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4D5D" w:rsidR="00D3555B" w:rsidP="00D3555B" w:rsidRDefault="00D3555B" w14:paraId="5E40CE65" w14:textId="59516725">
      <w:pPr>
        <w:spacing w:before="120"/>
        <w:ind w:right="141"/>
        <w:jc w:val="right"/>
        <w:rPr>
          <w:rFonts w:asciiTheme="minorHAnsi" w:hAnsiTheme="minorHAnsi"/>
        </w:rPr>
      </w:pPr>
      <w:r w:rsidRPr="00924D5D">
        <w:rPr>
          <w:rFonts w:asciiTheme="minorHAnsi" w:hAnsiTheme="minorHAnsi"/>
        </w:rPr>
        <w:t xml:space="preserve">Załącznik nr </w:t>
      </w:r>
      <w:r w:rsidR="00F248F0">
        <w:rPr>
          <w:rFonts w:asciiTheme="minorHAnsi" w:hAnsiTheme="minorHAnsi"/>
        </w:rPr>
        <w:t>6</w:t>
      </w:r>
      <w:r w:rsidRPr="00924D5D">
        <w:rPr>
          <w:rFonts w:asciiTheme="minorHAnsi" w:hAnsiTheme="minorHAnsi"/>
        </w:rPr>
        <w:t xml:space="preserve"> do Umowy nr </w:t>
      </w:r>
      <w:r w:rsidR="00F248F0">
        <w:rPr>
          <w:rFonts w:asciiTheme="minorHAnsi" w:hAnsiTheme="minorHAnsi"/>
        </w:rPr>
        <w:t>……….</w:t>
      </w:r>
    </w:p>
    <w:p w:rsidR="007A3100" w:rsidP="00D3555B" w:rsidRDefault="007A3100" w14:paraId="124B6048" w14:textId="77777777">
      <w:pPr>
        <w:pStyle w:val="Tytudokumentu"/>
        <w:spacing w:before="12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Pr="00924D5D" w:rsidR="00D3555B" w:rsidP="00D3555B" w:rsidRDefault="00D3555B" w14:paraId="0BF87282" w14:textId="0A1993E5">
      <w:pPr>
        <w:pStyle w:val="Tytudokumentu"/>
        <w:spacing w:before="12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924D5D">
        <w:rPr>
          <w:rFonts w:asciiTheme="minorHAnsi" w:hAnsiTheme="minorHAnsi"/>
          <w:color w:val="auto"/>
          <w:sz w:val="22"/>
          <w:szCs w:val="22"/>
        </w:rPr>
        <w:t>SZKOLENIA</w:t>
      </w:r>
    </w:p>
    <w:p w:rsidRPr="00924D5D" w:rsidR="00D3555B" w:rsidP="00412FC6" w:rsidRDefault="00D3555B" w14:paraId="554D8CF0" w14:textId="7D34A92C">
      <w:pPr>
        <w:pStyle w:val="UMOWAPOZIOM1"/>
        <w:numPr>
          <w:ilvl w:val="0"/>
          <w:numId w:val="10"/>
        </w:numPr>
        <w:spacing w:before="120" w:after="120"/>
        <w:rPr>
          <w:rFonts w:cs="Times New Roman"/>
          <w:b/>
          <w:lang w:eastAsia="pl-PL"/>
        </w:rPr>
      </w:pPr>
      <w:r w:rsidRPr="00924D5D">
        <w:rPr>
          <w:rFonts w:cs="Times New Roman"/>
          <w:b/>
          <w:lang w:eastAsia="pl-PL"/>
        </w:rPr>
        <w:t>Zasady ogólne</w:t>
      </w:r>
    </w:p>
    <w:p w:rsidRPr="00924D5D" w:rsidR="00D3555B" w:rsidP="00D3555B" w:rsidRDefault="00D3555B" w14:paraId="1B24B75F" w14:textId="101C9297">
      <w:pPr>
        <w:pStyle w:val="Umowa11"/>
        <w:numPr>
          <w:ilvl w:val="0"/>
          <w:numId w:val="2"/>
        </w:numPr>
        <w:spacing w:before="120" w:after="120"/>
        <w:jc w:val="both"/>
        <w:rPr>
          <w:rFonts w:cs="Times New Roman"/>
          <w:lang w:eastAsia="pl-PL"/>
        </w:rPr>
      </w:pPr>
      <w:r w:rsidRPr="00924D5D">
        <w:rPr>
          <w:rFonts w:cs="Times New Roman"/>
          <w:lang w:eastAsia="pl-PL"/>
        </w:rPr>
        <w:t xml:space="preserve">Niniejszy Załącznik zawiera zasady przeprowadzania Szkoleń, </w:t>
      </w:r>
      <w:r w:rsidR="00C219B4">
        <w:rPr>
          <w:rFonts w:cs="Times New Roman"/>
          <w:lang w:eastAsia="pl-PL"/>
        </w:rPr>
        <w:t>zamawianych przez Zamawiającego na podstawie Dyspozycji</w:t>
      </w:r>
      <w:r w:rsidRPr="00924D5D">
        <w:rPr>
          <w:rFonts w:cs="Times New Roman"/>
          <w:lang w:eastAsia="pl-PL"/>
        </w:rPr>
        <w:t>.</w:t>
      </w:r>
    </w:p>
    <w:p w:rsidRPr="00924D5D" w:rsidR="00D3555B" w:rsidP="00D3555B" w:rsidRDefault="00D3555B" w14:paraId="6A9B655E" w14:textId="77777777">
      <w:pPr>
        <w:pStyle w:val="Umowa11"/>
        <w:numPr>
          <w:ilvl w:val="0"/>
          <w:numId w:val="2"/>
        </w:numPr>
        <w:spacing w:before="120" w:after="120"/>
        <w:jc w:val="both"/>
        <w:rPr>
          <w:rFonts w:cs="Times New Roman"/>
          <w:lang w:eastAsia="pl-PL"/>
        </w:rPr>
      </w:pPr>
      <w:r w:rsidRPr="00924D5D">
        <w:rPr>
          <w:rFonts w:cs="Times New Roman"/>
          <w:lang w:eastAsia="pl-PL"/>
        </w:rPr>
        <w:t>Szkolenia będą przybierać formę:</w:t>
      </w:r>
    </w:p>
    <w:p w:rsidRPr="00924D5D" w:rsidR="00D3555B" w:rsidP="00D3555B" w:rsidRDefault="00D3555B" w14:paraId="668CA748" w14:textId="75B963CB">
      <w:pPr>
        <w:pStyle w:val="Akapitzlist"/>
        <w:numPr>
          <w:ilvl w:val="1"/>
          <w:numId w:val="2"/>
        </w:numPr>
        <w:spacing w:before="120" w:line="276" w:lineRule="auto"/>
        <w:jc w:val="left"/>
        <w:rPr>
          <w:rFonts w:asciiTheme="minorHAnsi" w:hAnsiTheme="minorHAnsi"/>
        </w:rPr>
      </w:pPr>
      <w:r w:rsidRPr="00924D5D">
        <w:rPr>
          <w:rFonts w:asciiTheme="minorHAnsi" w:hAnsiTheme="minorHAnsi"/>
        </w:rPr>
        <w:t>szkoleń warsztatowych</w:t>
      </w:r>
      <w:r w:rsidR="00EC4ECF">
        <w:rPr>
          <w:rFonts w:asciiTheme="minorHAnsi" w:hAnsiTheme="minorHAnsi"/>
        </w:rPr>
        <w:t>;</w:t>
      </w:r>
    </w:p>
    <w:p w:rsidRPr="00924D5D" w:rsidR="00D3555B" w:rsidP="00D3555B" w:rsidRDefault="00D3555B" w14:paraId="3CFA50B8" w14:textId="64366C04">
      <w:pPr>
        <w:pStyle w:val="Akapitzlist"/>
        <w:numPr>
          <w:ilvl w:val="1"/>
          <w:numId w:val="2"/>
        </w:numPr>
        <w:spacing w:before="120" w:line="276" w:lineRule="auto"/>
        <w:jc w:val="left"/>
        <w:rPr>
          <w:rFonts w:asciiTheme="minorHAnsi" w:hAnsiTheme="minorHAnsi"/>
        </w:rPr>
      </w:pPr>
      <w:r w:rsidRPr="00924D5D">
        <w:rPr>
          <w:rFonts w:asciiTheme="minorHAnsi" w:hAnsiTheme="minorHAnsi"/>
        </w:rPr>
        <w:t>webinariów</w:t>
      </w:r>
      <w:r w:rsidR="00EC4ECF">
        <w:rPr>
          <w:rFonts w:asciiTheme="minorHAnsi" w:hAnsiTheme="minorHAnsi"/>
        </w:rPr>
        <w:t>;</w:t>
      </w:r>
    </w:p>
    <w:p w:rsidRPr="00924D5D" w:rsidR="00D3555B" w:rsidP="00D3555B" w:rsidRDefault="00D3555B" w14:paraId="69F77B55" w14:textId="77777777">
      <w:pPr>
        <w:pStyle w:val="Akapitzlist"/>
        <w:numPr>
          <w:ilvl w:val="1"/>
          <w:numId w:val="2"/>
        </w:numPr>
        <w:spacing w:before="120" w:line="276" w:lineRule="auto"/>
        <w:jc w:val="left"/>
        <w:rPr>
          <w:rFonts w:asciiTheme="minorHAnsi" w:hAnsiTheme="minorHAnsi"/>
        </w:rPr>
      </w:pPr>
      <w:r w:rsidRPr="00924D5D">
        <w:rPr>
          <w:rFonts w:asciiTheme="minorHAnsi" w:hAnsiTheme="minorHAnsi"/>
        </w:rPr>
        <w:t>filmów instruktażowych.</w:t>
      </w:r>
    </w:p>
    <w:p w:rsidRPr="00924D5D" w:rsidR="00D3555B" w:rsidP="00D3555B" w:rsidRDefault="00D3555B" w14:paraId="56435993" w14:textId="3C74EAB3">
      <w:pPr>
        <w:pStyle w:val="Umowa11"/>
        <w:numPr>
          <w:ilvl w:val="0"/>
          <w:numId w:val="2"/>
        </w:numPr>
        <w:spacing w:before="120" w:after="120"/>
        <w:jc w:val="both"/>
        <w:rPr>
          <w:rFonts w:cs="Times New Roman"/>
          <w:lang w:eastAsia="pl-PL"/>
        </w:rPr>
      </w:pPr>
      <w:r w:rsidRPr="00924D5D">
        <w:rPr>
          <w:rFonts w:cs="Times New Roman"/>
          <w:lang w:eastAsia="pl-PL"/>
        </w:rPr>
        <w:t>Celem Szkoleń jest przekazanie ich uczestnikom wiedzy dotycząc</w:t>
      </w:r>
      <w:r>
        <w:rPr>
          <w:rFonts w:cs="Times New Roman"/>
          <w:lang w:eastAsia="pl-PL"/>
        </w:rPr>
        <w:t>ej funkcjonowania Systemu, w </w:t>
      </w:r>
      <w:r w:rsidRPr="00924D5D">
        <w:rPr>
          <w:rFonts w:cs="Times New Roman"/>
          <w:lang w:eastAsia="pl-PL"/>
        </w:rPr>
        <w:t xml:space="preserve">tym w szczególności </w:t>
      </w:r>
      <w:r w:rsidR="00FC18E5">
        <w:rPr>
          <w:rFonts w:cs="Times New Roman"/>
          <w:lang w:eastAsia="pl-PL"/>
        </w:rPr>
        <w:t xml:space="preserve">w obszarze administracji, instalacji, konfiguracji oraz jego wykorzystania, w zakresie wskazanym przez Zamawiającego,  </w:t>
      </w:r>
      <w:r w:rsidRPr="00924D5D">
        <w:rPr>
          <w:rFonts w:cs="Times New Roman"/>
          <w:lang w:eastAsia="pl-PL"/>
        </w:rPr>
        <w:t>w stopniu pozwalającym na samodzielną pracę w Systemie, z wykorzystaniem jego pełnej funkcjonalności.</w:t>
      </w:r>
    </w:p>
    <w:p w:rsidRPr="00924D5D" w:rsidR="00D3555B" w:rsidP="00D3555B" w:rsidRDefault="00D3555B" w14:paraId="70D0333E" w14:textId="77777777">
      <w:pPr>
        <w:pStyle w:val="Umowa11"/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lang w:eastAsia="pl-PL"/>
        </w:rPr>
      </w:pPr>
      <w:r w:rsidRPr="00924D5D">
        <w:rPr>
          <w:rFonts w:cs="Times New Roman"/>
          <w:lang w:eastAsia="pl-PL"/>
        </w:rPr>
        <w:t>Wykonawca zapewnia, że Szkolenia będą prowadzone z najwyższą profesjonalną starannością, przez odpowiednio wykwalifikowanych członków Personelu Wykonawcy.</w:t>
      </w:r>
    </w:p>
    <w:p w:rsidRPr="00924D5D" w:rsidR="00D3555B" w:rsidP="00D3555B" w:rsidRDefault="00D3555B" w14:paraId="7E4ABF5D" w14:textId="77777777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Dla każdej formy Szkoleń Wykonawca zobowiązany będzie do przygotowania i przedstawienia Zamawiającemu zestawu odpowiednich materiałów: planów Szkolenia, materiałów wykorzystywanych podczas Szkolenia, w tym materiałów dla uczestników.</w:t>
      </w:r>
    </w:p>
    <w:p w:rsidRPr="00924D5D" w:rsidR="00D3555B" w:rsidP="00D3555B" w:rsidRDefault="00C219B4" w14:paraId="149C5E14" w14:textId="33305BDC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Szkolenie oraz odrębnie m</w:t>
      </w:r>
      <w:r w:rsidRPr="00924D5D" w:rsidR="00D3555B">
        <w:rPr>
          <w:rFonts w:asciiTheme="minorHAnsi" w:hAnsiTheme="minorHAnsi"/>
        </w:rPr>
        <w:t>ateriały Szkolenia podlegają postanowieniom o Odbiorach przewidzianych w Umowie. Zamawiający dokona ich Odbioru w przypadku ich należytego wyko</w:t>
      </w:r>
      <w:r w:rsidR="00D3555B">
        <w:rPr>
          <w:rFonts w:asciiTheme="minorHAnsi" w:hAnsiTheme="minorHAnsi"/>
        </w:rPr>
        <w:t>nania – tj. wykonania zgodnie z </w:t>
      </w:r>
      <w:r w:rsidRPr="00924D5D" w:rsidR="00D3555B">
        <w:rPr>
          <w:rFonts w:asciiTheme="minorHAnsi" w:hAnsiTheme="minorHAnsi"/>
        </w:rPr>
        <w:t xml:space="preserve">celem i charakterystyką Szkoleń, zgodnie z opisem przedstawionym poniżej. </w:t>
      </w:r>
    </w:p>
    <w:p w:rsidR="00D3555B" w:rsidP="00D3555B" w:rsidRDefault="00D3555B" w14:paraId="4DD1F284" w14:textId="5A5445CE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 xml:space="preserve">Wykonawca przeprowadzi Szkolenia w </w:t>
      </w:r>
      <w:r w:rsidR="00C219B4">
        <w:rPr>
          <w:rFonts w:asciiTheme="minorHAnsi" w:hAnsiTheme="minorHAnsi"/>
        </w:rPr>
        <w:t xml:space="preserve">zakresie i </w:t>
      </w:r>
      <w:r w:rsidRPr="00924D5D">
        <w:rPr>
          <w:rFonts w:asciiTheme="minorHAnsi" w:hAnsiTheme="minorHAnsi"/>
        </w:rPr>
        <w:t>terminach wynikających z Dyspozycji.</w:t>
      </w:r>
    </w:p>
    <w:p w:rsidRPr="00924D5D" w:rsidR="00D3555B" w:rsidP="00412FC6" w:rsidRDefault="00D3555B" w14:paraId="0A519636" w14:textId="77777777">
      <w:pPr>
        <w:pStyle w:val="UMOWAPOZIOM1"/>
        <w:numPr>
          <w:ilvl w:val="0"/>
          <w:numId w:val="10"/>
        </w:numPr>
        <w:spacing w:before="120" w:after="120"/>
        <w:rPr>
          <w:rFonts w:cs="Times New Roman"/>
          <w:b/>
          <w:lang w:eastAsia="pl-PL"/>
        </w:rPr>
      </w:pPr>
      <w:r w:rsidRPr="00924D5D">
        <w:rPr>
          <w:rFonts w:cs="Times New Roman"/>
          <w:b/>
          <w:lang w:eastAsia="pl-PL"/>
        </w:rPr>
        <w:t>Wymagania w zakresie szkoleń warsztatowych</w:t>
      </w:r>
    </w:p>
    <w:p w:rsidRPr="00924D5D" w:rsidR="00D3555B" w:rsidP="00D3555B" w:rsidRDefault="00D3555B" w14:paraId="76FC4A70" w14:textId="0FCAB839">
      <w:pPr>
        <w:pStyle w:val="Akapitzlist"/>
        <w:numPr>
          <w:ilvl w:val="0"/>
          <w:numId w:val="4"/>
        </w:numPr>
        <w:spacing w:before="120" w:line="276" w:lineRule="auto"/>
        <w:ind w:left="714"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 xml:space="preserve">Wykonawca zrealizuje </w:t>
      </w:r>
      <w:r w:rsidR="00C219B4">
        <w:rPr>
          <w:rFonts w:asciiTheme="minorHAnsi" w:hAnsiTheme="minorHAnsi"/>
        </w:rPr>
        <w:t>S</w:t>
      </w:r>
      <w:r w:rsidRPr="00924D5D">
        <w:rPr>
          <w:rFonts w:asciiTheme="minorHAnsi" w:hAnsiTheme="minorHAnsi"/>
        </w:rPr>
        <w:t xml:space="preserve">zkolenia warsztatowe (sesje) w liczbie i terminach wskazanych </w:t>
      </w:r>
      <w:r w:rsidR="00C219B4">
        <w:rPr>
          <w:rFonts w:asciiTheme="minorHAnsi" w:hAnsiTheme="minorHAnsi"/>
        </w:rPr>
        <w:t>w Dyspozycji</w:t>
      </w:r>
      <w:r w:rsidRPr="00924D5D">
        <w:rPr>
          <w:rFonts w:asciiTheme="minorHAnsi" w:hAnsiTheme="minorHAnsi"/>
        </w:rPr>
        <w:t xml:space="preserve">. </w:t>
      </w:r>
    </w:p>
    <w:p w:rsidRPr="00924D5D" w:rsidR="00D3555B" w:rsidP="00D3555B" w:rsidRDefault="00D3555B" w14:paraId="47C0AD10" w14:textId="6C5CB66F">
      <w:pPr>
        <w:pStyle w:val="Akapitzlist"/>
        <w:numPr>
          <w:ilvl w:val="0"/>
          <w:numId w:val="4"/>
        </w:numPr>
        <w:spacing w:before="120" w:line="276" w:lineRule="auto"/>
        <w:ind w:left="714"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Adresatem Szkolenia będą administratorzy Systemu.</w:t>
      </w:r>
    </w:p>
    <w:p w:rsidRPr="00924D5D" w:rsidR="00D3555B" w:rsidP="00D3555B" w:rsidRDefault="00D3555B" w14:paraId="45BC1AC0" w14:textId="77777777">
      <w:pPr>
        <w:pStyle w:val="Akapitzlist"/>
        <w:numPr>
          <w:ilvl w:val="0"/>
          <w:numId w:val="4"/>
        </w:numPr>
        <w:spacing w:before="120" w:line="276" w:lineRule="auto"/>
        <w:ind w:left="714" w:hanging="357"/>
        <w:contextualSpacing w:val="0"/>
        <w:jc w:val="left"/>
        <w:rPr>
          <w:rFonts w:asciiTheme="minorHAnsi" w:hAnsiTheme="minorHAnsi"/>
        </w:rPr>
      </w:pPr>
      <w:r w:rsidRPr="00924D5D">
        <w:rPr>
          <w:rFonts w:asciiTheme="minorHAnsi" w:hAnsiTheme="minorHAnsi"/>
        </w:rPr>
        <w:t>Zakres Szkolenia obejmować będzie:</w:t>
      </w:r>
    </w:p>
    <w:p w:rsidRPr="00924D5D" w:rsidR="00D3555B" w:rsidP="00D3555B" w:rsidRDefault="00D3555B" w14:paraId="5C5B0CB8" w14:textId="271D8636">
      <w:pPr>
        <w:pStyle w:val="Akapitzlist"/>
        <w:numPr>
          <w:ilvl w:val="1"/>
          <w:numId w:val="5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biznesowe administrowanie Systemem (w tym</w:t>
      </w:r>
      <w:r w:rsidR="00C219B4">
        <w:rPr>
          <w:rFonts w:asciiTheme="minorHAnsi" w:hAnsiTheme="minorHAnsi"/>
        </w:rPr>
        <w:t>,</w:t>
      </w:r>
      <w:r w:rsidRPr="00924D5D">
        <w:rPr>
          <w:rFonts w:asciiTheme="minorHAnsi" w:hAnsiTheme="minorHAnsi"/>
        </w:rPr>
        <w:t xml:space="preserve"> m.in zarządzani</w:t>
      </w:r>
      <w:r w:rsidR="00C219B4">
        <w:rPr>
          <w:rFonts w:asciiTheme="minorHAnsi" w:hAnsiTheme="minorHAnsi"/>
        </w:rPr>
        <w:t>e</w:t>
      </w:r>
      <w:r w:rsidRPr="00924D5D">
        <w:rPr>
          <w:rFonts w:asciiTheme="minorHAnsi" w:hAnsiTheme="minorHAnsi"/>
        </w:rPr>
        <w:t xml:space="preserve"> parametrami globalnymi, regułami weryfikacji, rejestrami i słownikami, przeglądanie i analizę logów, zarządzanie rolami i uprawnieniami). Szkolenie musi obejmować cały zakres funkcjonalności związanych z biznesowym administrowaniem Systemem w ramach jego istniejącej części</w:t>
      </w:r>
      <w:r w:rsidR="00EC4ECF">
        <w:rPr>
          <w:rFonts w:asciiTheme="minorHAnsi" w:hAnsiTheme="minorHAnsi"/>
        </w:rPr>
        <w:t>;</w:t>
      </w:r>
    </w:p>
    <w:p w:rsidRPr="00924D5D" w:rsidR="00D3555B" w:rsidP="00D3555B" w:rsidRDefault="00D3555B" w14:paraId="2C03C7EF" w14:textId="528C8C00">
      <w:pPr>
        <w:pStyle w:val="Akapitzlist"/>
        <w:numPr>
          <w:ilvl w:val="1"/>
          <w:numId w:val="5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 xml:space="preserve">elementy </w:t>
      </w:r>
      <w:r w:rsidR="00F248F0">
        <w:rPr>
          <w:rFonts w:asciiTheme="minorHAnsi" w:hAnsiTheme="minorHAnsi"/>
        </w:rPr>
        <w:t>Środowisk</w:t>
      </w:r>
      <w:r w:rsidRPr="00924D5D">
        <w:rPr>
          <w:rFonts w:asciiTheme="minorHAnsi" w:hAnsiTheme="minorHAnsi"/>
        </w:rPr>
        <w:t xml:space="preserve"> (w szczególności baz</w:t>
      </w:r>
      <w:r w:rsidR="00C219B4">
        <w:rPr>
          <w:rFonts w:asciiTheme="minorHAnsi" w:hAnsiTheme="minorHAnsi"/>
        </w:rPr>
        <w:t>y</w:t>
      </w:r>
      <w:r w:rsidRPr="00924D5D">
        <w:rPr>
          <w:rFonts w:asciiTheme="minorHAnsi" w:hAnsiTheme="minorHAnsi"/>
        </w:rPr>
        <w:t xml:space="preserve"> danych, aplikacji).</w:t>
      </w:r>
    </w:p>
    <w:p w:rsidRPr="00924D5D" w:rsidR="00D3555B" w:rsidP="186D13E9" w:rsidRDefault="00C219B4" w14:paraId="2819F48B" w14:textId="58B34944" w14:noSpellErr="1">
      <w:pPr>
        <w:pStyle w:val="Akapitzlist"/>
        <w:numPr>
          <w:ilvl w:val="0"/>
          <w:numId w:val="4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C219B4">
        <w:rPr>
          <w:rFonts w:ascii="Calibri" w:hAnsi="Calibri" w:asciiTheme="minorAscii" w:hAnsiTheme="minorAscii"/>
        </w:rPr>
        <w:t>S</w:t>
      </w:r>
      <w:r w:rsidRPr="186D13E9" w:rsidR="00D3555B">
        <w:rPr>
          <w:rFonts w:ascii="Calibri" w:hAnsi="Calibri" w:asciiTheme="minorAscii" w:hAnsiTheme="minorAscii"/>
        </w:rPr>
        <w:t>zkoleni</w:t>
      </w:r>
      <w:r w:rsidRPr="186D13E9" w:rsidR="00C219B4">
        <w:rPr>
          <w:rFonts w:ascii="Calibri" w:hAnsi="Calibri" w:asciiTheme="minorAscii" w:hAnsiTheme="minorAscii"/>
        </w:rPr>
        <w:t>e</w:t>
      </w:r>
      <w:r w:rsidRPr="186D13E9" w:rsidR="00D3555B">
        <w:rPr>
          <w:rFonts w:ascii="Calibri" w:hAnsi="Calibri" w:asciiTheme="minorAscii" w:hAnsiTheme="minorAscii"/>
        </w:rPr>
        <w:t xml:space="preserve"> warsztatowe</w:t>
      </w:r>
      <w:r w:rsidRPr="186D13E9" w:rsidR="00C219B4">
        <w:rPr>
          <w:rFonts w:ascii="Calibri" w:hAnsi="Calibri" w:asciiTheme="minorAscii" w:hAnsiTheme="minorAscii"/>
        </w:rPr>
        <w:t xml:space="preserve"> odbędzie się</w:t>
      </w:r>
      <w:r w:rsidRPr="186D13E9" w:rsidR="00D3555B">
        <w:rPr>
          <w:rFonts w:ascii="Calibri" w:hAnsi="Calibri" w:asciiTheme="minorAscii" w:hAnsiTheme="minorAscii"/>
        </w:rPr>
        <w:t xml:space="preserve"> w siedzibie Zamawiającego</w:t>
      </w:r>
      <w:r w:rsidRPr="186D13E9" w:rsidR="00C219B4">
        <w:rPr>
          <w:rFonts w:ascii="Calibri" w:hAnsi="Calibri" w:asciiTheme="minorAscii" w:hAnsiTheme="minorAscii"/>
        </w:rPr>
        <w:t>, Wykonawcy lub zdalnie (według wyboru Zamawiającego)</w:t>
      </w:r>
      <w:r w:rsidRPr="186D13E9" w:rsidR="00D3555B">
        <w:rPr>
          <w:rFonts w:ascii="Calibri" w:hAnsi="Calibri" w:asciiTheme="minorAscii" w:hAnsiTheme="minorAscii"/>
        </w:rPr>
        <w:t xml:space="preserve"> dla grupy nie większej </w:t>
      </w:r>
      <w:r w:rsidRPr="186D13E9" w:rsidR="00D3555B">
        <w:rPr>
          <w:rFonts w:ascii="Calibri" w:hAnsi="Calibri" w:asciiTheme="minorAscii" w:hAnsiTheme="minorAscii"/>
        </w:rPr>
        <w:t xml:space="preserve">niż </w:t>
      </w:r>
      <w:r w:rsidRPr="186D13E9" w:rsidR="00D3555B">
        <w:rPr>
          <w:rFonts w:ascii="Calibri" w:hAnsi="Calibri" w:asciiTheme="minorAscii" w:hAnsiTheme="minorAscii"/>
        </w:rPr>
        <w:t>15</w:t>
      </w:r>
      <w:r w:rsidRPr="186D13E9" w:rsidR="00D3555B">
        <w:rPr>
          <w:rFonts w:ascii="Calibri" w:hAnsi="Calibri" w:asciiTheme="minorAscii" w:hAnsiTheme="minorAscii"/>
        </w:rPr>
        <w:t xml:space="preserve"> o</w:t>
      </w:r>
      <w:r w:rsidRPr="186D13E9" w:rsidR="00D3555B">
        <w:rPr>
          <w:rFonts w:ascii="Calibri" w:hAnsi="Calibri" w:asciiTheme="minorAscii" w:hAnsiTheme="minorAscii"/>
        </w:rPr>
        <w:t>sób.</w:t>
      </w:r>
    </w:p>
    <w:p w:rsidRPr="00924D5D" w:rsidR="00D3555B" w:rsidP="00D3555B" w:rsidRDefault="00D3555B" w14:paraId="06C72E60" w14:textId="77777777">
      <w:pPr>
        <w:pStyle w:val="Akapitzlist"/>
        <w:numPr>
          <w:ilvl w:val="0"/>
          <w:numId w:val="4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W ramach Szkolenia uczestnicy otrzymają od Wykonawcy komplet materiałów szkoleniowych w wersji papierowej oraz elektronicznej obejmujących swoim zakresem całe Szkolenie.</w:t>
      </w:r>
    </w:p>
    <w:p w:rsidR="00D3555B" w:rsidP="00D3555B" w:rsidRDefault="00D3555B" w14:paraId="224ABCFE" w14:textId="611C3AB1">
      <w:pPr>
        <w:pStyle w:val="Akapitzlist"/>
        <w:numPr>
          <w:ilvl w:val="0"/>
          <w:numId w:val="4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Każda z sesji zakończy się testem sprawdzającym stopień przekazanej wiedzy uczestnikom Szkolenia, a wyniki testów będą podstawą dla potwierdzenia poprawności przeprowadzonego Szkolenia.</w:t>
      </w:r>
    </w:p>
    <w:p w:rsidRPr="00924D5D" w:rsidR="00D3555B" w:rsidP="00412FC6" w:rsidRDefault="00D3555B" w14:paraId="284124E1" w14:textId="77777777">
      <w:pPr>
        <w:pStyle w:val="UMOWAPOZIOM1"/>
        <w:numPr>
          <w:ilvl w:val="0"/>
          <w:numId w:val="10"/>
        </w:numPr>
        <w:spacing w:before="120" w:after="120"/>
        <w:rPr>
          <w:rFonts w:cs="Times New Roman"/>
          <w:b/>
          <w:lang w:eastAsia="pl-PL"/>
        </w:rPr>
      </w:pPr>
      <w:r w:rsidRPr="00924D5D">
        <w:rPr>
          <w:rFonts w:cs="Times New Roman"/>
          <w:b/>
          <w:lang w:eastAsia="pl-PL"/>
        </w:rPr>
        <w:t>Wymagania w zakresie webinarium</w:t>
      </w:r>
    </w:p>
    <w:p w:rsidRPr="00924D5D" w:rsidR="00D3555B" w:rsidP="00D3555B" w:rsidRDefault="00D3555B" w14:paraId="6630A5F3" w14:textId="56803AD9">
      <w:pPr>
        <w:pStyle w:val="Akapitzlist"/>
        <w:numPr>
          <w:ilvl w:val="0"/>
          <w:numId w:val="6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 xml:space="preserve">Wykonawca przeprowadzi </w:t>
      </w:r>
      <w:r w:rsidR="00C219B4">
        <w:rPr>
          <w:rFonts w:asciiTheme="minorHAnsi" w:hAnsiTheme="minorHAnsi"/>
        </w:rPr>
        <w:t xml:space="preserve">Szkolenia w postaci </w:t>
      </w:r>
      <w:r w:rsidRPr="00924D5D">
        <w:rPr>
          <w:rFonts w:asciiTheme="minorHAnsi" w:hAnsiTheme="minorHAnsi"/>
        </w:rPr>
        <w:t>webinari</w:t>
      </w:r>
      <w:r w:rsidR="00C219B4">
        <w:rPr>
          <w:rFonts w:asciiTheme="minorHAnsi" w:hAnsiTheme="minorHAnsi"/>
        </w:rPr>
        <w:t>ów</w:t>
      </w:r>
      <w:r w:rsidRPr="00924D5D">
        <w:rPr>
          <w:rFonts w:asciiTheme="minorHAnsi" w:hAnsiTheme="minorHAnsi"/>
        </w:rPr>
        <w:t xml:space="preserve"> w liczbie i terminach wskazanych </w:t>
      </w:r>
      <w:r w:rsidR="00C219B4">
        <w:rPr>
          <w:rFonts w:asciiTheme="minorHAnsi" w:hAnsiTheme="minorHAnsi"/>
        </w:rPr>
        <w:t>w Dyspozycji</w:t>
      </w:r>
      <w:r w:rsidRPr="00924D5D">
        <w:rPr>
          <w:rFonts w:asciiTheme="minorHAnsi" w:hAnsiTheme="minorHAnsi"/>
        </w:rPr>
        <w:t>.</w:t>
      </w:r>
    </w:p>
    <w:p w:rsidRPr="00924D5D" w:rsidR="00D3555B" w:rsidP="00D3555B" w:rsidRDefault="00D3555B" w14:paraId="735B4FCA" w14:textId="77777777">
      <w:pPr>
        <w:pStyle w:val="Akapitzlist"/>
        <w:numPr>
          <w:ilvl w:val="0"/>
          <w:numId w:val="6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Każde webinarium będzie trwało 2 godziny, a jego adresatem będą użytkownicy końcowi.</w:t>
      </w:r>
    </w:p>
    <w:p w:rsidRPr="00924D5D" w:rsidR="00D3555B" w:rsidP="00D3555B" w:rsidRDefault="00D3555B" w14:paraId="1110E389" w14:textId="77777777">
      <w:pPr>
        <w:pStyle w:val="Akapitzlist"/>
        <w:numPr>
          <w:ilvl w:val="0"/>
          <w:numId w:val="6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Zakres Szkolenia obejmować będzie:</w:t>
      </w:r>
    </w:p>
    <w:p w:rsidRPr="00924D5D" w:rsidR="00D3555B" w:rsidP="00D3555B" w:rsidRDefault="00D3555B" w14:paraId="4FF5A8A7" w14:textId="74E3C366">
      <w:pPr>
        <w:pStyle w:val="Akapitzlist"/>
        <w:numPr>
          <w:ilvl w:val="1"/>
          <w:numId w:val="7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przedstawienie informacji nt. Systemu, jego celu, głównych funkcjonalności oraz użytkowników</w:t>
      </w:r>
      <w:r w:rsidR="00EC4ECF">
        <w:rPr>
          <w:rFonts w:asciiTheme="minorHAnsi" w:hAnsiTheme="minorHAnsi"/>
        </w:rPr>
        <w:t>;</w:t>
      </w:r>
    </w:p>
    <w:p w:rsidRPr="00924D5D" w:rsidR="00D3555B" w:rsidP="00D3555B" w:rsidRDefault="00D3555B" w14:paraId="1E53FD1D" w14:textId="77777777">
      <w:pPr>
        <w:pStyle w:val="Akapitzlist"/>
        <w:numPr>
          <w:ilvl w:val="1"/>
          <w:numId w:val="7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omówienie i przećwiczenie sposobu korzystania z wszystkich funkcjonalności dedykowanych użytkownikom końcowym.</w:t>
      </w:r>
    </w:p>
    <w:p w:rsidRPr="00924D5D" w:rsidR="00D3555B" w:rsidP="00D3555B" w:rsidRDefault="00D3555B" w14:paraId="17221156" w14:textId="77777777">
      <w:pPr>
        <w:pStyle w:val="Akapitzlist"/>
        <w:numPr>
          <w:ilvl w:val="0"/>
          <w:numId w:val="6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Wykonawca zapewni narzędzie umożliwiające realizację webinarium na co najmniej 1000 uczestników.</w:t>
      </w:r>
    </w:p>
    <w:p w:rsidRPr="00924D5D" w:rsidR="00D3555B" w:rsidP="00D3555B" w:rsidRDefault="00D3555B" w14:paraId="10FFD4E1" w14:textId="77777777">
      <w:pPr>
        <w:pStyle w:val="Akapitzlist"/>
        <w:numPr>
          <w:ilvl w:val="0"/>
          <w:numId w:val="6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Po zakończeniu każdego z webinariów Wykonawca przygotuje raport z jego przeprowadzenia. Raport w szczególności będzie obejmował podsumowanie przebiegu webinarium oraz liczbę uczestników.</w:t>
      </w:r>
    </w:p>
    <w:p w:rsidR="00D3555B" w:rsidP="00D3555B" w:rsidRDefault="00D3555B" w14:paraId="41967DE6" w14:textId="666727AE">
      <w:pPr>
        <w:pStyle w:val="Akapitzlist"/>
        <w:numPr>
          <w:ilvl w:val="0"/>
          <w:numId w:val="6"/>
        </w:numPr>
        <w:spacing w:before="120" w:line="276" w:lineRule="auto"/>
        <w:ind w:hanging="357"/>
        <w:contextualSpacing w:val="0"/>
        <w:rPr>
          <w:rFonts w:asciiTheme="minorHAnsi" w:hAnsiTheme="minorHAnsi"/>
        </w:rPr>
      </w:pPr>
      <w:r w:rsidRPr="00924D5D">
        <w:rPr>
          <w:rFonts w:asciiTheme="minorHAnsi" w:hAnsiTheme="minorHAnsi"/>
        </w:rPr>
        <w:t>Raport będzie stanowił podstawę dla potwierdzenia poprawności przeprowadzonego webinarium.</w:t>
      </w:r>
    </w:p>
    <w:p w:rsidRPr="00924D5D" w:rsidR="00D3555B" w:rsidP="00412FC6" w:rsidRDefault="00D3555B" w14:paraId="4568C94E" w14:textId="77777777">
      <w:pPr>
        <w:pStyle w:val="UMOWAPOZIOM1"/>
        <w:numPr>
          <w:ilvl w:val="0"/>
          <w:numId w:val="10"/>
        </w:numPr>
        <w:spacing w:before="120" w:after="120"/>
        <w:rPr>
          <w:rFonts w:cs="Times New Roman"/>
          <w:b/>
          <w:lang w:eastAsia="pl-PL"/>
        </w:rPr>
      </w:pPr>
      <w:r w:rsidRPr="00924D5D">
        <w:rPr>
          <w:rFonts w:cs="Times New Roman"/>
          <w:b/>
          <w:lang w:eastAsia="pl-PL"/>
        </w:rPr>
        <w:t>Wymagania w zakresie filmów instruktażowych</w:t>
      </w:r>
    </w:p>
    <w:p w:rsidRPr="00924D5D" w:rsidR="00D3555B" w:rsidP="186D13E9" w:rsidRDefault="00D3555B" w14:paraId="5FFF8CA0" w14:textId="105E7F83" w14:noSpellErr="1">
      <w:pPr>
        <w:pStyle w:val="Akapitzlist"/>
        <w:numPr>
          <w:ilvl w:val="0"/>
          <w:numId w:val="8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D3555B">
        <w:rPr>
          <w:rFonts w:ascii="Calibri" w:hAnsi="Calibri" w:asciiTheme="minorAscii" w:hAnsiTheme="minorAscii"/>
        </w:rPr>
        <w:t>Wykon</w:t>
      </w:r>
      <w:r w:rsidRPr="186D13E9" w:rsidR="00D3555B">
        <w:rPr>
          <w:rFonts w:ascii="Calibri" w:hAnsi="Calibri" w:asciiTheme="minorAscii" w:hAnsiTheme="minorAscii"/>
        </w:rPr>
        <w:t xml:space="preserve">awca przygotuje filmy instruktażowe w liczbie i terminach wskazanych </w:t>
      </w:r>
      <w:r w:rsidRPr="186D13E9" w:rsidR="00C219B4">
        <w:rPr>
          <w:rFonts w:ascii="Calibri" w:hAnsi="Calibri" w:asciiTheme="minorAscii" w:hAnsiTheme="minorAscii"/>
        </w:rPr>
        <w:t>w Dyspozycji</w:t>
      </w:r>
      <w:r w:rsidRPr="186D13E9" w:rsidR="00C219B4">
        <w:rPr>
          <w:rFonts w:ascii="Calibri" w:hAnsi="Calibri" w:asciiTheme="minorAscii" w:hAnsiTheme="minorAscii"/>
        </w:rPr>
        <w:t xml:space="preserve"> </w:t>
      </w:r>
      <w:r w:rsidRPr="186D13E9" w:rsidR="00D3555B">
        <w:rPr>
          <w:rFonts w:ascii="Calibri" w:hAnsi="Calibri" w:asciiTheme="minorAscii" w:hAnsiTheme="minorAscii"/>
        </w:rPr>
        <w:t>.</w:t>
      </w:r>
    </w:p>
    <w:p w:rsidRPr="00924D5D" w:rsidR="00D3555B" w:rsidP="186D13E9" w:rsidRDefault="00D3555B" w14:paraId="69C2C76A" w14:textId="77777777" w14:noSpellErr="1">
      <w:pPr>
        <w:pStyle w:val="Akapitzlist"/>
        <w:numPr>
          <w:ilvl w:val="0"/>
          <w:numId w:val="8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D3555B">
        <w:rPr>
          <w:rFonts w:ascii="Calibri" w:hAnsi="Calibri" w:asciiTheme="minorAscii" w:hAnsiTheme="minorAscii"/>
        </w:rPr>
        <w:t>Liczba i zakres filmów zależny będzie od:</w:t>
      </w:r>
    </w:p>
    <w:p w:rsidRPr="00924D5D" w:rsidR="00D3555B" w:rsidP="186D13E9" w:rsidRDefault="00D3555B" w14:paraId="70691FEC" w14:textId="20419E0C" w14:noSpellErr="1">
      <w:pPr>
        <w:pStyle w:val="Akapitzlist"/>
        <w:numPr>
          <w:ilvl w:val="1"/>
          <w:numId w:val="9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D3555B">
        <w:rPr>
          <w:rFonts w:ascii="Calibri" w:hAnsi="Calibri" w:asciiTheme="minorAscii" w:hAnsiTheme="minorAscii"/>
        </w:rPr>
        <w:t xml:space="preserve">przyjętego podziału wynikającego z logiki kolejnych </w:t>
      </w:r>
      <w:r w:rsidRPr="186D13E9" w:rsidR="00C219B4">
        <w:rPr>
          <w:rFonts w:ascii="Calibri" w:hAnsi="Calibri" w:asciiTheme="minorAscii" w:hAnsiTheme="minorAscii"/>
        </w:rPr>
        <w:t>U</w:t>
      </w:r>
      <w:r w:rsidRPr="186D13E9" w:rsidR="00D3555B">
        <w:rPr>
          <w:rFonts w:ascii="Calibri" w:hAnsi="Calibri" w:asciiTheme="minorAscii" w:hAnsiTheme="minorAscii"/>
        </w:rPr>
        <w:t>sług biznesowych dla danego Podsystemu</w:t>
      </w:r>
      <w:r w:rsidRPr="186D13E9" w:rsidR="00EC4ECF">
        <w:rPr>
          <w:rFonts w:ascii="Calibri" w:hAnsi="Calibri" w:asciiTheme="minorAscii" w:hAnsiTheme="minorAscii"/>
        </w:rPr>
        <w:t>;</w:t>
      </w:r>
    </w:p>
    <w:p w:rsidRPr="00924D5D" w:rsidR="00D3555B" w:rsidP="186D13E9" w:rsidRDefault="00D3555B" w14:paraId="0BFA8897" w14:textId="204463D5" w14:noSpellErr="1">
      <w:pPr>
        <w:pStyle w:val="Akapitzlist"/>
        <w:numPr>
          <w:ilvl w:val="1"/>
          <w:numId w:val="9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D3555B">
        <w:rPr>
          <w:rFonts w:ascii="Calibri" w:hAnsi="Calibri" w:asciiTheme="minorAscii" w:hAnsiTheme="minorAscii"/>
        </w:rPr>
        <w:t>grup użytkowników Systemu.</w:t>
      </w:r>
    </w:p>
    <w:p w:rsidRPr="00924D5D" w:rsidR="00D3555B" w:rsidP="186D13E9" w:rsidRDefault="00D3555B" w14:paraId="2556B30B" w14:textId="77777777" w14:noSpellErr="1">
      <w:pPr>
        <w:pStyle w:val="Akapitzlist"/>
        <w:numPr>
          <w:ilvl w:val="0"/>
          <w:numId w:val="8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D3555B">
        <w:rPr>
          <w:rFonts w:ascii="Calibri" w:hAnsi="Calibri" w:asciiTheme="minorAscii" w:hAnsiTheme="minorAscii"/>
        </w:rPr>
        <w:t>Przygotowane filmy będą w postaci pików video, a ich długość nie będzie przekraczała 20 minut.</w:t>
      </w:r>
    </w:p>
    <w:p w:rsidRPr="00924D5D" w:rsidR="00D3555B" w:rsidP="186D13E9" w:rsidRDefault="00D3555B" w14:paraId="0A1F6A97" w14:textId="77777777" w14:noSpellErr="1">
      <w:pPr>
        <w:pStyle w:val="Akapitzlist"/>
        <w:numPr>
          <w:ilvl w:val="0"/>
          <w:numId w:val="8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D3555B">
        <w:rPr>
          <w:rFonts w:ascii="Calibri" w:hAnsi="Calibri" w:asciiTheme="minorAscii" w:hAnsiTheme="minorAscii"/>
        </w:rPr>
        <w:t>Teksty i prezentacja muszą być przygotowane w sposób przystępny dla adresatów, a zapis dźwięku musi zostać zrealizowany przez lektora. Zamawiający nie dopuszcza wykorzystania przy opracowaniu filmów rozwiązania TTS.</w:t>
      </w:r>
    </w:p>
    <w:p w:rsidRPr="00924D5D" w:rsidR="00D3555B" w:rsidP="186D13E9" w:rsidRDefault="00D3555B" w14:paraId="7248E22B" w14:textId="0B31EF48" w14:noSpellErr="1">
      <w:pPr>
        <w:pStyle w:val="Akapitzlist"/>
        <w:numPr>
          <w:ilvl w:val="0"/>
          <w:numId w:val="8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D3555B">
        <w:rPr>
          <w:rFonts w:ascii="Calibri" w:hAnsi="Calibri" w:asciiTheme="minorAscii" w:hAnsiTheme="minorAscii"/>
        </w:rPr>
        <w:t>Zamawiający</w:t>
      </w:r>
      <w:r w:rsidRPr="186D13E9" w:rsidR="00C219B4">
        <w:rPr>
          <w:rFonts w:ascii="Calibri" w:hAnsi="Calibri" w:asciiTheme="minorAscii" w:hAnsiTheme="minorAscii"/>
        </w:rPr>
        <w:t>,</w:t>
      </w:r>
      <w:r w:rsidRPr="186D13E9" w:rsidR="00D3555B">
        <w:rPr>
          <w:rFonts w:ascii="Calibri" w:hAnsi="Calibri" w:asciiTheme="minorAscii" w:hAnsiTheme="minorAscii"/>
        </w:rPr>
        <w:t xml:space="preserve"> na podstawie dowolnie wybranych próbek</w:t>
      </w:r>
      <w:r w:rsidRPr="186D13E9" w:rsidR="00D3555B">
        <w:rPr>
          <w:rFonts w:ascii="Calibri" w:hAnsi="Calibri" w:asciiTheme="minorAscii" w:hAnsiTheme="minorAscii"/>
        </w:rPr>
        <w:t xml:space="preserve"> filmów</w:t>
      </w:r>
      <w:r w:rsidRPr="186D13E9" w:rsidR="00C219B4">
        <w:rPr>
          <w:rFonts w:ascii="Calibri" w:hAnsi="Calibri" w:asciiTheme="minorAscii" w:hAnsiTheme="minorAscii"/>
        </w:rPr>
        <w:t>,</w:t>
      </w:r>
      <w:r w:rsidRPr="186D13E9" w:rsidR="00D3555B">
        <w:rPr>
          <w:rFonts w:ascii="Calibri" w:hAnsi="Calibri" w:asciiTheme="minorAscii" w:hAnsiTheme="minorAscii"/>
        </w:rPr>
        <w:t xml:space="preserve"> dokonuje weryfikacji i </w:t>
      </w:r>
      <w:r w:rsidRPr="186D13E9" w:rsidR="00D3555B">
        <w:rPr>
          <w:rFonts w:ascii="Calibri" w:hAnsi="Calibri" w:asciiTheme="minorAscii" w:hAnsiTheme="minorAscii"/>
        </w:rPr>
        <w:t xml:space="preserve">potwierdzenia poprawności przygotowania filmów instruktażowych. Zadanie musi być </w:t>
      </w:r>
      <w:r w:rsidRPr="186D13E9" w:rsidR="00D3555B">
        <w:rPr>
          <w:rFonts w:ascii="Calibri" w:hAnsi="Calibri" w:asciiTheme="minorAscii" w:hAnsiTheme="minorAscii"/>
        </w:rPr>
        <w:t>zrealizowane przed wyprodukowaniem przez Wykonawcę wszystkich filmów instruktażowych. Jedynie zaakceptowane przez Zamawiającego próbki filmów stanowiące odniesienie dla jakości filmów pozostałych do wytworzenia mogą być podstawą do wyprodukowania wszystkich wymaganych filmów.</w:t>
      </w:r>
    </w:p>
    <w:p w:rsidRPr="00924D5D" w:rsidR="00D3555B" w:rsidP="186D13E9" w:rsidRDefault="00D3555B" w14:paraId="7119781D" w14:textId="1FF3E646" w14:noSpellErr="1">
      <w:pPr>
        <w:pStyle w:val="Akapitzlist"/>
        <w:numPr>
          <w:ilvl w:val="0"/>
          <w:numId w:val="8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D3555B">
        <w:rPr>
          <w:rFonts w:ascii="Calibri" w:hAnsi="Calibri" w:asciiTheme="minorAscii" w:hAnsiTheme="minorAscii"/>
        </w:rPr>
        <w:t xml:space="preserve">Filmy po ich </w:t>
      </w:r>
      <w:r w:rsidRPr="186D13E9" w:rsidR="00C219B4">
        <w:rPr>
          <w:rFonts w:ascii="Calibri" w:hAnsi="Calibri" w:asciiTheme="minorAscii" w:hAnsiTheme="minorAscii"/>
        </w:rPr>
        <w:t>O</w:t>
      </w:r>
      <w:r w:rsidRPr="186D13E9" w:rsidR="00D3555B">
        <w:rPr>
          <w:rFonts w:ascii="Calibri" w:hAnsi="Calibri" w:asciiTheme="minorAscii" w:hAnsiTheme="minorAscii"/>
        </w:rPr>
        <w:t xml:space="preserve">dbiorze powinny zostać udostępnione w </w:t>
      </w:r>
      <w:r w:rsidRPr="186D13E9" w:rsidR="00D3555B">
        <w:rPr>
          <w:rFonts w:ascii="Calibri" w:hAnsi="Calibri" w:asciiTheme="minorAscii" w:hAnsiTheme="minorAscii"/>
        </w:rPr>
        <w:t>Podsystemie Portal Platforma Publikacyjna (PPP)</w:t>
      </w:r>
      <w:r w:rsidRPr="186D13E9" w:rsidR="00D3555B">
        <w:rPr>
          <w:rFonts w:ascii="Calibri" w:hAnsi="Calibri" w:asciiTheme="minorAscii" w:hAnsiTheme="minorAscii"/>
        </w:rPr>
        <w:t xml:space="preserve"> przez Wykonawcę w terminie uzgodnionym z Zamawiającym.</w:t>
      </w:r>
    </w:p>
    <w:p w:rsidRPr="00924D5D" w:rsidR="00D3555B" w:rsidP="186D13E9" w:rsidRDefault="00D3555B" w14:paraId="7921F155" w14:textId="77777777" w14:noSpellErr="1">
      <w:pPr>
        <w:pStyle w:val="Akapitzlist"/>
        <w:numPr>
          <w:ilvl w:val="0"/>
          <w:numId w:val="8"/>
        </w:numPr>
        <w:spacing w:before="120" w:line="276" w:lineRule="auto"/>
        <w:ind w:hanging="357"/>
        <w:rPr>
          <w:rFonts w:ascii="Calibri" w:hAnsi="Calibri" w:asciiTheme="minorAscii" w:hAnsiTheme="minorAscii"/>
        </w:rPr>
      </w:pPr>
      <w:r w:rsidRPr="186D13E9" w:rsidR="00D3555B">
        <w:rPr>
          <w:rFonts w:ascii="Calibri" w:hAnsi="Calibri" w:asciiTheme="minorAscii" w:hAnsiTheme="minorAscii"/>
        </w:rPr>
        <w:t xml:space="preserve">Odtworzenie wszystkich filmów musi być możliwe na </w:t>
      </w:r>
      <w:r w:rsidRPr="186D13E9" w:rsidR="00D3555B">
        <w:rPr>
          <w:rFonts w:ascii="Calibri" w:hAnsi="Calibri" w:asciiTheme="minorAscii" w:hAnsiTheme="minorAscii"/>
        </w:rPr>
        <w:t>Portalu Platforma Publikacyjna</w:t>
      </w:r>
      <w:r w:rsidRPr="186D13E9" w:rsidR="00D3555B">
        <w:rPr>
          <w:rFonts w:ascii="Calibri" w:hAnsi="Calibri" w:asciiTheme="minorAscii" w:hAnsiTheme="minorAscii"/>
        </w:rPr>
        <w:t>.</w:t>
      </w:r>
    </w:p>
    <w:p w:rsidRPr="00924D5D" w:rsidR="00D3555B" w:rsidP="186D13E9" w:rsidRDefault="00D3555B" w14:paraId="26345360" w14:textId="77777777" w14:noSpellErr="1">
      <w:pPr>
        <w:pStyle w:val="UMOWAPOZIOM1"/>
        <w:numPr>
          <w:ilvl w:val="0"/>
          <w:numId w:val="10"/>
        </w:numPr>
        <w:spacing w:before="120" w:after="120"/>
        <w:rPr>
          <w:rFonts w:cs="Times New Roman"/>
          <w:b w:val="1"/>
          <w:bCs w:val="1"/>
          <w:lang w:eastAsia="pl-PL"/>
        </w:rPr>
      </w:pPr>
      <w:r w:rsidRPr="186D13E9" w:rsidR="00D3555B">
        <w:rPr>
          <w:rFonts w:cs="Times New Roman"/>
          <w:b w:val="1"/>
          <w:bCs w:val="1"/>
          <w:lang w:eastAsia="pl-PL"/>
        </w:rPr>
        <w:t>Odbiór Szkoleń</w:t>
      </w:r>
    </w:p>
    <w:p w:rsidRPr="00924D5D" w:rsidR="00D3555B" w:rsidP="00D3555B" w:rsidRDefault="00D3555B" w14:paraId="406F4957" w14:textId="77777777" w14:noSpellErr="1">
      <w:pPr>
        <w:pStyle w:val="Umowa11"/>
        <w:numPr>
          <w:ilvl w:val="0"/>
          <w:numId w:val="3"/>
        </w:numPr>
        <w:spacing w:before="120" w:after="120"/>
        <w:jc w:val="both"/>
        <w:rPr>
          <w:rFonts w:cs="Times New Roman"/>
          <w:lang w:eastAsia="pl-PL"/>
        </w:rPr>
      </w:pPr>
      <w:r w:rsidRPr="186D13E9" w:rsidR="00D3555B">
        <w:rPr>
          <w:rFonts w:cs="Times New Roman"/>
          <w:lang w:eastAsia="pl-PL"/>
        </w:rPr>
        <w:t>Zamawiający będzie dokonywał Odbiorów każdego z przeprowadzonych Szkoleń – jeśli będą zrealizowan</w:t>
      </w:r>
      <w:r w:rsidRPr="186D13E9" w:rsidR="00D3555B">
        <w:rPr>
          <w:rFonts w:cs="Times New Roman"/>
          <w:lang w:eastAsia="pl-PL"/>
        </w:rPr>
        <w:t>e w należyty sposób, w szczególności jeśli będą spełniać warunki opisane powyżej.</w:t>
      </w:r>
    </w:p>
    <w:p w:rsidRPr="00924D5D" w:rsidR="00D3555B" w:rsidP="00D3555B" w:rsidRDefault="00D3555B" w14:paraId="085D62AE" w14:textId="32DC84A2">
      <w:pPr>
        <w:pStyle w:val="Umowa11"/>
        <w:numPr>
          <w:ilvl w:val="0"/>
          <w:numId w:val="3"/>
        </w:numPr>
        <w:tabs>
          <w:tab w:val="left" w:pos="8220"/>
        </w:tabs>
        <w:spacing w:before="120" w:after="120"/>
        <w:jc w:val="both"/>
        <w:rPr>
          <w:rFonts w:cs="Times New Roman"/>
        </w:rPr>
      </w:pPr>
      <w:r w:rsidRPr="00924D5D">
        <w:rPr>
          <w:rFonts w:cs="Times New Roman"/>
          <w:lang w:eastAsia="pl-PL"/>
        </w:rPr>
        <w:t>Odbiór Szkolenia zostanie potwierdzony Protokołem Odbioru</w:t>
      </w:r>
      <w:r w:rsidR="00C219B4">
        <w:rPr>
          <w:rFonts w:cs="Times New Roman"/>
          <w:lang w:eastAsia="pl-PL"/>
        </w:rPr>
        <w:t xml:space="preserve"> </w:t>
      </w:r>
      <w:r w:rsidR="00E87963">
        <w:rPr>
          <w:rFonts w:cs="Times New Roman"/>
          <w:lang w:eastAsia="pl-PL"/>
        </w:rPr>
        <w:t>Szkolenia</w:t>
      </w:r>
      <w:r w:rsidRPr="00924D5D">
        <w:rPr>
          <w:rFonts w:cs="Times New Roman"/>
          <w:lang w:eastAsia="pl-PL"/>
        </w:rPr>
        <w:t>.</w:t>
      </w:r>
    </w:p>
    <w:p w:rsidRPr="00924D5D" w:rsidR="00D3555B" w:rsidP="00D3555B" w:rsidRDefault="00D3555B" w14:paraId="019F590C" w14:textId="77777777">
      <w:pPr>
        <w:pStyle w:val="Umowa11"/>
        <w:numPr>
          <w:ilvl w:val="0"/>
          <w:numId w:val="3"/>
        </w:numPr>
        <w:tabs>
          <w:tab w:val="left" w:pos="8220"/>
        </w:tabs>
        <w:spacing w:before="120" w:after="120"/>
        <w:jc w:val="both"/>
        <w:rPr>
          <w:rFonts w:cs="Times New Roman"/>
        </w:rPr>
      </w:pPr>
      <w:r w:rsidRPr="00924D5D">
        <w:rPr>
          <w:rFonts w:cs="Times New Roman"/>
          <w:lang w:eastAsia="pl-PL"/>
        </w:rPr>
        <w:t>W razie nienależytego przeprowadzenia Szkolenia, Wykonawca powtórzy je, bez prawa do dodatkowego wynagrodzenia.</w:t>
      </w:r>
    </w:p>
    <w:p w:rsidRPr="007B3BD1" w:rsidR="004B6052" w:rsidP="004B6052" w:rsidRDefault="004B6052" w14:paraId="628A5A45" w14:textId="113B32FD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sectPr w:rsidRPr="007B3BD1" w:rsidR="004B6052" w:rsidSect="008A65B5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60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9F7" w:rsidP="00090C6A" w:rsidRDefault="00B649F7" w14:paraId="37BF2D3A" w14:textId="77777777">
      <w:pPr>
        <w:spacing w:after="0"/>
      </w:pPr>
      <w:r>
        <w:separator/>
      </w:r>
    </w:p>
  </w:endnote>
  <w:endnote w:type="continuationSeparator" w:id="0">
    <w:p w:rsidR="00B649F7" w:rsidP="00090C6A" w:rsidRDefault="00B649F7" w14:paraId="2261C15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sdt>
    <w:sdtPr>
      <w:id w:val="70135931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8A65B5" w:rsidP="008A65B5" w:rsidRDefault="008A65B5" w14:paraId="2022F4EF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44D2A7D" wp14:editId="3F63C4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2BA93263">
                <v:rect id="Prostokąt 1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35654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176E440" wp14:editId="791F657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5EE4E9E1">
                <v:rect id="Prostokąt 2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68DF6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44841D3C" wp14:editId="1B6257A6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4" name="Grafika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8A65B5" w:rsidP="008A65B5" w:rsidRDefault="008A65B5" w14:paraId="781B3F13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8A65B5" w:rsidP="008A65B5" w:rsidRDefault="008A65B5" w14:paraId="484FBC54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8A65B5" w:rsidP="008A65B5" w:rsidRDefault="008A65B5" w14:paraId="35F8C93E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Pr="00592985" w:rsidR="00090C6A" w:rsidP="00592985" w:rsidRDefault="00090C6A" w14:paraId="628A5A4F" w14:textId="6B373C90">
    <w:pPr>
      <w:pStyle w:val="Stopka"/>
      <w:jc w:val="center"/>
      <w:rPr>
        <w:color w:val="00648C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350AB0" w:rsidR="008A65B5" w:rsidP="008A65B5" w:rsidRDefault="008A65B5" w14:paraId="52A108BD" w14:textId="77777777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7CF179" wp14:editId="3F488F17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582EBC5">
            <v:rect id="Prostokąt 29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61EDB2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A640EB" wp14:editId="4E154FDC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D8791BF">
            <v:rect id="Prostokąt 30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4149D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63360" behindDoc="0" locked="0" layoutInCell="1" allowOverlap="1" wp14:anchorId="22A5989E" wp14:editId="45DCBC3E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46" name="Grafika 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1</w:t>
    </w:r>
    <w:r w:rsidRPr="00350AB0">
      <w:rPr>
        <w:color w:val="0B5DAA"/>
        <w:sz w:val="16"/>
        <w:szCs w:val="16"/>
      </w:rPr>
      <w:fldChar w:fldCharType="end"/>
    </w:r>
  </w:p>
  <w:p w:rsidRPr="00DC37A4" w:rsidR="008A65B5" w:rsidP="008A65B5" w:rsidRDefault="008A65B5" w14:paraId="06D90E5C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8A65B5" w:rsidP="008A65B5" w:rsidRDefault="008A65B5" w14:paraId="50088EC7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8A65B5" w:rsidP="008A65B5" w:rsidRDefault="008A65B5" w14:paraId="735A3A56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="008A65B5" w:rsidRDefault="008A65B5" w14:paraId="0FE449E5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9F7" w:rsidP="00090C6A" w:rsidRDefault="00B649F7" w14:paraId="41166838" w14:textId="77777777">
      <w:pPr>
        <w:spacing w:after="0"/>
      </w:pPr>
      <w:r>
        <w:separator/>
      </w:r>
    </w:p>
  </w:footnote>
  <w:footnote w:type="continuationSeparator" w:id="0">
    <w:p w:rsidR="00B649F7" w:rsidP="00090C6A" w:rsidRDefault="00B649F7" w14:paraId="5531385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C4C1D" w:rsidR="00F94FA9" w:rsidP="00813409" w:rsidRDefault="00F94FA9" w14:paraId="628A5A4B" w14:textId="34DAA82E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A65B5" w:rsidRDefault="008A65B5" w14:paraId="0CC21F92" w14:textId="63751B97">
    <w:pPr>
      <w:pStyle w:val="Nagwek"/>
    </w:pPr>
    <w:bookmarkStart w:name="_Hlk75949656" w:id="0"/>
    <w:bookmarkStart w:name="_Hlk75949657" w:id="1"/>
    <w:bookmarkStart w:name="_Hlk75949664" w:id="2"/>
    <w:bookmarkStart w:name="_Hlk75949665" w:id="3"/>
    <w:r>
      <w:rPr>
        <w:noProof/>
      </w:rPr>
      <w:drawing>
        <wp:anchor distT="0" distB="0" distL="114300" distR="114300" simplePos="0" relativeHeight="251659264" behindDoc="0" locked="0" layoutInCell="1" allowOverlap="1" wp14:anchorId="1EB060C6" wp14:editId="6F7D5B80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45" name="Obraz 45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033"/>
    <w:multiLevelType w:val="multilevel"/>
    <w:tmpl w:val="14AA1ACE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381" w:hanging="360"/>
      </w:pPr>
      <w:rPr>
        <w:rFonts w:hint="default" w:ascii="Symbol" w:hAnsi="Symbol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A6265A"/>
    <w:multiLevelType w:val="hybridMultilevel"/>
    <w:tmpl w:val="F0C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16754845"/>
    <w:multiLevelType w:val="hybridMultilevel"/>
    <w:tmpl w:val="024C9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" w15:restartNumberingAfterBreak="0">
    <w:nsid w:val="206F0C06"/>
    <w:multiLevelType w:val="hybridMultilevel"/>
    <w:tmpl w:val="1974F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258F257C"/>
    <w:multiLevelType w:val="hybridMultilevel"/>
    <w:tmpl w:val="5074F33E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5" w15:restartNumberingAfterBreak="0">
    <w:nsid w:val="4E69658C"/>
    <w:multiLevelType w:val="hybridMultilevel"/>
    <w:tmpl w:val="3DF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A6E89"/>
    <w:multiLevelType w:val="hybridMultilevel"/>
    <w:tmpl w:val="ED2069C2"/>
    <w:lvl w:ilvl="0" w:tplc="B6B4947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57A4C"/>
    <w:multiLevelType w:val="hybridMultilevel"/>
    <w:tmpl w:val="2E106BFC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8" w15:restartNumberingAfterBreak="0">
    <w:nsid w:val="684A1D86"/>
    <w:multiLevelType w:val="hybridMultilevel"/>
    <w:tmpl w:val="4F50052C"/>
    <w:lvl w:ilvl="0" w:tplc="99666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20BB6"/>
    <w:multiLevelType w:val="hybridMultilevel"/>
    <w:tmpl w:val="3B2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num w:numId="1" w16cid:durableId="1444182245">
    <w:abstractNumId w:val="0"/>
  </w:num>
  <w:num w:numId="2" w16cid:durableId="688801970">
    <w:abstractNumId w:val="5"/>
  </w:num>
  <w:num w:numId="3" w16cid:durableId="1972124824">
    <w:abstractNumId w:val="6"/>
  </w:num>
  <w:num w:numId="4" w16cid:durableId="320236514">
    <w:abstractNumId w:val="3"/>
  </w:num>
  <w:num w:numId="5" w16cid:durableId="864295528">
    <w:abstractNumId w:val="1"/>
  </w:num>
  <w:num w:numId="6" w16cid:durableId="1763721801">
    <w:abstractNumId w:val="2"/>
  </w:num>
  <w:num w:numId="7" w16cid:durableId="504591140">
    <w:abstractNumId w:val="4"/>
  </w:num>
  <w:num w:numId="8" w16cid:durableId="1978220744">
    <w:abstractNumId w:val="9"/>
  </w:num>
  <w:num w:numId="9" w16cid:durableId="1515418001">
    <w:abstractNumId w:val="7"/>
  </w:num>
  <w:num w:numId="10" w16cid:durableId="647176689">
    <w:abstractNumId w:val="8"/>
  </w:num>
  <w:num w:numId="11" w16cid:durableId="1977177449">
    <w:abstractNumId w:val="0"/>
  </w:num>
  <w:num w:numId="12" w16cid:durableId="2118520288">
    <w:abstractNumId w:val="0"/>
  </w:num>
  <w:num w:numId="13" w16cid:durableId="970793951">
    <w:abstractNumId w:val="0"/>
  </w:num>
  <w:num w:numId="14" w16cid:durableId="7208355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8682C"/>
    <w:rsid w:val="00090C6A"/>
    <w:rsid w:val="00091508"/>
    <w:rsid w:val="000E376D"/>
    <w:rsid w:val="000F3312"/>
    <w:rsid w:val="00120332"/>
    <w:rsid w:val="00144745"/>
    <w:rsid w:val="00181FCE"/>
    <w:rsid w:val="00192949"/>
    <w:rsid w:val="001A7349"/>
    <w:rsid w:val="00252E09"/>
    <w:rsid w:val="002602E3"/>
    <w:rsid w:val="002D09E4"/>
    <w:rsid w:val="00301EF1"/>
    <w:rsid w:val="003044BE"/>
    <w:rsid w:val="00315869"/>
    <w:rsid w:val="003746B6"/>
    <w:rsid w:val="003F587D"/>
    <w:rsid w:val="00412FC6"/>
    <w:rsid w:val="00435238"/>
    <w:rsid w:val="00442CED"/>
    <w:rsid w:val="004A37A6"/>
    <w:rsid w:val="004B2E5F"/>
    <w:rsid w:val="004B6052"/>
    <w:rsid w:val="004D63F2"/>
    <w:rsid w:val="004E6D77"/>
    <w:rsid w:val="0050504E"/>
    <w:rsid w:val="00535FDE"/>
    <w:rsid w:val="00592985"/>
    <w:rsid w:val="005A0BA4"/>
    <w:rsid w:val="005D35E6"/>
    <w:rsid w:val="005D769D"/>
    <w:rsid w:val="005F637B"/>
    <w:rsid w:val="006E2D82"/>
    <w:rsid w:val="007221EC"/>
    <w:rsid w:val="007302F4"/>
    <w:rsid w:val="00752623"/>
    <w:rsid w:val="007535A5"/>
    <w:rsid w:val="007A3100"/>
    <w:rsid w:val="007B3BD1"/>
    <w:rsid w:val="007E5641"/>
    <w:rsid w:val="007F6786"/>
    <w:rsid w:val="00812933"/>
    <w:rsid w:val="00813409"/>
    <w:rsid w:val="00853616"/>
    <w:rsid w:val="008A65B5"/>
    <w:rsid w:val="008B773A"/>
    <w:rsid w:val="009024FD"/>
    <w:rsid w:val="00925DB0"/>
    <w:rsid w:val="00956B64"/>
    <w:rsid w:val="009C5F01"/>
    <w:rsid w:val="00AF2DB9"/>
    <w:rsid w:val="00AF3AD6"/>
    <w:rsid w:val="00B1114B"/>
    <w:rsid w:val="00B240F3"/>
    <w:rsid w:val="00B649F7"/>
    <w:rsid w:val="00B82468"/>
    <w:rsid w:val="00BB45F8"/>
    <w:rsid w:val="00BC737B"/>
    <w:rsid w:val="00BD581C"/>
    <w:rsid w:val="00C219B4"/>
    <w:rsid w:val="00C538D5"/>
    <w:rsid w:val="00C73890"/>
    <w:rsid w:val="00C938E3"/>
    <w:rsid w:val="00D26967"/>
    <w:rsid w:val="00D3555B"/>
    <w:rsid w:val="00D54F39"/>
    <w:rsid w:val="00D73E06"/>
    <w:rsid w:val="00DD117D"/>
    <w:rsid w:val="00E15546"/>
    <w:rsid w:val="00E1594C"/>
    <w:rsid w:val="00E16321"/>
    <w:rsid w:val="00E3651F"/>
    <w:rsid w:val="00E86229"/>
    <w:rsid w:val="00E87963"/>
    <w:rsid w:val="00EC0B7E"/>
    <w:rsid w:val="00EC4ECF"/>
    <w:rsid w:val="00EF2D3E"/>
    <w:rsid w:val="00F248F0"/>
    <w:rsid w:val="00F94FA9"/>
    <w:rsid w:val="00FC18E5"/>
    <w:rsid w:val="00FC2B0A"/>
    <w:rsid w:val="00FC4C1D"/>
    <w:rsid w:val="186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90C6A"/>
    <w:pPr>
      <w:spacing w:after="120" w:line="240" w:lineRule="auto"/>
      <w:jc w:val="both"/>
    </w:pPr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F3312"/>
    <w:rPr>
      <w:rFonts w:ascii="Segoe UI" w:hAnsi="Segoe UI" w:eastAsia="Calibri" w:cs="Segoe UI"/>
      <w:sz w:val="18"/>
      <w:szCs w:val="18"/>
    </w:rPr>
  </w:style>
  <w:style w:type="paragraph" w:styleId="Akapitzlist">
    <w:name w:val="List Paragraph"/>
    <w:aliases w:val="Numerowanie,List Paragraph,L1,Akapit z listą5,Akapit normalny,Akapit z listą1"/>
    <w:basedOn w:val="Normalny"/>
    <w:link w:val="AkapitzlistZnak"/>
    <w:uiPriority w:val="34"/>
    <w:qFormat/>
    <w:rsid w:val="00D3555B"/>
    <w:pPr>
      <w:ind w:left="720"/>
      <w:contextualSpacing/>
    </w:pPr>
    <w:rPr>
      <w:rFonts w:ascii="Arial" w:hAnsi="Arial"/>
    </w:rPr>
  </w:style>
  <w:style w:type="paragraph" w:styleId="Tytudokumentu" w:customStyle="1">
    <w:name w:val="Tytuł dokumentu"/>
    <w:basedOn w:val="Podtytu"/>
    <w:qFormat/>
    <w:rsid w:val="00D3555B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UMOWAPOZIOM1" w:customStyle="1">
    <w:name w:val="UMOWA POZIOM 1"/>
    <w:basedOn w:val="Normalny"/>
    <w:rsid w:val="00D3555B"/>
    <w:pPr>
      <w:numPr>
        <w:numId w:val="1"/>
      </w:numPr>
      <w:spacing w:after="200" w:line="276" w:lineRule="auto"/>
      <w:jc w:val="left"/>
    </w:pPr>
    <w:rPr>
      <w:rFonts w:asciiTheme="minorHAnsi" w:hAnsiTheme="minorHAnsi" w:eastAsiaTheme="minorEastAsia" w:cstheme="minorBidi"/>
    </w:rPr>
  </w:style>
  <w:style w:type="paragraph" w:styleId="Umowa11" w:customStyle="1">
    <w:name w:val="Umowa 1.1"/>
    <w:basedOn w:val="Normalny"/>
    <w:rsid w:val="00D3555B"/>
    <w:pPr>
      <w:numPr>
        <w:ilvl w:val="1"/>
        <w:numId w:val="1"/>
      </w:numPr>
      <w:spacing w:after="200" w:line="276" w:lineRule="auto"/>
      <w:ind w:left="720"/>
      <w:jc w:val="left"/>
    </w:pPr>
    <w:rPr>
      <w:rFonts w:asciiTheme="minorHAnsi" w:hAnsiTheme="minorHAnsi" w:eastAsiaTheme="minorEastAsia" w:cstheme="minorBidi"/>
    </w:rPr>
  </w:style>
  <w:style w:type="paragraph" w:styleId="NajniszypoziomUmowy" w:customStyle="1">
    <w:name w:val="Najniższy poziom Umowy"/>
    <w:basedOn w:val="Normalny"/>
    <w:rsid w:val="00D3555B"/>
    <w:pPr>
      <w:numPr>
        <w:ilvl w:val="3"/>
        <w:numId w:val="1"/>
      </w:numPr>
      <w:spacing w:after="200" w:line="276" w:lineRule="auto"/>
      <w:jc w:val="left"/>
    </w:pPr>
    <w:rPr>
      <w:rFonts w:asciiTheme="minorHAnsi" w:hAnsiTheme="minorHAnsi" w:eastAsiaTheme="minorEastAsia" w:cstheme="minorBidi"/>
    </w:rPr>
  </w:style>
  <w:style w:type="character" w:styleId="AkapitzlistZnak" w:customStyle="1">
    <w:name w:val="Akapit z listą Znak"/>
    <w:aliases w:val="Numerowanie Znak,List Paragraph Znak,L1 Znak,Akapit z listą5 Znak,Akapit normalny Znak,Akapit z listą1 Znak"/>
    <w:link w:val="Akapitzlist"/>
    <w:uiPriority w:val="34"/>
    <w:locked/>
    <w:rsid w:val="00D3555B"/>
    <w:rPr>
      <w:rFonts w:ascii="Arial" w:hAnsi="Arial" w:eastAsia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55B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D3555B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8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8E5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FC18E5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8E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C18E5"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9980e449510d4b2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decf-b05b-4a7c-8e0b-e8066ab86168}"/>
      </w:docPartPr>
      <w:docPartBody>
        <w:p w14:paraId="6A7FC13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74FF2-3B8F-4A5E-BD97-99CE6AD348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CDCB05-EDC3-4909-AACD-FE2CB7B4FB66}"/>
</file>

<file path=customXml/itemProps4.xml><?xml version="1.0" encoding="utf-8"?>
<ds:datastoreItem xmlns:ds="http://schemas.openxmlformats.org/officeDocument/2006/customXml" ds:itemID="{86823A00-8556-4D81-8A64-42605C1FF5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Brymas Dorota</cp:lastModifiedBy>
  <cp:revision>3</cp:revision>
  <dcterms:created xsi:type="dcterms:W3CDTF">2023-02-10T02:05:00Z</dcterms:created>
  <dcterms:modified xsi:type="dcterms:W3CDTF">2023-03-07T11:16:21Z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