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336A3" w14:textId="77777777" w:rsidR="004B1D45" w:rsidRDefault="004B1D45" w:rsidP="004B1D45">
      <w:pPr>
        <w:spacing w:line="276" w:lineRule="auto"/>
        <w:jc w:val="both"/>
        <w:rPr>
          <w:rFonts w:asciiTheme="minorHAnsi" w:hAnsiTheme="minorHAnsi" w:cstheme="minorHAnsi"/>
          <w:iCs/>
        </w:rPr>
      </w:pPr>
    </w:p>
    <w:p w14:paraId="5723D1DF" w14:textId="77777777" w:rsidR="004B1D45" w:rsidRPr="00B16C55" w:rsidRDefault="004B1D45" w:rsidP="004B1D45">
      <w:pPr>
        <w:spacing w:line="276" w:lineRule="auto"/>
        <w:jc w:val="both"/>
        <w:rPr>
          <w:rFonts w:asciiTheme="minorHAnsi" w:hAnsiTheme="minorHAnsi" w:cstheme="minorHAnsi"/>
        </w:rPr>
      </w:pPr>
    </w:p>
    <w:p w14:paraId="14373CDE" w14:textId="77777777" w:rsidR="004B1D45" w:rsidRPr="00B16C55" w:rsidRDefault="004B1D45" w:rsidP="004B1D45">
      <w:pPr>
        <w:spacing w:after="217" w:line="260" w:lineRule="auto"/>
        <w:ind w:left="57" w:right="2994" w:firstLine="2982"/>
        <w:jc w:val="both"/>
      </w:pPr>
      <w:r w:rsidRPr="00B16C55">
        <w:rPr>
          <w:b/>
        </w:rPr>
        <w:t xml:space="preserve">OPIS PRZEDMIOTU ZAMÓWIENIA </w:t>
      </w:r>
    </w:p>
    <w:p w14:paraId="2626D6DC" w14:textId="77777777" w:rsidR="004B1D45" w:rsidRPr="00B16C55" w:rsidRDefault="004B1D45" w:rsidP="004B1D45">
      <w:pPr>
        <w:spacing w:after="240" w:line="276" w:lineRule="auto"/>
        <w:ind w:left="360"/>
        <w:jc w:val="both"/>
        <w:rPr>
          <w:b/>
        </w:rPr>
      </w:pPr>
      <w:r w:rsidRPr="00B16C55">
        <w:rPr>
          <w:b/>
        </w:rPr>
        <w:t>Przedmiotem zamówienia jest: rozbudowa systemu do automatyczn</w:t>
      </w:r>
      <w:r>
        <w:rPr>
          <w:b/>
        </w:rPr>
        <w:t xml:space="preserve">ych testów podatności, </w:t>
      </w:r>
      <w:r w:rsidRPr="00B16C55">
        <w:rPr>
          <w:b/>
        </w:rPr>
        <w:t>penetracyjnych</w:t>
      </w:r>
      <w:r>
        <w:rPr>
          <w:b/>
        </w:rPr>
        <w:t xml:space="preserve"> i rekonesansu</w:t>
      </w:r>
      <w:r w:rsidRPr="00B16C55">
        <w:rPr>
          <w:b/>
        </w:rPr>
        <w:t>,</w:t>
      </w:r>
      <w:r>
        <w:rPr>
          <w:b/>
        </w:rPr>
        <w:t xml:space="preserve"> poprzez</w:t>
      </w:r>
      <w:r w:rsidRPr="00B16C55">
        <w:rPr>
          <w:b/>
        </w:rPr>
        <w:t xml:space="preserve"> przedłużenie ważności gwarancji posiadanych licencji</w:t>
      </w:r>
      <w:r>
        <w:rPr>
          <w:b/>
        </w:rPr>
        <w:t xml:space="preserve"> i</w:t>
      </w:r>
      <w:r w:rsidRPr="00B16C55">
        <w:rPr>
          <w:b/>
        </w:rPr>
        <w:t xml:space="preserve"> dostawę </w:t>
      </w:r>
      <w:r>
        <w:rPr>
          <w:b/>
        </w:rPr>
        <w:t xml:space="preserve">nowych </w:t>
      </w:r>
      <w:r w:rsidRPr="00B16C55">
        <w:rPr>
          <w:b/>
        </w:rPr>
        <w:t xml:space="preserve">wraz </w:t>
      </w:r>
      <w:r>
        <w:rPr>
          <w:b/>
        </w:rPr>
        <w:t xml:space="preserve">z </w:t>
      </w:r>
      <w:r w:rsidRPr="00B16C55">
        <w:rPr>
          <w:b/>
        </w:rPr>
        <w:t>instalacją, konfiguracją, gwarancją</w:t>
      </w:r>
      <w:bookmarkStart w:id="0" w:name="_Hlk188206603"/>
      <w:r w:rsidRPr="00B16C55">
        <w:rPr>
          <w:b/>
        </w:rPr>
        <w:t>, wsparciem serwisowym i rozwojowym Wykonawcy oraz instruktażami stanowiskowymi</w:t>
      </w:r>
      <w:bookmarkEnd w:id="0"/>
      <w:r w:rsidRPr="00B16C55">
        <w:rPr>
          <w:b/>
        </w:rPr>
        <w:t>.</w:t>
      </w:r>
    </w:p>
    <w:p w14:paraId="3B0D70F7" w14:textId="77777777" w:rsidR="004B1D45" w:rsidRPr="00B16C55" w:rsidRDefault="004B1D45" w:rsidP="004B1D45">
      <w:pPr>
        <w:pStyle w:val="Akapitzlist"/>
        <w:numPr>
          <w:ilvl w:val="0"/>
          <w:numId w:val="12"/>
        </w:numPr>
        <w:spacing w:after="240" w:line="276" w:lineRule="auto"/>
        <w:jc w:val="both"/>
        <w:rPr>
          <w:b/>
          <w:sz w:val="28"/>
          <w:szCs w:val="28"/>
          <w:lang w:val="pl-PL"/>
        </w:rPr>
      </w:pPr>
      <w:r w:rsidRPr="00B16C55">
        <w:rPr>
          <w:b/>
          <w:sz w:val="28"/>
          <w:szCs w:val="28"/>
          <w:lang w:val="pl-PL"/>
        </w:rPr>
        <w:t>Część A:</w:t>
      </w:r>
    </w:p>
    <w:p w14:paraId="0DB392AB" w14:textId="77777777" w:rsidR="004B1D45" w:rsidRPr="00B16C55" w:rsidRDefault="004B1D45" w:rsidP="004B1D45">
      <w:pPr>
        <w:pStyle w:val="Akapitzlist"/>
        <w:numPr>
          <w:ilvl w:val="0"/>
          <w:numId w:val="11"/>
        </w:numPr>
        <w:spacing w:after="240" w:line="276" w:lineRule="auto"/>
        <w:jc w:val="both"/>
        <w:rPr>
          <w:rFonts w:cstheme="minorHAnsi"/>
          <w:b/>
          <w:lang w:val="pl-PL"/>
        </w:rPr>
      </w:pPr>
      <w:r w:rsidRPr="00B16C55">
        <w:rPr>
          <w:rFonts w:cstheme="minorHAnsi"/>
          <w:b/>
          <w:lang w:val="pl-PL"/>
        </w:rPr>
        <w:t>Przedmiot zamówienia obejmuje:</w:t>
      </w:r>
    </w:p>
    <w:p w14:paraId="3D0E62EB" w14:textId="77777777" w:rsidR="004B1D45" w:rsidRPr="00B16C55" w:rsidRDefault="004B1D45" w:rsidP="004B1D45">
      <w:pPr>
        <w:pStyle w:val="Akapitzlist"/>
        <w:numPr>
          <w:ilvl w:val="0"/>
          <w:numId w:val="4"/>
        </w:numPr>
        <w:spacing w:after="29" w:line="266" w:lineRule="auto"/>
        <w:ind w:right="2"/>
        <w:jc w:val="both"/>
        <w:rPr>
          <w:lang w:val="pl-PL"/>
        </w:rPr>
      </w:pPr>
      <w:r w:rsidRPr="00B16C55">
        <w:rPr>
          <w:lang w:val="pl-PL"/>
        </w:rPr>
        <w:t xml:space="preserve">Zamówienie gwarantowane - przedłużenie ważności gwarancji i </w:t>
      </w:r>
      <w:r>
        <w:rPr>
          <w:lang w:val="pl-PL"/>
        </w:rPr>
        <w:t>licencji</w:t>
      </w:r>
      <w:r w:rsidRPr="00B16C55">
        <w:rPr>
          <w:lang w:val="pl-PL"/>
        </w:rPr>
        <w:t xml:space="preserve"> wraz z zakupem wsparcia serwisowego i rozwojowego dla posiadanych przez Zamawiającego licencji wieczystych</w:t>
      </w:r>
      <w:r>
        <w:rPr>
          <w:lang w:val="pl-PL"/>
        </w:rPr>
        <w:t xml:space="preserve"> dla oprogramowania</w:t>
      </w:r>
      <w:r w:rsidRPr="00B16C55">
        <w:rPr>
          <w:lang w:val="pl-PL"/>
        </w:rPr>
        <w:t xml:space="preserve"> </w:t>
      </w:r>
      <w:proofErr w:type="spellStart"/>
      <w:r w:rsidRPr="00B16C55">
        <w:rPr>
          <w:bCs/>
          <w:lang w:val="pl-PL"/>
        </w:rPr>
        <w:t>Tenable</w:t>
      </w:r>
      <w:proofErr w:type="spellEnd"/>
      <w:r>
        <w:rPr>
          <w:bCs/>
          <w:lang w:val="pl-PL"/>
        </w:rPr>
        <w:t xml:space="preserve"> (nazwanym dalej Systemem)</w:t>
      </w:r>
      <w:r w:rsidRPr="00B16C55">
        <w:rPr>
          <w:bCs/>
          <w:lang w:val="pl-PL"/>
        </w:rPr>
        <w:t>,</w:t>
      </w:r>
      <w:r w:rsidRPr="00B16C55">
        <w:rPr>
          <w:lang w:val="pl-PL"/>
        </w:rPr>
        <w:t xml:space="preserve"> spełniających wymagania wskazane w Załączniku nr 1 do OPZ, </w:t>
      </w:r>
      <w:r w:rsidRPr="00B16C55">
        <w:rPr>
          <w:color w:val="000000" w:themeColor="text1"/>
          <w:lang w:val="pl-PL"/>
        </w:rPr>
        <w:t xml:space="preserve">(w przypadku dostarczenia licencji innych niż posiadane przez Zamawiającego równoważność jest opisana w </w:t>
      </w:r>
      <w:r w:rsidRPr="00B16C55">
        <w:rPr>
          <w:lang w:val="pl-PL"/>
        </w:rPr>
        <w:t>Załączniku nr 1</w:t>
      </w:r>
      <w:r w:rsidRPr="00B16C55">
        <w:rPr>
          <w:color w:val="000000" w:themeColor="text1"/>
          <w:lang w:val="pl-PL"/>
        </w:rPr>
        <w:t xml:space="preserve">) </w:t>
      </w:r>
    </w:p>
    <w:p w14:paraId="6BF59F12" w14:textId="77777777" w:rsidR="004B1D45" w:rsidRPr="00B16C55" w:rsidRDefault="004B1D45" w:rsidP="004B1D45">
      <w:pPr>
        <w:pStyle w:val="Akapitzlist"/>
        <w:numPr>
          <w:ilvl w:val="0"/>
          <w:numId w:val="0"/>
        </w:numPr>
        <w:spacing w:after="29" w:line="266" w:lineRule="auto"/>
        <w:ind w:left="1075" w:right="2"/>
        <w:jc w:val="both"/>
        <w:rPr>
          <w:lang w:val="pl-PL"/>
        </w:rPr>
      </w:pPr>
    </w:p>
    <w:tbl>
      <w:tblPr>
        <w:tblStyle w:val="Tabela-Siatka"/>
        <w:tblW w:w="0" w:type="auto"/>
        <w:tblInd w:w="1075" w:type="dxa"/>
        <w:tblLook w:val="04A0" w:firstRow="1" w:lastRow="0" w:firstColumn="1" w:lastColumn="0" w:noHBand="0" w:noVBand="1"/>
      </w:tblPr>
      <w:tblGrid>
        <w:gridCol w:w="526"/>
        <w:gridCol w:w="2150"/>
        <w:gridCol w:w="1332"/>
        <w:gridCol w:w="1433"/>
        <w:gridCol w:w="1464"/>
        <w:gridCol w:w="1421"/>
      </w:tblGrid>
      <w:tr w:rsidR="004B1D45" w:rsidRPr="004617DC" w14:paraId="6475B04D" w14:textId="77777777" w:rsidTr="009A0889">
        <w:tc>
          <w:tcPr>
            <w:tcW w:w="526" w:type="dxa"/>
            <w:shd w:val="clear" w:color="auto" w:fill="F2F2F2" w:themeFill="background1" w:themeFillShade="F2"/>
          </w:tcPr>
          <w:p w14:paraId="48E45D3D" w14:textId="77777777" w:rsidR="004B1D45" w:rsidRPr="004617DC" w:rsidRDefault="004B1D45" w:rsidP="009A0889">
            <w:pPr>
              <w:pStyle w:val="Akapitzlist"/>
              <w:numPr>
                <w:ilvl w:val="0"/>
                <w:numId w:val="0"/>
              </w:numPr>
              <w:spacing w:after="29" w:line="266" w:lineRule="auto"/>
              <w:ind w:right="2"/>
              <w:jc w:val="both"/>
              <w:rPr>
                <w:rFonts w:asciiTheme="minorHAnsi" w:hAnsiTheme="minorHAnsi" w:cstheme="minorHAnsi"/>
                <w:b/>
                <w:bCs/>
                <w:lang w:val="pl-PL"/>
              </w:rPr>
            </w:pPr>
            <w:bookmarkStart w:id="1" w:name="_Hlk125492990"/>
            <w:r w:rsidRPr="004617DC">
              <w:rPr>
                <w:rFonts w:asciiTheme="minorHAnsi" w:hAnsiTheme="minorHAnsi" w:cstheme="minorHAnsi"/>
                <w:b/>
                <w:bCs/>
                <w:lang w:val="pl-PL"/>
              </w:rPr>
              <w:t>Lp.</w:t>
            </w:r>
          </w:p>
        </w:tc>
        <w:tc>
          <w:tcPr>
            <w:tcW w:w="2150" w:type="dxa"/>
            <w:shd w:val="clear" w:color="auto" w:fill="F2F2F2" w:themeFill="background1" w:themeFillShade="F2"/>
          </w:tcPr>
          <w:p w14:paraId="7BD9D5FB" w14:textId="77777777" w:rsidR="004B1D45" w:rsidRPr="004617DC" w:rsidRDefault="004B1D45" w:rsidP="009A0889">
            <w:pPr>
              <w:pStyle w:val="Akapitzlist"/>
              <w:numPr>
                <w:ilvl w:val="0"/>
                <w:numId w:val="0"/>
              </w:numPr>
              <w:spacing w:after="29" w:line="266" w:lineRule="auto"/>
              <w:ind w:right="2"/>
              <w:jc w:val="both"/>
              <w:rPr>
                <w:rFonts w:asciiTheme="minorHAnsi" w:hAnsiTheme="minorHAnsi" w:cstheme="minorHAnsi"/>
                <w:b/>
                <w:bCs/>
                <w:lang w:val="pl-PL"/>
              </w:rPr>
            </w:pPr>
            <w:r w:rsidRPr="004617DC">
              <w:rPr>
                <w:rFonts w:asciiTheme="minorHAnsi" w:hAnsiTheme="minorHAnsi" w:cstheme="minorHAnsi"/>
                <w:b/>
                <w:bCs/>
                <w:lang w:val="pl-PL"/>
              </w:rPr>
              <w:t>Nazwa licencji</w:t>
            </w:r>
          </w:p>
        </w:tc>
        <w:tc>
          <w:tcPr>
            <w:tcW w:w="1332" w:type="dxa"/>
            <w:shd w:val="clear" w:color="auto" w:fill="F2F2F2" w:themeFill="background1" w:themeFillShade="F2"/>
          </w:tcPr>
          <w:p w14:paraId="6EF302CE" w14:textId="77777777" w:rsidR="004B1D45" w:rsidRPr="004617DC" w:rsidRDefault="004B1D45" w:rsidP="009A0889">
            <w:pPr>
              <w:pStyle w:val="Akapitzlist"/>
              <w:numPr>
                <w:ilvl w:val="0"/>
                <w:numId w:val="0"/>
              </w:numPr>
              <w:spacing w:after="29" w:line="266" w:lineRule="auto"/>
              <w:ind w:right="2"/>
              <w:jc w:val="both"/>
              <w:rPr>
                <w:rFonts w:asciiTheme="minorHAnsi" w:hAnsiTheme="minorHAnsi" w:cstheme="minorHAnsi"/>
                <w:b/>
                <w:bCs/>
                <w:lang w:val="pl-PL"/>
              </w:rPr>
            </w:pPr>
            <w:r w:rsidRPr="004617DC">
              <w:rPr>
                <w:rFonts w:asciiTheme="minorHAnsi" w:hAnsiTheme="minorHAnsi" w:cstheme="minorHAnsi"/>
                <w:b/>
                <w:bCs/>
                <w:lang w:val="pl-PL"/>
              </w:rPr>
              <w:t xml:space="preserve">Liczba licencji </w:t>
            </w:r>
          </w:p>
        </w:tc>
        <w:tc>
          <w:tcPr>
            <w:tcW w:w="1433" w:type="dxa"/>
            <w:shd w:val="clear" w:color="auto" w:fill="F2F2F2" w:themeFill="background1" w:themeFillShade="F2"/>
          </w:tcPr>
          <w:p w14:paraId="7BBF8627" w14:textId="77777777" w:rsidR="004B1D45" w:rsidRPr="004617DC" w:rsidRDefault="004B1D45" w:rsidP="009A0889">
            <w:pPr>
              <w:pStyle w:val="Akapitzlist"/>
              <w:numPr>
                <w:ilvl w:val="0"/>
                <w:numId w:val="0"/>
              </w:numPr>
              <w:spacing w:after="29" w:line="266" w:lineRule="auto"/>
              <w:ind w:right="2"/>
              <w:jc w:val="both"/>
              <w:rPr>
                <w:rFonts w:asciiTheme="minorHAnsi" w:hAnsiTheme="minorHAnsi" w:cstheme="minorHAnsi"/>
                <w:b/>
                <w:bCs/>
                <w:lang w:val="pl-PL"/>
              </w:rPr>
            </w:pPr>
            <w:r w:rsidRPr="004617DC">
              <w:rPr>
                <w:rFonts w:asciiTheme="minorHAnsi" w:hAnsiTheme="minorHAnsi" w:cstheme="minorHAnsi"/>
                <w:b/>
                <w:bCs/>
                <w:lang w:val="pl-PL"/>
              </w:rPr>
              <w:t xml:space="preserve">Gwarancja </w:t>
            </w:r>
          </w:p>
        </w:tc>
        <w:tc>
          <w:tcPr>
            <w:tcW w:w="1464" w:type="dxa"/>
            <w:shd w:val="clear" w:color="auto" w:fill="F2F2F2" w:themeFill="background1" w:themeFillShade="F2"/>
          </w:tcPr>
          <w:p w14:paraId="7D8A86F7" w14:textId="77777777" w:rsidR="004B1D45" w:rsidRPr="004617DC" w:rsidRDefault="004B1D45" w:rsidP="009A0889">
            <w:pPr>
              <w:spacing w:after="0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4617DC">
              <w:rPr>
                <w:rFonts w:asciiTheme="minorHAnsi" w:hAnsiTheme="minorHAnsi" w:cstheme="minorHAnsi"/>
                <w:b/>
                <w:bCs/>
              </w:rPr>
              <w:t>Wsparcie serwisowe i rozwojowe Wykonawcy</w:t>
            </w:r>
          </w:p>
        </w:tc>
        <w:tc>
          <w:tcPr>
            <w:tcW w:w="1421" w:type="dxa"/>
            <w:shd w:val="clear" w:color="auto" w:fill="F2F2F2" w:themeFill="background1" w:themeFillShade="F2"/>
          </w:tcPr>
          <w:p w14:paraId="4668BB39" w14:textId="77777777" w:rsidR="004B1D45" w:rsidRPr="004617DC" w:rsidRDefault="004B1D45" w:rsidP="009A0889">
            <w:pPr>
              <w:spacing w:after="0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4617DC">
              <w:rPr>
                <w:rFonts w:asciiTheme="minorHAnsi" w:hAnsiTheme="minorHAnsi" w:cstheme="minorHAnsi"/>
                <w:b/>
                <w:bCs/>
              </w:rPr>
              <w:t xml:space="preserve">Data wygaśnięcia posiadanej obecnie  </w:t>
            </w:r>
          </w:p>
          <w:p w14:paraId="3AE35F89" w14:textId="77777777" w:rsidR="004B1D45" w:rsidRDefault="004B1D45" w:rsidP="009A0889">
            <w:pPr>
              <w:pStyle w:val="Akapitzlist"/>
              <w:numPr>
                <w:ilvl w:val="0"/>
                <w:numId w:val="0"/>
              </w:numPr>
              <w:spacing w:after="29" w:line="266" w:lineRule="auto"/>
              <w:ind w:right="2"/>
              <w:jc w:val="both"/>
              <w:rPr>
                <w:rFonts w:asciiTheme="minorHAnsi" w:hAnsiTheme="minorHAnsi" w:cstheme="minorHAnsi"/>
                <w:b/>
                <w:bCs/>
                <w:lang w:val="pl-PL"/>
              </w:rPr>
            </w:pPr>
            <w:r w:rsidRPr="004617DC">
              <w:rPr>
                <w:rFonts w:asciiTheme="minorHAnsi" w:hAnsiTheme="minorHAnsi" w:cstheme="minorHAnsi"/>
                <w:b/>
                <w:bCs/>
                <w:lang w:val="pl-PL"/>
              </w:rPr>
              <w:t>gwarancji producenta</w:t>
            </w:r>
          </w:p>
          <w:p w14:paraId="3FD4DED7" w14:textId="77777777" w:rsidR="004B1D45" w:rsidRPr="004617DC" w:rsidRDefault="004B1D45" w:rsidP="009A0889">
            <w:pPr>
              <w:pStyle w:val="Akapitzlist"/>
              <w:numPr>
                <w:ilvl w:val="0"/>
                <w:numId w:val="0"/>
              </w:numPr>
              <w:spacing w:after="29" w:line="266" w:lineRule="auto"/>
              <w:ind w:right="2"/>
              <w:jc w:val="both"/>
              <w:rPr>
                <w:rFonts w:asciiTheme="minorHAnsi" w:hAnsiTheme="minorHAnsi" w:cstheme="minorHAnsi"/>
                <w:b/>
                <w:bCs/>
                <w:lang w:val="pl-PL"/>
              </w:rPr>
            </w:pPr>
            <w:r>
              <w:rPr>
                <w:rFonts w:asciiTheme="minorHAnsi" w:hAnsiTheme="minorHAnsi" w:cstheme="minorHAnsi"/>
                <w:b/>
                <w:bCs/>
                <w:lang w:val="pl-PL"/>
              </w:rPr>
              <w:t>/licencji</w:t>
            </w:r>
          </w:p>
        </w:tc>
      </w:tr>
      <w:tr w:rsidR="004B1D45" w:rsidRPr="00B16C55" w14:paraId="3E1D0C2D" w14:textId="77777777" w:rsidTr="009A0889">
        <w:tc>
          <w:tcPr>
            <w:tcW w:w="526" w:type="dxa"/>
          </w:tcPr>
          <w:p w14:paraId="11F95DC8" w14:textId="77777777" w:rsidR="004B1D45" w:rsidRPr="00B16C55" w:rsidRDefault="004B1D45" w:rsidP="009A0889">
            <w:pPr>
              <w:pStyle w:val="Akapitzlist"/>
              <w:numPr>
                <w:ilvl w:val="0"/>
                <w:numId w:val="0"/>
              </w:numPr>
              <w:spacing w:after="29" w:line="266" w:lineRule="auto"/>
              <w:ind w:right="2"/>
              <w:jc w:val="both"/>
              <w:rPr>
                <w:rFonts w:asciiTheme="minorHAnsi" w:hAnsiTheme="minorHAnsi" w:cstheme="minorHAnsi"/>
                <w:lang w:val="pl-PL"/>
              </w:rPr>
            </w:pPr>
            <w:r w:rsidRPr="00B16C55">
              <w:rPr>
                <w:rFonts w:asciiTheme="minorHAnsi" w:hAnsiTheme="minorHAnsi" w:cstheme="minorHAnsi"/>
                <w:lang w:val="pl-PL"/>
              </w:rPr>
              <w:t>1.</w:t>
            </w:r>
          </w:p>
        </w:tc>
        <w:tc>
          <w:tcPr>
            <w:tcW w:w="2150" w:type="dxa"/>
          </w:tcPr>
          <w:p w14:paraId="268F7309" w14:textId="77777777" w:rsidR="004B1D45" w:rsidRPr="004617DC" w:rsidRDefault="004B1D45" w:rsidP="009A0889">
            <w:pPr>
              <w:pStyle w:val="Akapitzlist"/>
              <w:numPr>
                <w:ilvl w:val="0"/>
                <w:numId w:val="0"/>
              </w:numPr>
              <w:spacing w:after="29" w:line="266" w:lineRule="auto"/>
              <w:ind w:right="2"/>
              <w:jc w:val="both"/>
              <w:rPr>
                <w:rFonts w:asciiTheme="minorHAnsi" w:hAnsiTheme="minorHAnsi" w:cstheme="minorHAnsi"/>
              </w:rPr>
            </w:pPr>
            <w:r w:rsidRPr="004617DC">
              <w:rPr>
                <w:rFonts w:asciiTheme="minorHAnsi" w:hAnsiTheme="minorHAnsi" w:cstheme="minorHAnsi"/>
              </w:rPr>
              <w:t>Standard Tenable.sc+ Console (TSCCV-STNDC-M)</w:t>
            </w:r>
          </w:p>
        </w:tc>
        <w:tc>
          <w:tcPr>
            <w:tcW w:w="1332" w:type="dxa"/>
          </w:tcPr>
          <w:p w14:paraId="683CEEA4" w14:textId="77777777" w:rsidR="004B1D45" w:rsidRPr="00B16C55" w:rsidRDefault="004B1D45" w:rsidP="009A0889">
            <w:pPr>
              <w:pStyle w:val="Akapitzlist"/>
              <w:numPr>
                <w:ilvl w:val="0"/>
                <w:numId w:val="0"/>
              </w:numPr>
              <w:spacing w:after="29" w:line="266" w:lineRule="auto"/>
              <w:ind w:right="2"/>
              <w:jc w:val="both"/>
              <w:rPr>
                <w:rFonts w:asciiTheme="minorHAnsi" w:hAnsiTheme="minorHAnsi" w:cstheme="minorHAnsi"/>
                <w:lang w:val="pl-PL"/>
              </w:rPr>
            </w:pPr>
            <w:r w:rsidRPr="00B16C55">
              <w:rPr>
                <w:rFonts w:asciiTheme="minorHAnsi" w:hAnsiTheme="minorHAnsi" w:cstheme="minorHAnsi"/>
                <w:lang w:val="pl-PL"/>
              </w:rPr>
              <w:t>1 szt.</w:t>
            </w:r>
          </w:p>
        </w:tc>
        <w:tc>
          <w:tcPr>
            <w:tcW w:w="1433" w:type="dxa"/>
          </w:tcPr>
          <w:p w14:paraId="049C09A2" w14:textId="77777777" w:rsidR="004B1D45" w:rsidRPr="00B16C55" w:rsidRDefault="004B1D45" w:rsidP="009A0889">
            <w:pPr>
              <w:pStyle w:val="Akapitzlist"/>
              <w:numPr>
                <w:ilvl w:val="0"/>
                <w:numId w:val="0"/>
              </w:numPr>
              <w:spacing w:after="29" w:line="266" w:lineRule="auto"/>
              <w:ind w:right="2"/>
              <w:jc w:val="both"/>
              <w:rPr>
                <w:rFonts w:asciiTheme="minorHAnsi" w:hAnsiTheme="minorHAnsi" w:cstheme="minorHAnsi"/>
                <w:color w:val="000000" w:themeColor="text1"/>
                <w:lang w:val="pl-PL"/>
              </w:rPr>
            </w:pPr>
            <w:r w:rsidRPr="00B16C55">
              <w:rPr>
                <w:rFonts w:asciiTheme="minorHAnsi" w:hAnsiTheme="minorHAnsi" w:cstheme="minorHAnsi"/>
                <w:color w:val="000000" w:themeColor="text1"/>
                <w:lang w:val="pl-PL"/>
              </w:rPr>
              <w:t>36 miesięcy</w:t>
            </w:r>
          </w:p>
        </w:tc>
        <w:tc>
          <w:tcPr>
            <w:tcW w:w="1464" w:type="dxa"/>
          </w:tcPr>
          <w:p w14:paraId="712A4F96" w14:textId="77777777" w:rsidR="004B1D45" w:rsidRPr="00B16C55" w:rsidRDefault="004B1D45" w:rsidP="009A0889">
            <w:pPr>
              <w:pStyle w:val="Akapitzlist"/>
              <w:numPr>
                <w:ilvl w:val="0"/>
                <w:numId w:val="0"/>
              </w:numPr>
              <w:spacing w:after="29" w:line="266" w:lineRule="auto"/>
              <w:ind w:right="2"/>
              <w:jc w:val="both"/>
              <w:rPr>
                <w:rFonts w:asciiTheme="minorHAnsi" w:hAnsiTheme="minorHAnsi" w:cstheme="minorHAnsi"/>
                <w:lang w:val="pl-PL"/>
              </w:rPr>
            </w:pPr>
            <w:r w:rsidRPr="00B16C55">
              <w:rPr>
                <w:rFonts w:asciiTheme="minorHAnsi" w:hAnsiTheme="minorHAnsi" w:cstheme="minorHAnsi"/>
                <w:color w:val="000000" w:themeColor="text1"/>
                <w:lang w:val="pl-PL"/>
              </w:rPr>
              <w:t>36 miesięcy (on-</w:t>
            </w:r>
            <w:proofErr w:type="spellStart"/>
            <w:r w:rsidRPr="00B16C55">
              <w:rPr>
                <w:rFonts w:asciiTheme="minorHAnsi" w:hAnsiTheme="minorHAnsi" w:cstheme="minorHAnsi"/>
                <w:color w:val="000000" w:themeColor="text1"/>
                <w:lang w:val="pl-PL"/>
              </w:rPr>
              <w:t>premise</w:t>
            </w:r>
            <w:proofErr w:type="spellEnd"/>
            <w:r w:rsidRPr="00B16C55">
              <w:rPr>
                <w:rFonts w:asciiTheme="minorHAnsi" w:hAnsiTheme="minorHAnsi" w:cstheme="minorHAnsi"/>
                <w:color w:val="000000" w:themeColor="text1"/>
                <w:lang w:val="pl-PL"/>
              </w:rPr>
              <w:t>)</w:t>
            </w:r>
          </w:p>
        </w:tc>
        <w:tc>
          <w:tcPr>
            <w:tcW w:w="1421" w:type="dxa"/>
          </w:tcPr>
          <w:p w14:paraId="7F3C0F1F" w14:textId="77777777" w:rsidR="004B1D45" w:rsidRPr="00B16C55" w:rsidRDefault="004B1D45" w:rsidP="009A0889">
            <w:pPr>
              <w:pStyle w:val="Akapitzlist"/>
              <w:numPr>
                <w:ilvl w:val="0"/>
                <w:numId w:val="0"/>
              </w:numPr>
              <w:spacing w:after="29" w:line="266" w:lineRule="auto"/>
              <w:ind w:right="2"/>
              <w:jc w:val="both"/>
              <w:rPr>
                <w:rFonts w:asciiTheme="minorHAnsi" w:hAnsiTheme="minorHAnsi" w:cstheme="minorHAnsi"/>
                <w:lang w:val="pl-PL"/>
              </w:rPr>
            </w:pPr>
            <w:r w:rsidRPr="00B16C55">
              <w:rPr>
                <w:rFonts w:asciiTheme="minorHAnsi" w:hAnsiTheme="minorHAnsi" w:cstheme="minorHAnsi"/>
                <w:lang w:val="pl-PL"/>
              </w:rPr>
              <w:t>16.05.2025</w:t>
            </w:r>
          </w:p>
        </w:tc>
      </w:tr>
      <w:tr w:rsidR="004B1D45" w:rsidRPr="00B16C55" w14:paraId="29AB8FAC" w14:textId="77777777" w:rsidTr="009A0889">
        <w:tc>
          <w:tcPr>
            <w:tcW w:w="526" w:type="dxa"/>
          </w:tcPr>
          <w:p w14:paraId="7B68F42F" w14:textId="77777777" w:rsidR="004B1D45" w:rsidRPr="00B16C55" w:rsidRDefault="004B1D45" w:rsidP="009A0889">
            <w:pPr>
              <w:pStyle w:val="Akapitzlist"/>
              <w:numPr>
                <w:ilvl w:val="0"/>
                <w:numId w:val="0"/>
              </w:numPr>
              <w:spacing w:after="29" w:line="266" w:lineRule="auto"/>
              <w:ind w:right="2"/>
              <w:jc w:val="both"/>
              <w:rPr>
                <w:rFonts w:asciiTheme="minorHAnsi" w:hAnsiTheme="minorHAnsi" w:cstheme="minorHAnsi"/>
                <w:lang w:val="pl-PL"/>
              </w:rPr>
            </w:pPr>
            <w:r w:rsidRPr="00B16C55">
              <w:rPr>
                <w:rFonts w:asciiTheme="minorHAnsi" w:hAnsiTheme="minorHAnsi" w:cstheme="minorHAnsi"/>
                <w:lang w:val="pl-PL"/>
              </w:rPr>
              <w:t>2.</w:t>
            </w:r>
          </w:p>
        </w:tc>
        <w:tc>
          <w:tcPr>
            <w:tcW w:w="2150" w:type="dxa"/>
          </w:tcPr>
          <w:p w14:paraId="046CA71D" w14:textId="77777777" w:rsidR="004B1D45" w:rsidRPr="004617DC" w:rsidRDefault="004B1D45" w:rsidP="009A0889">
            <w:pPr>
              <w:pStyle w:val="Akapitzlist"/>
              <w:numPr>
                <w:ilvl w:val="0"/>
                <w:numId w:val="0"/>
              </w:numPr>
              <w:spacing w:after="29" w:line="266" w:lineRule="auto"/>
              <w:ind w:right="2"/>
              <w:jc w:val="both"/>
              <w:rPr>
                <w:rFonts w:asciiTheme="minorHAnsi" w:hAnsiTheme="minorHAnsi" w:cstheme="minorHAnsi"/>
              </w:rPr>
            </w:pPr>
            <w:r w:rsidRPr="004617DC">
              <w:rPr>
                <w:rFonts w:asciiTheme="minorHAnsi" w:hAnsiTheme="minorHAnsi" w:cstheme="minorHAnsi"/>
              </w:rPr>
              <w:t>Tenable.sc+ - Maintenance Annual (TSCCV-M)</w:t>
            </w:r>
          </w:p>
        </w:tc>
        <w:tc>
          <w:tcPr>
            <w:tcW w:w="1332" w:type="dxa"/>
          </w:tcPr>
          <w:p w14:paraId="5753B6B6" w14:textId="77777777" w:rsidR="004B1D45" w:rsidRPr="00B16C55" w:rsidRDefault="004B1D45" w:rsidP="009A0889">
            <w:pPr>
              <w:pStyle w:val="Akapitzlist"/>
              <w:numPr>
                <w:ilvl w:val="0"/>
                <w:numId w:val="0"/>
              </w:numPr>
              <w:spacing w:after="29" w:line="266" w:lineRule="auto"/>
              <w:ind w:right="2"/>
              <w:jc w:val="both"/>
              <w:rPr>
                <w:rFonts w:asciiTheme="minorHAnsi" w:hAnsiTheme="minorHAnsi" w:cstheme="minorHAnsi"/>
                <w:lang w:val="pl-PL"/>
              </w:rPr>
            </w:pPr>
            <w:r w:rsidRPr="00B16C55">
              <w:rPr>
                <w:rFonts w:asciiTheme="minorHAnsi" w:hAnsiTheme="minorHAnsi" w:cstheme="minorHAnsi"/>
                <w:lang w:val="pl-PL"/>
              </w:rPr>
              <w:t>3400 szt.</w:t>
            </w:r>
          </w:p>
        </w:tc>
        <w:tc>
          <w:tcPr>
            <w:tcW w:w="1433" w:type="dxa"/>
          </w:tcPr>
          <w:p w14:paraId="41954047" w14:textId="77777777" w:rsidR="004B1D45" w:rsidRPr="00B16C55" w:rsidRDefault="004B1D45" w:rsidP="009A0889">
            <w:pPr>
              <w:pStyle w:val="Akapitzlist"/>
              <w:numPr>
                <w:ilvl w:val="0"/>
                <w:numId w:val="0"/>
              </w:numPr>
              <w:spacing w:after="29" w:line="266" w:lineRule="auto"/>
              <w:ind w:right="2"/>
              <w:jc w:val="both"/>
              <w:rPr>
                <w:rFonts w:asciiTheme="minorHAnsi" w:hAnsiTheme="minorHAnsi" w:cstheme="minorHAnsi"/>
                <w:color w:val="000000" w:themeColor="text1"/>
                <w:lang w:val="pl-PL"/>
              </w:rPr>
            </w:pPr>
            <w:r w:rsidRPr="00B16C55">
              <w:rPr>
                <w:rFonts w:asciiTheme="minorHAnsi" w:hAnsiTheme="minorHAnsi" w:cstheme="minorHAnsi"/>
                <w:color w:val="000000" w:themeColor="text1"/>
                <w:lang w:val="pl-PL"/>
              </w:rPr>
              <w:t>36 miesięcy</w:t>
            </w:r>
          </w:p>
        </w:tc>
        <w:tc>
          <w:tcPr>
            <w:tcW w:w="1464" w:type="dxa"/>
          </w:tcPr>
          <w:p w14:paraId="15CFCDAB" w14:textId="77777777" w:rsidR="004B1D45" w:rsidRPr="00B16C55" w:rsidRDefault="004B1D45" w:rsidP="009A0889">
            <w:pPr>
              <w:pStyle w:val="Akapitzlist"/>
              <w:numPr>
                <w:ilvl w:val="0"/>
                <w:numId w:val="0"/>
              </w:numPr>
              <w:spacing w:after="29" w:line="266" w:lineRule="auto"/>
              <w:ind w:right="2"/>
              <w:jc w:val="both"/>
              <w:rPr>
                <w:rFonts w:asciiTheme="minorHAnsi" w:hAnsiTheme="minorHAnsi" w:cstheme="minorHAnsi"/>
                <w:lang w:val="pl-PL"/>
              </w:rPr>
            </w:pPr>
            <w:r w:rsidRPr="00B16C55">
              <w:rPr>
                <w:rFonts w:asciiTheme="minorHAnsi" w:hAnsiTheme="minorHAnsi" w:cstheme="minorHAnsi"/>
                <w:color w:val="000000" w:themeColor="text1"/>
                <w:lang w:val="pl-PL"/>
              </w:rPr>
              <w:t>36 miesięcy (on-</w:t>
            </w:r>
            <w:proofErr w:type="spellStart"/>
            <w:r w:rsidRPr="00B16C55">
              <w:rPr>
                <w:rFonts w:asciiTheme="minorHAnsi" w:hAnsiTheme="minorHAnsi" w:cstheme="minorHAnsi"/>
                <w:color w:val="000000" w:themeColor="text1"/>
                <w:lang w:val="pl-PL"/>
              </w:rPr>
              <w:t>premise</w:t>
            </w:r>
            <w:proofErr w:type="spellEnd"/>
            <w:r w:rsidRPr="00B16C55">
              <w:rPr>
                <w:rFonts w:asciiTheme="minorHAnsi" w:hAnsiTheme="minorHAnsi" w:cstheme="minorHAnsi"/>
                <w:color w:val="000000" w:themeColor="text1"/>
                <w:lang w:val="pl-PL"/>
              </w:rPr>
              <w:t>)</w:t>
            </w:r>
          </w:p>
        </w:tc>
        <w:tc>
          <w:tcPr>
            <w:tcW w:w="1421" w:type="dxa"/>
          </w:tcPr>
          <w:p w14:paraId="6011E5D9" w14:textId="77777777" w:rsidR="004B1D45" w:rsidRPr="00B16C55" w:rsidRDefault="004B1D45" w:rsidP="009A0889">
            <w:pPr>
              <w:pStyle w:val="Akapitzlist"/>
              <w:numPr>
                <w:ilvl w:val="0"/>
                <w:numId w:val="0"/>
              </w:numPr>
              <w:spacing w:after="29" w:line="266" w:lineRule="auto"/>
              <w:ind w:right="2"/>
              <w:jc w:val="both"/>
              <w:rPr>
                <w:rFonts w:asciiTheme="minorHAnsi" w:hAnsiTheme="minorHAnsi" w:cstheme="minorHAnsi"/>
                <w:lang w:val="pl-PL"/>
              </w:rPr>
            </w:pPr>
            <w:r w:rsidRPr="00B16C55">
              <w:rPr>
                <w:rFonts w:asciiTheme="minorHAnsi" w:hAnsiTheme="minorHAnsi" w:cstheme="minorHAnsi"/>
                <w:lang w:val="pl-PL"/>
              </w:rPr>
              <w:t>16.05.2025</w:t>
            </w:r>
          </w:p>
        </w:tc>
      </w:tr>
      <w:tr w:rsidR="004B1D45" w:rsidRPr="00B16C55" w14:paraId="18590A85" w14:textId="77777777" w:rsidTr="009A0889">
        <w:tc>
          <w:tcPr>
            <w:tcW w:w="526" w:type="dxa"/>
          </w:tcPr>
          <w:p w14:paraId="35B38B28" w14:textId="77777777" w:rsidR="004B1D45" w:rsidRPr="00B16C55" w:rsidRDefault="004B1D45" w:rsidP="009A0889">
            <w:pPr>
              <w:pStyle w:val="Akapitzlist"/>
              <w:numPr>
                <w:ilvl w:val="0"/>
                <w:numId w:val="0"/>
              </w:numPr>
              <w:spacing w:after="29" w:line="266" w:lineRule="auto"/>
              <w:ind w:right="2"/>
              <w:jc w:val="both"/>
              <w:rPr>
                <w:rFonts w:asciiTheme="minorHAnsi" w:hAnsiTheme="minorHAnsi" w:cstheme="minorHAnsi"/>
                <w:lang w:val="pl-PL"/>
              </w:rPr>
            </w:pPr>
            <w:r w:rsidRPr="00B16C55">
              <w:rPr>
                <w:rFonts w:asciiTheme="minorHAnsi" w:hAnsiTheme="minorHAnsi" w:cstheme="minorHAnsi"/>
                <w:lang w:val="pl-PL"/>
              </w:rPr>
              <w:t>3.</w:t>
            </w:r>
          </w:p>
        </w:tc>
        <w:tc>
          <w:tcPr>
            <w:tcW w:w="2150" w:type="dxa"/>
          </w:tcPr>
          <w:p w14:paraId="43EE56EC" w14:textId="77777777" w:rsidR="004B1D45" w:rsidRPr="004617DC" w:rsidRDefault="004B1D45" w:rsidP="009A0889">
            <w:pPr>
              <w:pStyle w:val="Akapitzlist"/>
              <w:numPr>
                <w:ilvl w:val="0"/>
                <w:numId w:val="0"/>
              </w:numPr>
              <w:spacing w:after="29" w:line="266" w:lineRule="auto"/>
              <w:ind w:right="2"/>
              <w:jc w:val="both"/>
              <w:rPr>
                <w:rFonts w:asciiTheme="minorHAnsi" w:hAnsiTheme="minorHAnsi" w:cstheme="minorHAnsi"/>
              </w:rPr>
            </w:pPr>
            <w:r w:rsidRPr="004617DC">
              <w:rPr>
                <w:rFonts w:asciiTheme="minorHAnsi" w:hAnsiTheme="minorHAnsi" w:cstheme="minorHAnsi"/>
              </w:rPr>
              <w:t>Tenable.io Web Application Scanning (TIO-WAS)</w:t>
            </w:r>
          </w:p>
        </w:tc>
        <w:tc>
          <w:tcPr>
            <w:tcW w:w="1332" w:type="dxa"/>
          </w:tcPr>
          <w:p w14:paraId="298969F6" w14:textId="77777777" w:rsidR="004B1D45" w:rsidRPr="00B16C55" w:rsidRDefault="004B1D45" w:rsidP="009A0889">
            <w:pPr>
              <w:pStyle w:val="Akapitzlist"/>
              <w:numPr>
                <w:ilvl w:val="0"/>
                <w:numId w:val="0"/>
              </w:numPr>
              <w:spacing w:after="29" w:line="266" w:lineRule="auto"/>
              <w:ind w:right="2"/>
              <w:jc w:val="both"/>
              <w:rPr>
                <w:rFonts w:asciiTheme="minorHAnsi" w:hAnsiTheme="minorHAnsi" w:cstheme="minorHAnsi"/>
                <w:lang w:val="pl-PL"/>
              </w:rPr>
            </w:pPr>
            <w:r w:rsidRPr="00B16C55">
              <w:rPr>
                <w:rFonts w:asciiTheme="minorHAnsi" w:hAnsiTheme="minorHAnsi" w:cstheme="minorHAnsi"/>
                <w:lang w:val="pl-PL"/>
              </w:rPr>
              <w:t>35 szt.</w:t>
            </w:r>
          </w:p>
        </w:tc>
        <w:tc>
          <w:tcPr>
            <w:tcW w:w="1433" w:type="dxa"/>
          </w:tcPr>
          <w:p w14:paraId="17B2CE1F" w14:textId="77777777" w:rsidR="004B1D45" w:rsidRPr="00B16C55" w:rsidRDefault="004B1D45" w:rsidP="009A0889">
            <w:pPr>
              <w:pStyle w:val="Akapitzlist"/>
              <w:numPr>
                <w:ilvl w:val="0"/>
                <w:numId w:val="0"/>
              </w:numPr>
              <w:spacing w:after="29" w:line="266" w:lineRule="auto"/>
              <w:ind w:right="2"/>
              <w:jc w:val="both"/>
              <w:rPr>
                <w:rFonts w:asciiTheme="minorHAnsi" w:hAnsiTheme="minorHAnsi" w:cstheme="minorHAnsi"/>
                <w:color w:val="000000" w:themeColor="text1"/>
                <w:lang w:val="pl-PL"/>
              </w:rPr>
            </w:pPr>
            <w:r w:rsidRPr="00B16C55">
              <w:rPr>
                <w:rFonts w:asciiTheme="minorHAnsi" w:hAnsiTheme="minorHAnsi" w:cstheme="minorHAnsi"/>
                <w:color w:val="000000" w:themeColor="text1"/>
                <w:lang w:val="pl-PL"/>
              </w:rPr>
              <w:t>36 miesięcy</w:t>
            </w:r>
          </w:p>
        </w:tc>
        <w:tc>
          <w:tcPr>
            <w:tcW w:w="1464" w:type="dxa"/>
          </w:tcPr>
          <w:p w14:paraId="419A473D" w14:textId="77777777" w:rsidR="004B1D45" w:rsidRPr="00B16C55" w:rsidRDefault="004B1D45" w:rsidP="009A0889">
            <w:pPr>
              <w:pStyle w:val="Akapitzlist"/>
              <w:numPr>
                <w:ilvl w:val="0"/>
                <w:numId w:val="0"/>
              </w:numPr>
              <w:spacing w:after="29" w:line="266" w:lineRule="auto"/>
              <w:ind w:right="2"/>
              <w:jc w:val="both"/>
              <w:rPr>
                <w:rFonts w:asciiTheme="minorHAnsi" w:hAnsiTheme="minorHAnsi" w:cstheme="minorHAnsi"/>
                <w:lang w:val="pl-PL"/>
              </w:rPr>
            </w:pPr>
            <w:r w:rsidRPr="00B16C55">
              <w:rPr>
                <w:rFonts w:asciiTheme="minorHAnsi" w:hAnsiTheme="minorHAnsi" w:cstheme="minorHAnsi"/>
                <w:color w:val="000000" w:themeColor="text1"/>
                <w:lang w:val="pl-PL"/>
              </w:rPr>
              <w:t>Nie dotyczy (produkt w SaaS)</w:t>
            </w:r>
          </w:p>
        </w:tc>
        <w:tc>
          <w:tcPr>
            <w:tcW w:w="1421" w:type="dxa"/>
          </w:tcPr>
          <w:p w14:paraId="56ABD00B" w14:textId="77777777" w:rsidR="004B1D45" w:rsidRPr="00B16C55" w:rsidRDefault="004B1D45" w:rsidP="009A0889">
            <w:pPr>
              <w:pStyle w:val="Akapitzlist"/>
              <w:numPr>
                <w:ilvl w:val="0"/>
                <w:numId w:val="0"/>
              </w:numPr>
              <w:spacing w:after="29" w:line="266" w:lineRule="auto"/>
              <w:ind w:right="2"/>
              <w:jc w:val="both"/>
              <w:rPr>
                <w:rFonts w:asciiTheme="minorHAnsi" w:hAnsiTheme="minorHAnsi" w:cstheme="minorHAnsi"/>
                <w:lang w:val="pl-PL"/>
              </w:rPr>
            </w:pPr>
            <w:r w:rsidRPr="00B16C55">
              <w:rPr>
                <w:rFonts w:asciiTheme="minorHAnsi" w:hAnsiTheme="minorHAnsi" w:cstheme="minorHAnsi"/>
                <w:lang w:val="pl-PL"/>
              </w:rPr>
              <w:t>1</w:t>
            </w:r>
            <w:r>
              <w:rPr>
                <w:rFonts w:asciiTheme="minorHAnsi" w:hAnsiTheme="minorHAnsi" w:cstheme="minorHAnsi"/>
                <w:lang w:val="pl-PL"/>
              </w:rPr>
              <w:t>6</w:t>
            </w:r>
            <w:r w:rsidRPr="00B16C55">
              <w:rPr>
                <w:rFonts w:asciiTheme="minorHAnsi" w:hAnsiTheme="minorHAnsi" w:cstheme="minorHAnsi"/>
                <w:lang w:val="pl-PL"/>
              </w:rPr>
              <w:t>.05.2025</w:t>
            </w:r>
          </w:p>
        </w:tc>
      </w:tr>
    </w:tbl>
    <w:bookmarkEnd w:id="1"/>
    <w:p w14:paraId="2AF53F99" w14:textId="77777777" w:rsidR="004B1D45" w:rsidRPr="00B16C55" w:rsidRDefault="004B1D45" w:rsidP="004B1D45">
      <w:pPr>
        <w:pStyle w:val="Akapitzlist"/>
        <w:keepNext/>
        <w:keepLines/>
        <w:numPr>
          <w:ilvl w:val="0"/>
          <w:numId w:val="4"/>
        </w:numPr>
        <w:spacing w:before="100" w:beforeAutospacing="1" w:after="0" w:line="266" w:lineRule="auto"/>
        <w:ind w:left="1071" w:hanging="357"/>
        <w:jc w:val="both"/>
        <w:rPr>
          <w:lang w:val="pl-PL"/>
        </w:rPr>
      </w:pPr>
      <w:r w:rsidRPr="00B16C55">
        <w:rPr>
          <w:lang w:val="pl-PL"/>
        </w:rPr>
        <w:t xml:space="preserve">Zamówienie gwarantowane – rozbudowa </w:t>
      </w:r>
      <w:r>
        <w:rPr>
          <w:lang w:val="pl-PL"/>
        </w:rPr>
        <w:t xml:space="preserve">Systemu, poprzez zakup dodatkowych </w:t>
      </w:r>
      <w:r w:rsidRPr="00B16C55">
        <w:rPr>
          <w:lang w:val="pl-PL"/>
        </w:rPr>
        <w:t xml:space="preserve">licencji </w:t>
      </w:r>
      <w:proofErr w:type="spellStart"/>
      <w:r w:rsidRPr="00B16C55">
        <w:rPr>
          <w:lang w:val="pl-PL"/>
        </w:rPr>
        <w:t>Tenable</w:t>
      </w:r>
      <w:proofErr w:type="spellEnd"/>
      <w:r w:rsidRPr="00B16C55">
        <w:rPr>
          <w:lang w:val="pl-PL"/>
        </w:rPr>
        <w:t xml:space="preserve"> lub wymiana istniejącego </w:t>
      </w:r>
      <w:r>
        <w:rPr>
          <w:lang w:val="pl-PL"/>
        </w:rPr>
        <w:t>Systemu</w:t>
      </w:r>
      <w:r w:rsidRPr="00B16C55">
        <w:rPr>
          <w:lang w:val="pl-PL"/>
        </w:rPr>
        <w:t xml:space="preserve"> i dostarczenie licencji równoważnych, spełniających wymagania wskazane w Załącznikach nr 1-4 do OPZ, wraz z gwarancją i wsparciem, </w:t>
      </w:r>
      <w:bookmarkStart w:id="2" w:name="_Hlk188271752"/>
      <w:r w:rsidRPr="00B16C55">
        <w:rPr>
          <w:lang w:val="pl-PL"/>
        </w:rPr>
        <w:t xml:space="preserve">wsparciem serwisowym i rozwojowym Wykonawcy </w:t>
      </w:r>
      <w:bookmarkEnd w:id="2"/>
      <w:r w:rsidRPr="00B16C55">
        <w:rPr>
          <w:lang w:val="pl-PL"/>
        </w:rPr>
        <w:t xml:space="preserve">świadczonymi przez okres 36 miesięcy oraz instruktażami stanowiskowymi:  </w:t>
      </w:r>
    </w:p>
    <w:p w14:paraId="1D959BAA" w14:textId="77777777" w:rsidR="004B1D45" w:rsidRPr="00B16C55" w:rsidRDefault="004B1D45" w:rsidP="004B1D45">
      <w:pPr>
        <w:pStyle w:val="Akapitzlist"/>
        <w:numPr>
          <w:ilvl w:val="0"/>
          <w:numId w:val="0"/>
        </w:numPr>
        <w:spacing w:after="29" w:line="266" w:lineRule="auto"/>
        <w:ind w:left="1075" w:right="2"/>
        <w:jc w:val="both"/>
        <w:rPr>
          <w:lang w:val="pl-PL"/>
        </w:rPr>
      </w:pPr>
    </w:p>
    <w:tbl>
      <w:tblPr>
        <w:tblStyle w:val="Tabela-Siatka"/>
        <w:tblW w:w="0" w:type="auto"/>
        <w:tblInd w:w="1075" w:type="dxa"/>
        <w:tblLook w:val="04A0" w:firstRow="1" w:lastRow="0" w:firstColumn="1" w:lastColumn="0" w:noHBand="0" w:noVBand="1"/>
      </w:tblPr>
      <w:tblGrid>
        <w:gridCol w:w="530"/>
        <w:gridCol w:w="2124"/>
        <w:gridCol w:w="1527"/>
        <w:gridCol w:w="1553"/>
        <w:gridCol w:w="1383"/>
        <w:gridCol w:w="1209"/>
      </w:tblGrid>
      <w:tr w:rsidR="004B1D45" w:rsidRPr="00E44D47" w14:paraId="390ABA9E" w14:textId="77777777" w:rsidTr="009A0889">
        <w:tc>
          <w:tcPr>
            <w:tcW w:w="533" w:type="dxa"/>
            <w:shd w:val="clear" w:color="auto" w:fill="F2F2F2" w:themeFill="background1" w:themeFillShade="F2"/>
          </w:tcPr>
          <w:p w14:paraId="0F817C63" w14:textId="77777777" w:rsidR="004B1D45" w:rsidRPr="00E44D47" w:rsidRDefault="004B1D45" w:rsidP="009A0889">
            <w:pPr>
              <w:pStyle w:val="Akapitzlist"/>
              <w:numPr>
                <w:ilvl w:val="0"/>
                <w:numId w:val="0"/>
              </w:numPr>
              <w:spacing w:after="29" w:line="266" w:lineRule="auto"/>
              <w:ind w:right="2"/>
              <w:jc w:val="both"/>
              <w:rPr>
                <w:rFonts w:asciiTheme="minorHAnsi" w:hAnsiTheme="minorHAnsi" w:cstheme="minorHAnsi"/>
                <w:b/>
                <w:bCs/>
                <w:lang w:val="pl-PL"/>
              </w:rPr>
            </w:pPr>
            <w:r w:rsidRPr="00E44D47">
              <w:rPr>
                <w:rFonts w:asciiTheme="minorHAnsi" w:hAnsiTheme="minorHAnsi" w:cstheme="minorHAnsi"/>
                <w:b/>
                <w:bCs/>
                <w:lang w:val="pl-PL"/>
              </w:rPr>
              <w:lastRenderedPageBreak/>
              <w:t>Lp.</w:t>
            </w:r>
          </w:p>
        </w:tc>
        <w:tc>
          <w:tcPr>
            <w:tcW w:w="2173" w:type="dxa"/>
            <w:shd w:val="clear" w:color="auto" w:fill="F2F2F2" w:themeFill="background1" w:themeFillShade="F2"/>
          </w:tcPr>
          <w:p w14:paraId="758D9B35" w14:textId="77777777" w:rsidR="004B1D45" w:rsidRPr="00E44D47" w:rsidRDefault="004B1D45" w:rsidP="009A0889">
            <w:pPr>
              <w:pStyle w:val="Akapitzlist"/>
              <w:numPr>
                <w:ilvl w:val="0"/>
                <w:numId w:val="0"/>
              </w:numPr>
              <w:spacing w:after="29" w:line="266" w:lineRule="auto"/>
              <w:ind w:right="2"/>
              <w:jc w:val="both"/>
              <w:rPr>
                <w:rFonts w:asciiTheme="minorHAnsi" w:hAnsiTheme="minorHAnsi" w:cstheme="minorHAnsi"/>
                <w:b/>
                <w:bCs/>
                <w:lang w:val="pl-PL"/>
              </w:rPr>
            </w:pPr>
            <w:r w:rsidRPr="00E44D47">
              <w:rPr>
                <w:rFonts w:asciiTheme="minorHAnsi" w:hAnsiTheme="minorHAnsi" w:cstheme="minorHAnsi"/>
                <w:b/>
                <w:bCs/>
                <w:lang w:val="pl-PL"/>
              </w:rPr>
              <w:t>Nazwa licencji</w:t>
            </w:r>
          </w:p>
        </w:tc>
        <w:tc>
          <w:tcPr>
            <w:tcW w:w="1475" w:type="dxa"/>
            <w:shd w:val="clear" w:color="auto" w:fill="F2F2F2" w:themeFill="background1" w:themeFillShade="F2"/>
          </w:tcPr>
          <w:p w14:paraId="548837C3" w14:textId="77777777" w:rsidR="004B1D45" w:rsidRPr="00E44D47" w:rsidRDefault="004B1D45" w:rsidP="009A0889">
            <w:pPr>
              <w:pStyle w:val="Akapitzlist"/>
              <w:numPr>
                <w:ilvl w:val="0"/>
                <w:numId w:val="0"/>
              </w:numPr>
              <w:spacing w:after="29" w:line="266" w:lineRule="auto"/>
              <w:ind w:right="2"/>
              <w:jc w:val="both"/>
              <w:rPr>
                <w:rFonts w:asciiTheme="minorHAnsi" w:hAnsiTheme="minorHAnsi" w:cstheme="minorHAnsi"/>
                <w:b/>
                <w:bCs/>
                <w:lang w:val="pl-PL"/>
              </w:rPr>
            </w:pPr>
            <w:r w:rsidRPr="00E44D47">
              <w:rPr>
                <w:rFonts w:asciiTheme="minorHAnsi" w:hAnsiTheme="minorHAnsi" w:cstheme="minorHAnsi"/>
                <w:b/>
                <w:bCs/>
                <w:lang w:val="pl-PL"/>
              </w:rPr>
              <w:t xml:space="preserve">Liczba licencji </w:t>
            </w:r>
          </w:p>
        </w:tc>
        <w:tc>
          <w:tcPr>
            <w:tcW w:w="1578" w:type="dxa"/>
            <w:shd w:val="clear" w:color="auto" w:fill="F2F2F2" w:themeFill="background1" w:themeFillShade="F2"/>
          </w:tcPr>
          <w:p w14:paraId="08D02942" w14:textId="77777777" w:rsidR="004B1D45" w:rsidRPr="00E44D47" w:rsidRDefault="004B1D45" w:rsidP="009A0889">
            <w:pPr>
              <w:pStyle w:val="Akapitzlist"/>
              <w:numPr>
                <w:ilvl w:val="0"/>
                <w:numId w:val="0"/>
              </w:numPr>
              <w:spacing w:after="29" w:line="266" w:lineRule="auto"/>
              <w:ind w:right="2"/>
              <w:jc w:val="both"/>
              <w:rPr>
                <w:rFonts w:asciiTheme="minorHAnsi" w:hAnsiTheme="minorHAnsi" w:cstheme="minorHAnsi"/>
                <w:b/>
                <w:bCs/>
                <w:lang w:val="pl-PL"/>
              </w:rPr>
            </w:pPr>
            <w:r w:rsidRPr="00E44D47">
              <w:rPr>
                <w:rFonts w:asciiTheme="minorHAnsi" w:hAnsiTheme="minorHAnsi" w:cstheme="minorHAnsi"/>
                <w:b/>
                <w:bCs/>
                <w:lang w:val="pl-PL"/>
              </w:rPr>
              <w:t xml:space="preserve">Gwarancja </w:t>
            </w:r>
          </w:p>
        </w:tc>
        <w:tc>
          <w:tcPr>
            <w:tcW w:w="1386" w:type="dxa"/>
            <w:shd w:val="clear" w:color="auto" w:fill="F2F2F2" w:themeFill="background1" w:themeFillShade="F2"/>
          </w:tcPr>
          <w:p w14:paraId="34CB6E4B" w14:textId="77777777" w:rsidR="004B1D45" w:rsidRPr="00E44D47" w:rsidRDefault="004B1D45" w:rsidP="009A0889">
            <w:pPr>
              <w:pStyle w:val="Akapitzlist"/>
              <w:numPr>
                <w:ilvl w:val="0"/>
                <w:numId w:val="0"/>
              </w:numPr>
              <w:spacing w:after="29" w:line="266" w:lineRule="auto"/>
              <w:ind w:right="2"/>
              <w:jc w:val="both"/>
              <w:rPr>
                <w:rFonts w:asciiTheme="minorHAnsi" w:hAnsiTheme="minorHAnsi" w:cstheme="minorHAnsi"/>
                <w:b/>
                <w:bCs/>
                <w:lang w:val="pl-PL"/>
              </w:rPr>
            </w:pPr>
            <w:r w:rsidRPr="00E44D47">
              <w:rPr>
                <w:rFonts w:asciiTheme="minorHAnsi" w:hAnsiTheme="minorHAnsi" w:cstheme="minorHAnsi"/>
                <w:b/>
                <w:bCs/>
                <w:lang w:val="pl-PL"/>
              </w:rPr>
              <w:t>Wsparcie serwisowe i rozwojowe Wykonawcy</w:t>
            </w:r>
          </w:p>
        </w:tc>
        <w:tc>
          <w:tcPr>
            <w:tcW w:w="1181" w:type="dxa"/>
            <w:shd w:val="clear" w:color="auto" w:fill="F2F2F2" w:themeFill="background1" w:themeFillShade="F2"/>
          </w:tcPr>
          <w:p w14:paraId="7B52F840" w14:textId="77777777" w:rsidR="004B1D45" w:rsidRPr="00E44D47" w:rsidRDefault="004B1D45" w:rsidP="009A0889">
            <w:pPr>
              <w:pStyle w:val="Akapitzlist"/>
              <w:numPr>
                <w:ilvl w:val="0"/>
                <w:numId w:val="0"/>
              </w:numPr>
              <w:spacing w:after="29" w:line="266" w:lineRule="auto"/>
              <w:ind w:right="2"/>
              <w:jc w:val="both"/>
              <w:rPr>
                <w:rFonts w:asciiTheme="minorHAnsi" w:hAnsiTheme="minorHAnsi" w:cstheme="minorHAnsi"/>
                <w:b/>
                <w:bCs/>
                <w:lang w:val="pl-PL"/>
              </w:rPr>
            </w:pPr>
            <w:r w:rsidRPr="00E44D47">
              <w:rPr>
                <w:rFonts w:asciiTheme="minorHAnsi" w:hAnsiTheme="minorHAnsi" w:cstheme="minorHAnsi"/>
                <w:b/>
                <w:bCs/>
                <w:lang w:val="pl-PL"/>
              </w:rPr>
              <w:t>Czy wymagany instruktaż (tak/nie)</w:t>
            </w:r>
          </w:p>
        </w:tc>
      </w:tr>
      <w:tr w:rsidR="004B1D45" w:rsidRPr="00B16C55" w14:paraId="5F56B233" w14:textId="77777777" w:rsidTr="009A0889">
        <w:tc>
          <w:tcPr>
            <w:tcW w:w="533" w:type="dxa"/>
          </w:tcPr>
          <w:p w14:paraId="6BA6138A" w14:textId="77777777" w:rsidR="004B1D45" w:rsidRPr="00B16C55" w:rsidRDefault="004B1D45" w:rsidP="009A0889">
            <w:pPr>
              <w:pStyle w:val="Akapitzlist"/>
              <w:numPr>
                <w:ilvl w:val="0"/>
                <w:numId w:val="0"/>
              </w:numPr>
              <w:spacing w:after="29" w:line="266" w:lineRule="auto"/>
              <w:ind w:right="2"/>
              <w:jc w:val="both"/>
              <w:rPr>
                <w:rFonts w:asciiTheme="minorHAnsi" w:hAnsiTheme="minorHAnsi" w:cstheme="minorHAnsi"/>
                <w:lang w:val="pl-PL"/>
              </w:rPr>
            </w:pPr>
            <w:r w:rsidRPr="00B16C55">
              <w:rPr>
                <w:rFonts w:asciiTheme="minorHAnsi" w:hAnsiTheme="minorHAnsi" w:cstheme="minorHAnsi"/>
                <w:lang w:val="pl-PL"/>
              </w:rPr>
              <w:t>1.</w:t>
            </w:r>
          </w:p>
        </w:tc>
        <w:tc>
          <w:tcPr>
            <w:tcW w:w="2173" w:type="dxa"/>
          </w:tcPr>
          <w:p w14:paraId="5D4894A9" w14:textId="77777777" w:rsidR="004B1D45" w:rsidRPr="004617DC" w:rsidRDefault="004B1D45" w:rsidP="009A0889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 w:cstheme="minorHAnsi"/>
                <w:lang w:val="en-US"/>
              </w:rPr>
            </w:pPr>
            <w:r w:rsidRPr="004617DC">
              <w:rPr>
                <w:rFonts w:asciiTheme="minorHAnsi" w:hAnsiTheme="minorHAnsi" w:cstheme="minorHAnsi"/>
                <w:lang w:val="en-US"/>
              </w:rPr>
              <w:t>Tenable.sc+ - Maintenance Annual (TSCCV-M)</w:t>
            </w:r>
          </w:p>
        </w:tc>
        <w:tc>
          <w:tcPr>
            <w:tcW w:w="1475" w:type="dxa"/>
          </w:tcPr>
          <w:p w14:paraId="447BF73A" w14:textId="77777777" w:rsidR="004B1D45" w:rsidRPr="00B16C55" w:rsidRDefault="004B1D45" w:rsidP="009A0889">
            <w:pPr>
              <w:pStyle w:val="Akapitzlist"/>
              <w:numPr>
                <w:ilvl w:val="0"/>
                <w:numId w:val="0"/>
              </w:numPr>
              <w:spacing w:after="29" w:line="266" w:lineRule="auto"/>
              <w:ind w:right="2"/>
              <w:jc w:val="both"/>
              <w:rPr>
                <w:rFonts w:asciiTheme="minorHAnsi" w:hAnsiTheme="minorHAnsi" w:cstheme="minorHAnsi"/>
                <w:lang w:val="pl-PL"/>
              </w:rPr>
            </w:pPr>
            <w:r w:rsidRPr="00B16C55">
              <w:rPr>
                <w:rFonts w:asciiTheme="minorHAnsi" w:hAnsiTheme="minorHAnsi" w:cstheme="minorHAnsi"/>
                <w:lang w:val="pl-PL"/>
              </w:rPr>
              <w:t>1000 szt.</w:t>
            </w:r>
          </w:p>
        </w:tc>
        <w:tc>
          <w:tcPr>
            <w:tcW w:w="1578" w:type="dxa"/>
          </w:tcPr>
          <w:p w14:paraId="62C8521F" w14:textId="77777777" w:rsidR="004B1D45" w:rsidRPr="00B16C55" w:rsidRDefault="004B1D45" w:rsidP="009A0889">
            <w:pPr>
              <w:pStyle w:val="Akapitzlist"/>
              <w:numPr>
                <w:ilvl w:val="0"/>
                <w:numId w:val="0"/>
              </w:numPr>
              <w:spacing w:after="29" w:line="266" w:lineRule="auto"/>
              <w:ind w:right="2"/>
              <w:jc w:val="both"/>
              <w:rPr>
                <w:rFonts w:asciiTheme="minorHAnsi" w:hAnsiTheme="minorHAnsi" w:cstheme="minorHAnsi"/>
                <w:color w:val="000000" w:themeColor="text1"/>
                <w:lang w:val="pl-PL"/>
              </w:rPr>
            </w:pPr>
            <w:r w:rsidRPr="00B16C55">
              <w:rPr>
                <w:rFonts w:asciiTheme="minorHAnsi" w:hAnsiTheme="minorHAnsi" w:cstheme="minorHAnsi"/>
                <w:color w:val="000000" w:themeColor="text1"/>
                <w:lang w:val="pl-PL"/>
              </w:rPr>
              <w:t>36 miesięcy</w:t>
            </w:r>
          </w:p>
        </w:tc>
        <w:tc>
          <w:tcPr>
            <w:tcW w:w="1386" w:type="dxa"/>
          </w:tcPr>
          <w:p w14:paraId="3A03583D" w14:textId="77777777" w:rsidR="004B1D45" w:rsidRPr="00B16C55" w:rsidRDefault="004B1D45" w:rsidP="009A0889">
            <w:pPr>
              <w:pStyle w:val="Akapitzlist"/>
              <w:numPr>
                <w:ilvl w:val="0"/>
                <w:numId w:val="0"/>
              </w:numPr>
              <w:spacing w:after="29" w:line="266" w:lineRule="auto"/>
              <w:ind w:right="2"/>
              <w:jc w:val="both"/>
              <w:rPr>
                <w:rFonts w:asciiTheme="minorHAnsi" w:hAnsiTheme="minorHAnsi" w:cstheme="minorHAnsi"/>
                <w:color w:val="000000" w:themeColor="text1"/>
                <w:lang w:val="pl-PL"/>
              </w:rPr>
            </w:pPr>
            <w:r w:rsidRPr="00B16C55">
              <w:rPr>
                <w:rFonts w:asciiTheme="minorHAnsi" w:hAnsiTheme="minorHAnsi" w:cstheme="minorHAnsi"/>
                <w:color w:val="000000" w:themeColor="text1"/>
                <w:lang w:val="pl-PL"/>
              </w:rPr>
              <w:t>36 miesięcy (on-</w:t>
            </w:r>
            <w:proofErr w:type="spellStart"/>
            <w:r w:rsidRPr="00B16C55">
              <w:rPr>
                <w:rFonts w:asciiTheme="minorHAnsi" w:hAnsiTheme="minorHAnsi" w:cstheme="minorHAnsi"/>
                <w:color w:val="000000" w:themeColor="text1"/>
                <w:lang w:val="pl-PL"/>
              </w:rPr>
              <w:t>premise</w:t>
            </w:r>
            <w:proofErr w:type="spellEnd"/>
            <w:r w:rsidRPr="00B16C55">
              <w:rPr>
                <w:rFonts w:asciiTheme="minorHAnsi" w:hAnsiTheme="minorHAnsi" w:cstheme="minorHAnsi"/>
                <w:color w:val="000000" w:themeColor="text1"/>
                <w:lang w:val="pl-PL"/>
              </w:rPr>
              <w:t>)</w:t>
            </w:r>
          </w:p>
        </w:tc>
        <w:tc>
          <w:tcPr>
            <w:tcW w:w="1181" w:type="dxa"/>
          </w:tcPr>
          <w:p w14:paraId="2D5CE1FF" w14:textId="77777777" w:rsidR="004B1D45" w:rsidRPr="00B16C55" w:rsidRDefault="004B1D45" w:rsidP="009A0889">
            <w:pPr>
              <w:pStyle w:val="Akapitzlist"/>
              <w:numPr>
                <w:ilvl w:val="0"/>
                <w:numId w:val="0"/>
              </w:numPr>
              <w:spacing w:after="29" w:line="266" w:lineRule="auto"/>
              <w:ind w:right="2"/>
              <w:jc w:val="both"/>
              <w:rPr>
                <w:rFonts w:asciiTheme="minorHAnsi" w:hAnsiTheme="minorHAnsi" w:cstheme="minorHAnsi"/>
                <w:color w:val="000000" w:themeColor="text1"/>
                <w:lang w:val="pl-PL"/>
              </w:rPr>
            </w:pPr>
            <w:r w:rsidRPr="00B16C55">
              <w:rPr>
                <w:rFonts w:asciiTheme="minorHAnsi" w:hAnsiTheme="minorHAnsi" w:cstheme="minorHAnsi"/>
                <w:color w:val="000000" w:themeColor="text1"/>
                <w:lang w:val="pl-PL"/>
              </w:rPr>
              <w:t>Nie</w:t>
            </w:r>
          </w:p>
        </w:tc>
      </w:tr>
      <w:tr w:rsidR="004B1D45" w:rsidRPr="00B16C55" w14:paraId="32542FBE" w14:textId="77777777" w:rsidTr="009A0889">
        <w:tc>
          <w:tcPr>
            <w:tcW w:w="533" w:type="dxa"/>
          </w:tcPr>
          <w:p w14:paraId="1BFF4212" w14:textId="77777777" w:rsidR="004B1D45" w:rsidRPr="00B16C55" w:rsidRDefault="004B1D45" w:rsidP="009A0889">
            <w:pPr>
              <w:pStyle w:val="Akapitzlist"/>
              <w:numPr>
                <w:ilvl w:val="0"/>
                <w:numId w:val="0"/>
              </w:numPr>
              <w:spacing w:after="29" w:line="266" w:lineRule="auto"/>
              <w:ind w:right="2"/>
              <w:jc w:val="both"/>
              <w:rPr>
                <w:rFonts w:asciiTheme="minorHAnsi" w:hAnsiTheme="minorHAnsi" w:cstheme="minorHAnsi"/>
                <w:lang w:val="pl-PL"/>
              </w:rPr>
            </w:pPr>
            <w:r w:rsidRPr="00B16C55">
              <w:rPr>
                <w:rFonts w:asciiTheme="minorHAnsi" w:hAnsiTheme="minorHAnsi" w:cstheme="minorHAnsi"/>
                <w:lang w:val="pl-PL"/>
              </w:rPr>
              <w:t xml:space="preserve">2. </w:t>
            </w:r>
          </w:p>
        </w:tc>
        <w:tc>
          <w:tcPr>
            <w:tcW w:w="2173" w:type="dxa"/>
          </w:tcPr>
          <w:p w14:paraId="2A966377" w14:textId="77777777" w:rsidR="004B1D45" w:rsidRPr="004617DC" w:rsidRDefault="004B1D45" w:rsidP="009A0889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 w:cstheme="minorHAnsi"/>
                <w:lang w:val="en-US"/>
              </w:rPr>
            </w:pPr>
            <w:r w:rsidRPr="004617DC">
              <w:rPr>
                <w:rFonts w:asciiTheme="minorHAnsi" w:hAnsiTheme="minorHAnsi" w:cstheme="minorHAnsi"/>
                <w:lang w:val="en-US"/>
              </w:rPr>
              <w:t>Tenable.sc+ - Perpetual</w:t>
            </w:r>
          </w:p>
          <w:p w14:paraId="6672852D" w14:textId="77777777" w:rsidR="004B1D45" w:rsidRPr="004617DC" w:rsidRDefault="004B1D45" w:rsidP="009A0889">
            <w:pPr>
              <w:pStyle w:val="Akapitzlist"/>
              <w:numPr>
                <w:ilvl w:val="0"/>
                <w:numId w:val="0"/>
              </w:numPr>
              <w:spacing w:after="29" w:line="266" w:lineRule="auto"/>
              <w:ind w:right="2"/>
              <w:jc w:val="both"/>
              <w:rPr>
                <w:rFonts w:asciiTheme="minorHAnsi" w:hAnsiTheme="minorHAnsi" w:cstheme="minorHAnsi"/>
              </w:rPr>
            </w:pPr>
            <w:r w:rsidRPr="004617DC">
              <w:rPr>
                <w:rFonts w:asciiTheme="minorHAnsi" w:hAnsiTheme="minorHAnsi" w:cstheme="minorHAnsi"/>
              </w:rPr>
              <w:t xml:space="preserve">License (TSCCV-P) </w:t>
            </w:r>
          </w:p>
        </w:tc>
        <w:tc>
          <w:tcPr>
            <w:tcW w:w="1475" w:type="dxa"/>
          </w:tcPr>
          <w:p w14:paraId="526BEAFC" w14:textId="77777777" w:rsidR="004B1D45" w:rsidRPr="00B16C55" w:rsidRDefault="004B1D45" w:rsidP="009A0889">
            <w:pPr>
              <w:pStyle w:val="Akapitzlist"/>
              <w:numPr>
                <w:ilvl w:val="0"/>
                <w:numId w:val="0"/>
              </w:numPr>
              <w:spacing w:after="29" w:line="266" w:lineRule="auto"/>
              <w:ind w:right="2"/>
              <w:jc w:val="both"/>
              <w:rPr>
                <w:rFonts w:asciiTheme="minorHAnsi" w:hAnsiTheme="minorHAnsi" w:cstheme="minorHAnsi"/>
                <w:lang w:val="pl-PL"/>
              </w:rPr>
            </w:pPr>
            <w:r w:rsidRPr="00B16C55">
              <w:rPr>
                <w:rFonts w:asciiTheme="minorHAnsi" w:hAnsiTheme="minorHAnsi" w:cstheme="minorHAnsi"/>
                <w:lang w:val="pl-PL"/>
              </w:rPr>
              <w:t>1000 szt.</w:t>
            </w:r>
          </w:p>
        </w:tc>
        <w:tc>
          <w:tcPr>
            <w:tcW w:w="1578" w:type="dxa"/>
          </w:tcPr>
          <w:p w14:paraId="1122A502" w14:textId="77777777" w:rsidR="004B1D45" w:rsidRPr="00B16C55" w:rsidRDefault="004B1D45" w:rsidP="009A0889">
            <w:pPr>
              <w:pStyle w:val="Akapitzlist"/>
              <w:numPr>
                <w:ilvl w:val="0"/>
                <w:numId w:val="0"/>
              </w:numPr>
              <w:spacing w:after="29" w:line="266" w:lineRule="auto"/>
              <w:ind w:right="2"/>
              <w:jc w:val="both"/>
              <w:rPr>
                <w:rFonts w:asciiTheme="minorHAnsi" w:hAnsiTheme="minorHAnsi" w:cstheme="minorHAnsi"/>
                <w:color w:val="000000" w:themeColor="text1"/>
                <w:lang w:val="pl-PL"/>
              </w:rPr>
            </w:pPr>
            <w:r w:rsidRPr="00B16C55">
              <w:rPr>
                <w:rFonts w:asciiTheme="minorHAnsi" w:hAnsiTheme="minorHAnsi" w:cstheme="minorHAnsi"/>
                <w:color w:val="000000" w:themeColor="text1"/>
                <w:lang w:val="pl-PL"/>
              </w:rPr>
              <w:t>36 miesięcy</w:t>
            </w:r>
          </w:p>
        </w:tc>
        <w:tc>
          <w:tcPr>
            <w:tcW w:w="1386" w:type="dxa"/>
          </w:tcPr>
          <w:p w14:paraId="792100EF" w14:textId="77777777" w:rsidR="004B1D45" w:rsidRPr="00B16C55" w:rsidRDefault="004B1D45" w:rsidP="009A0889">
            <w:pPr>
              <w:pStyle w:val="Akapitzlist"/>
              <w:numPr>
                <w:ilvl w:val="0"/>
                <w:numId w:val="0"/>
              </w:numPr>
              <w:spacing w:after="29" w:line="266" w:lineRule="auto"/>
              <w:ind w:right="2"/>
              <w:jc w:val="both"/>
              <w:rPr>
                <w:rFonts w:asciiTheme="minorHAnsi" w:hAnsiTheme="minorHAnsi" w:cstheme="minorHAnsi"/>
                <w:color w:val="000000" w:themeColor="text1"/>
                <w:lang w:val="pl-PL"/>
              </w:rPr>
            </w:pPr>
            <w:r w:rsidRPr="00B16C55">
              <w:rPr>
                <w:rFonts w:asciiTheme="minorHAnsi" w:hAnsiTheme="minorHAnsi" w:cstheme="minorHAnsi"/>
                <w:color w:val="000000" w:themeColor="text1"/>
                <w:lang w:val="pl-PL"/>
              </w:rPr>
              <w:t>36 miesięcy (on-</w:t>
            </w:r>
            <w:proofErr w:type="spellStart"/>
            <w:r w:rsidRPr="00B16C55">
              <w:rPr>
                <w:rFonts w:asciiTheme="minorHAnsi" w:hAnsiTheme="minorHAnsi" w:cstheme="minorHAnsi"/>
                <w:color w:val="000000" w:themeColor="text1"/>
                <w:lang w:val="pl-PL"/>
              </w:rPr>
              <w:t>premise</w:t>
            </w:r>
            <w:proofErr w:type="spellEnd"/>
            <w:r w:rsidRPr="00B16C55">
              <w:rPr>
                <w:rFonts w:asciiTheme="minorHAnsi" w:hAnsiTheme="minorHAnsi" w:cstheme="minorHAnsi"/>
                <w:color w:val="000000" w:themeColor="text1"/>
                <w:lang w:val="pl-PL"/>
              </w:rPr>
              <w:t>)</w:t>
            </w:r>
          </w:p>
        </w:tc>
        <w:tc>
          <w:tcPr>
            <w:tcW w:w="1181" w:type="dxa"/>
          </w:tcPr>
          <w:p w14:paraId="022DCE68" w14:textId="77777777" w:rsidR="004B1D45" w:rsidRPr="00B16C55" w:rsidRDefault="004B1D45" w:rsidP="009A0889">
            <w:pPr>
              <w:pStyle w:val="Akapitzlist"/>
              <w:numPr>
                <w:ilvl w:val="0"/>
                <w:numId w:val="0"/>
              </w:numPr>
              <w:spacing w:after="29" w:line="266" w:lineRule="auto"/>
              <w:ind w:right="2"/>
              <w:jc w:val="both"/>
              <w:rPr>
                <w:rFonts w:asciiTheme="minorHAnsi" w:hAnsiTheme="minorHAnsi" w:cstheme="minorHAnsi"/>
                <w:color w:val="000000" w:themeColor="text1"/>
                <w:lang w:val="pl-PL"/>
              </w:rPr>
            </w:pPr>
            <w:r w:rsidRPr="00B16C55">
              <w:rPr>
                <w:rFonts w:asciiTheme="minorHAnsi" w:hAnsiTheme="minorHAnsi" w:cstheme="minorHAnsi"/>
                <w:color w:val="000000" w:themeColor="text1"/>
                <w:lang w:val="pl-PL"/>
              </w:rPr>
              <w:t>Nie</w:t>
            </w:r>
          </w:p>
        </w:tc>
      </w:tr>
      <w:tr w:rsidR="004B1D45" w:rsidRPr="00B16C55" w14:paraId="7796F32D" w14:textId="77777777" w:rsidTr="009A0889">
        <w:tc>
          <w:tcPr>
            <w:tcW w:w="533" w:type="dxa"/>
          </w:tcPr>
          <w:p w14:paraId="62B85C32" w14:textId="77777777" w:rsidR="004B1D45" w:rsidRPr="00B16C55" w:rsidRDefault="004B1D45" w:rsidP="009A0889">
            <w:pPr>
              <w:pStyle w:val="Akapitzlist"/>
              <w:numPr>
                <w:ilvl w:val="0"/>
                <w:numId w:val="0"/>
              </w:numPr>
              <w:spacing w:after="29" w:line="266" w:lineRule="auto"/>
              <w:ind w:right="2"/>
              <w:jc w:val="both"/>
              <w:rPr>
                <w:rFonts w:asciiTheme="minorHAnsi" w:hAnsiTheme="minorHAnsi" w:cstheme="minorHAnsi"/>
                <w:lang w:val="pl-PL"/>
              </w:rPr>
            </w:pPr>
            <w:r w:rsidRPr="00B16C55">
              <w:rPr>
                <w:rFonts w:asciiTheme="minorHAnsi" w:hAnsiTheme="minorHAnsi" w:cstheme="minorHAnsi"/>
                <w:lang w:val="pl-PL"/>
              </w:rPr>
              <w:t>3.</w:t>
            </w:r>
          </w:p>
        </w:tc>
        <w:tc>
          <w:tcPr>
            <w:tcW w:w="2173" w:type="dxa"/>
          </w:tcPr>
          <w:p w14:paraId="55B5E8A4" w14:textId="77777777" w:rsidR="004B1D45" w:rsidRPr="004617DC" w:rsidRDefault="004B1D45" w:rsidP="009A0889">
            <w:pPr>
              <w:pStyle w:val="Akapitzlist"/>
              <w:numPr>
                <w:ilvl w:val="0"/>
                <w:numId w:val="0"/>
              </w:numPr>
              <w:spacing w:after="29" w:line="266" w:lineRule="auto"/>
              <w:ind w:right="2"/>
              <w:jc w:val="both"/>
              <w:rPr>
                <w:rFonts w:asciiTheme="minorHAnsi" w:hAnsiTheme="minorHAnsi" w:cstheme="minorHAnsi"/>
              </w:rPr>
            </w:pPr>
            <w:r w:rsidRPr="004617DC">
              <w:rPr>
                <w:rFonts w:asciiTheme="minorHAnsi" w:hAnsiTheme="minorHAnsi" w:cstheme="minorHAnsi"/>
              </w:rPr>
              <w:t>Tenable.io Web Application Scanning (TIO-WAS)</w:t>
            </w:r>
          </w:p>
        </w:tc>
        <w:tc>
          <w:tcPr>
            <w:tcW w:w="1475" w:type="dxa"/>
          </w:tcPr>
          <w:p w14:paraId="3EAACCCC" w14:textId="77777777" w:rsidR="004B1D45" w:rsidRPr="00B16C55" w:rsidRDefault="004B1D45" w:rsidP="009A0889">
            <w:pPr>
              <w:pStyle w:val="Akapitzlist"/>
              <w:numPr>
                <w:ilvl w:val="0"/>
                <w:numId w:val="0"/>
              </w:numPr>
              <w:spacing w:after="29" w:line="266" w:lineRule="auto"/>
              <w:ind w:right="2"/>
              <w:jc w:val="both"/>
              <w:rPr>
                <w:rFonts w:asciiTheme="minorHAnsi" w:hAnsiTheme="minorHAnsi" w:cstheme="minorHAnsi"/>
                <w:lang w:val="pl-PL"/>
              </w:rPr>
            </w:pPr>
            <w:r w:rsidRPr="00B16C55">
              <w:rPr>
                <w:rFonts w:asciiTheme="minorHAnsi" w:hAnsiTheme="minorHAnsi" w:cstheme="minorHAnsi"/>
                <w:lang w:val="pl-PL"/>
              </w:rPr>
              <w:t>165 szt.</w:t>
            </w:r>
          </w:p>
        </w:tc>
        <w:tc>
          <w:tcPr>
            <w:tcW w:w="1578" w:type="dxa"/>
          </w:tcPr>
          <w:p w14:paraId="397F7332" w14:textId="77777777" w:rsidR="004B1D45" w:rsidRPr="00B16C55" w:rsidRDefault="004B1D45" w:rsidP="009A0889">
            <w:pPr>
              <w:pStyle w:val="Akapitzlist"/>
              <w:numPr>
                <w:ilvl w:val="0"/>
                <w:numId w:val="0"/>
              </w:numPr>
              <w:spacing w:after="29" w:line="266" w:lineRule="auto"/>
              <w:ind w:right="2"/>
              <w:jc w:val="both"/>
              <w:rPr>
                <w:rFonts w:asciiTheme="minorHAnsi" w:hAnsiTheme="minorHAnsi" w:cstheme="minorHAnsi"/>
                <w:lang w:val="pl-PL"/>
              </w:rPr>
            </w:pPr>
            <w:r w:rsidRPr="00B16C55">
              <w:rPr>
                <w:rFonts w:asciiTheme="minorHAnsi" w:hAnsiTheme="minorHAnsi" w:cstheme="minorHAnsi"/>
                <w:color w:val="000000" w:themeColor="text1"/>
                <w:lang w:val="pl-PL"/>
              </w:rPr>
              <w:t>36 miesięcy</w:t>
            </w:r>
          </w:p>
        </w:tc>
        <w:tc>
          <w:tcPr>
            <w:tcW w:w="1386" w:type="dxa"/>
          </w:tcPr>
          <w:p w14:paraId="69730AC5" w14:textId="77777777" w:rsidR="004B1D45" w:rsidRPr="00B16C55" w:rsidRDefault="004B1D45" w:rsidP="009A0889">
            <w:pPr>
              <w:pStyle w:val="Akapitzlist"/>
              <w:numPr>
                <w:ilvl w:val="0"/>
                <w:numId w:val="0"/>
              </w:numPr>
              <w:spacing w:after="29" w:line="266" w:lineRule="auto"/>
              <w:ind w:right="2"/>
              <w:jc w:val="both"/>
              <w:rPr>
                <w:rFonts w:asciiTheme="minorHAnsi" w:hAnsiTheme="minorHAnsi" w:cstheme="minorHAnsi"/>
                <w:color w:val="000000" w:themeColor="text1"/>
                <w:lang w:val="pl-PL"/>
              </w:rPr>
            </w:pPr>
            <w:r w:rsidRPr="00B16C55">
              <w:rPr>
                <w:rFonts w:asciiTheme="minorHAnsi" w:hAnsiTheme="minorHAnsi" w:cstheme="minorHAnsi"/>
                <w:color w:val="000000" w:themeColor="text1"/>
                <w:lang w:val="pl-PL"/>
              </w:rPr>
              <w:t>Nie dotyczy (produkt w SaaS)</w:t>
            </w:r>
          </w:p>
        </w:tc>
        <w:tc>
          <w:tcPr>
            <w:tcW w:w="1181" w:type="dxa"/>
          </w:tcPr>
          <w:p w14:paraId="7D711DF3" w14:textId="77777777" w:rsidR="004B1D45" w:rsidRPr="00B16C55" w:rsidRDefault="004B1D45" w:rsidP="009A0889">
            <w:pPr>
              <w:pStyle w:val="Akapitzlist"/>
              <w:numPr>
                <w:ilvl w:val="0"/>
                <w:numId w:val="0"/>
              </w:numPr>
              <w:spacing w:after="29" w:line="266" w:lineRule="auto"/>
              <w:ind w:right="2"/>
              <w:jc w:val="both"/>
              <w:rPr>
                <w:rFonts w:asciiTheme="minorHAnsi" w:hAnsiTheme="minorHAnsi" w:cstheme="minorHAnsi"/>
                <w:color w:val="000000" w:themeColor="text1"/>
                <w:lang w:val="pl-PL"/>
              </w:rPr>
            </w:pPr>
            <w:r w:rsidRPr="00B16C55">
              <w:rPr>
                <w:rFonts w:asciiTheme="minorHAnsi" w:hAnsiTheme="minorHAnsi" w:cstheme="minorHAnsi"/>
                <w:color w:val="000000" w:themeColor="text1"/>
                <w:lang w:val="pl-PL"/>
              </w:rPr>
              <w:t>Nie</w:t>
            </w:r>
          </w:p>
        </w:tc>
      </w:tr>
      <w:tr w:rsidR="004B1D45" w:rsidRPr="00B16C55" w14:paraId="3FE225B8" w14:textId="77777777" w:rsidTr="009A0889">
        <w:tc>
          <w:tcPr>
            <w:tcW w:w="533" w:type="dxa"/>
          </w:tcPr>
          <w:p w14:paraId="74FC07F2" w14:textId="77777777" w:rsidR="004B1D45" w:rsidRPr="00B16C55" w:rsidRDefault="004B1D45" w:rsidP="009A0889">
            <w:pPr>
              <w:pStyle w:val="Akapitzlist"/>
              <w:numPr>
                <w:ilvl w:val="0"/>
                <w:numId w:val="0"/>
              </w:numPr>
              <w:spacing w:after="29" w:line="266" w:lineRule="auto"/>
              <w:ind w:right="2"/>
              <w:jc w:val="both"/>
              <w:rPr>
                <w:rFonts w:asciiTheme="minorHAnsi" w:hAnsiTheme="minorHAnsi" w:cstheme="minorHAnsi"/>
                <w:lang w:val="pl-PL"/>
              </w:rPr>
            </w:pPr>
            <w:bookmarkStart w:id="3" w:name="_Hlk187841320"/>
            <w:r w:rsidRPr="00B16C55">
              <w:rPr>
                <w:rFonts w:asciiTheme="minorHAnsi" w:hAnsiTheme="minorHAnsi" w:cstheme="minorHAnsi"/>
                <w:lang w:val="pl-PL"/>
              </w:rPr>
              <w:t>4.</w:t>
            </w:r>
          </w:p>
        </w:tc>
        <w:tc>
          <w:tcPr>
            <w:tcW w:w="2173" w:type="dxa"/>
          </w:tcPr>
          <w:p w14:paraId="03C9BFD6" w14:textId="77777777" w:rsidR="004B1D45" w:rsidRPr="004617DC" w:rsidRDefault="004B1D45" w:rsidP="009A0889">
            <w:pPr>
              <w:pStyle w:val="Akapitzlist"/>
              <w:numPr>
                <w:ilvl w:val="0"/>
                <w:numId w:val="0"/>
              </w:numPr>
              <w:spacing w:after="29" w:line="266" w:lineRule="auto"/>
              <w:ind w:right="2"/>
              <w:jc w:val="both"/>
              <w:rPr>
                <w:rFonts w:asciiTheme="minorHAnsi" w:hAnsiTheme="minorHAnsi" w:cstheme="minorHAnsi"/>
              </w:rPr>
            </w:pPr>
            <w:r w:rsidRPr="004617DC">
              <w:rPr>
                <w:rFonts w:asciiTheme="minorHAnsi" w:hAnsiTheme="minorHAnsi" w:cstheme="minorHAnsi"/>
              </w:rPr>
              <w:t>Tenable Attack Surface Management</w:t>
            </w:r>
          </w:p>
          <w:p w14:paraId="6DD11E06" w14:textId="77777777" w:rsidR="004B1D45" w:rsidRPr="004617DC" w:rsidRDefault="004B1D45" w:rsidP="009A0889">
            <w:pPr>
              <w:pStyle w:val="Akapitzlist"/>
              <w:numPr>
                <w:ilvl w:val="0"/>
                <w:numId w:val="0"/>
              </w:numPr>
              <w:spacing w:after="29" w:line="266" w:lineRule="auto"/>
              <w:ind w:right="2"/>
              <w:jc w:val="both"/>
              <w:rPr>
                <w:rFonts w:asciiTheme="minorHAnsi" w:hAnsiTheme="minorHAnsi" w:cstheme="minorHAnsi"/>
              </w:rPr>
            </w:pPr>
            <w:r w:rsidRPr="004617DC">
              <w:rPr>
                <w:rFonts w:asciiTheme="minorHAnsi" w:hAnsiTheme="minorHAnsi" w:cstheme="minorHAnsi"/>
              </w:rPr>
              <w:t>(TASM-BW)</w:t>
            </w:r>
          </w:p>
        </w:tc>
        <w:tc>
          <w:tcPr>
            <w:tcW w:w="1475" w:type="dxa"/>
          </w:tcPr>
          <w:p w14:paraId="0A79CF9C" w14:textId="77777777" w:rsidR="004B1D45" w:rsidRPr="00B16C55" w:rsidRDefault="004B1D45" w:rsidP="009A0889">
            <w:pPr>
              <w:pStyle w:val="Akapitzlist"/>
              <w:numPr>
                <w:ilvl w:val="0"/>
                <w:numId w:val="0"/>
              </w:numPr>
              <w:spacing w:after="29" w:line="266" w:lineRule="auto"/>
              <w:ind w:right="2"/>
              <w:jc w:val="both"/>
              <w:rPr>
                <w:rFonts w:asciiTheme="minorHAnsi" w:hAnsiTheme="minorHAnsi" w:cstheme="minorHAnsi"/>
                <w:lang w:val="pl-PL"/>
              </w:rPr>
            </w:pPr>
            <w:r w:rsidRPr="00B16C55">
              <w:rPr>
                <w:rFonts w:asciiTheme="minorHAnsi" w:hAnsiTheme="minorHAnsi" w:cstheme="minorHAnsi"/>
                <w:lang w:val="pl-PL"/>
              </w:rPr>
              <w:t>1500 szt.</w:t>
            </w:r>
          </w:p>
        </w:tc>
        <w:tc>
          <w:tcPr>
            <w:tcW w:w="1578" w:type="dxa"/>
          </w:tcPr>
          <w:p w14:paraId="7E1E37DC" w14:textId="77777777" w:rsidR="004B1D45" w:rsidRPr="00B16C55" w:rsidRDefault="004B1D45" w:rsidP="009A0889">
            <w:pPr>
              <w:pStyle w:val="Akapitzlist"/>
              <w:numPr>
                <w:ilvl w:val="0"/>
                <w:numId w:val="0"/>
              </w:numPr>
              <w:spacing w:after="29" w:line="266" w:lineRule="auto"/>
              <w:ind w:right="2"/>
              <w:jc w:val="both"/>
              <w:rPr>
                <w:rFonts w:asciiTheme="minorHAnsi" w:hAnsiTheme="minorHAnsi" w:cstheme="minorHAnsi"/>
                <w:color w:val="000000" w:themeColor="text1"/>
                <w:lang w:val="pl-PL"/>
              </w:rPr>
            </w:pPr>
            <w:r w:rsidRPr="00B16C55">
              <w:rPr>
                <w:rFonts w:asciiTheme="minorHAnsi" w:hAnsiTheme="minorHAnsi" w:cstheme="minorHAnsi"/>
                <w:color w:val="000000" w:themeColor="text1"/>
                <w:lang w:val="pl-PL"/>
              </w:rPr>
              <w:t>36 miesięcy</w:t>
            </w:r>
          </w:p>
        </w:tc>
        <w:tc>
          <w:tcPr>
            <w:tcW w:w="1386" w:type="dxa"/>
          </w:tcPr>
          <w:p w14:paraId="6851E8DB" w14:textId="77777777" w:rsidR="004B1D45" w:rsidRPr="00B16C55" w:rsidRDefault="004B1D45" w:rsidP="009A0889">
            <w:pPr>
              <w:pStyle w:val="Akapitzlist"/>
              <w:numPr>
                <w:ilvl w:val="0"/>
                <w:numId w:val="0"/>
              </w:numPr>
              <w:spacing w:after="29" w:line="266" w:lineRule="auto"/>
              <w:ind w:right="2"/>
              <w:jc w:val="both"/>
              <w:rPr>
                <w:rFonts w:asciiTheme="minorHAnsi" w:hAnsiTheme="minorHAnsi" w:cstheme="minorHAnsi"/>
                <w:color w:val="000000" w:themeColor="text1"/>
                <w:lang w:val="pl-PL"/>
              </w:rPr>
            </w:pPr>
            <w:r w:rsidRPr="00B16C55">
              <w:rPr>
                <w:rFonts w:asciiTheme="minorHAnsi" w:hAnsiTheme="minorHAnsi" w:cstheme="minorHAnsi"/>
                <w:color w:val="000000" w:themeColor="text1"/>
                <w:lang w:val="pl-PL"/>
              </w:rPr>
              <w:t>Nie dotyczy (produkt w SaaS)</w:t>
            </w:r>
          </w:p>
        </w:tc>
        <w:tc>
          <w:tcPr>
            <w:tcW w:w="1181" w:type="dxa"/>
          </w:tcPr>
          <w:p w14:paraId="295F162B" w14:textId="77777777" w:rsidR="004B1D45" w:rsidRPr="00B16C55" w:rsidRDefault="004B1D45" w:rsidP="009A0889">
            <w:pPr>
              <w:pStyle w:val="Akapitzlist"/>
              <w:numPr>
                <w:ilvl w:val="0"/>
                <w:numId w:val="0"/>
              </w:numPr>
              <w:spacing w:after="29" w:line="266" w:lineRule="auto"/>
              <w:ind w:right="2"/>
              <w:jc w:val="both"/>
              <w:rPr>
                <w:rFonts w:asciiTheme="minorHAnsi" w:hAnsiTheme="minorHAnsi" w:cstheme="minorHAnsi"/>
                <w:color w:val="000000" w:themeColor="text1"/>
                <w:lang w:val="pl-PL"/>
              </w:rPr>
            </w:pPr>
            <w:r w:rsidRPr="00B16C55">
              <w:rPr>
                <w:rFonts w:asciiTheme="minorHAnsi" w:hAnsiTheme="minorHAnsi" w:cstheme="minorHAnsi"/>
                <w:color w:val="000000" w:themeColor="text1"/>
                <w:lang w:val="pl-PL"/>
              </w:rPr>
              <w:t>Tak</w:t>
            </w:r>
          </w:p>
        </w:tc>
      </w:tr>
      <w:tr w:rsidR="004B1D45" w:rsidRPr="00B16C55" w14:paraId="30F949A3" w14:textId="77777777" w:rsidTr="009A0889">
        <w:tc>
          <w:tcPr>
            <w:tcW w:w="533" w:type="dxa"/>
          </w:tcPr>
          <w:p w14:paraId="61CDE33A" w14:textId="77777777" w:rsidR="004B1D45" w:rsidRPr="00B16C55" w:rsidRDefault="004B1D45" w:rsidP="009A0889">
            <w:pPr>
              <w:pStyle w:val="Akapitzlist"/>
              <w:numPr>
                <w:ilvl w:val="0"/>
                <w:numId w:val="0"/>
              </w:numPr>
              <w:spacing w:after="29" w:line="266" w:lineRule="auto"/>
              <w:ind w:right="2"/>
              <w:jc w:val="both"/>
              <w:rPr>
                <w:rFonts w:asciiTheme="minorHAnsi" w:hAnsiTheme="minorHAnsi" w:cstheme="minorHAnsi"/>
                <w:lang w:val="pl-PL"/>
              </w:rPr>
            </w:pPr>
            <w:r w:rsidRPr="00B16C55">
              <w:rPr>
                <w:rFonts w:asciiTheme="minorHAnsi" w:hAnsiTheme="minorHAnsi" w:cstheme="minorHAnsi"/>
                <w:lang w:val="pl-PL"/>
              </w:rPr>
              <w:t>5.</w:t>
            </w:r>
          </w:p>
        </w:tc>
        <w:tc>
          <w:tcPr>
            <w:tcW w:w="2173" w:type="dxa"/>
          </w:tcPr>
          <w:p w14:paraId="32930AAD" w14:textId="77777777" w:rsidR="004B1D45" w:rsidRPr="004617DC" w:rsidRDefault="004B1D45" w:rsidP="009A0889">
            <w:pPr>
              <w:pStyle w:val="Akapitzlist"/>
              <w:numPr>
                <w:ilvl w:val="0"/>
                <w:numId w:val="0"/>
              </w:numPr>
              <w:spacing w:after="29" w:line="266" w:lineRule="auto"/>
              <w:ind w:right="2"/>
              <w:jc w:val="both"/>
              <w:rPr>
                <w:rFonts w:asciiTheme="minorHAnsi" w:hAnsiTheme="minorHAnsi" w:cstheme="minorHAnsi"/>
              </w:rPr>
            </w:pPr>
            <w:r w:rsidRPr="004617DC">
              <w:rPr>
                <w:rFonts w:asciiTheme="minorHAnsi" w:hAnsiTheme="minorHAnsi" w:cstheme="minorHAnsi"/>
              </w:rPr>
              <w:t>Tenable Identity Exposure (TAD-OP)</w:t>
            </w:r>
          </w:p>
        </w:tc>
        <w:tc>
          <w:tcPr>
            <w:tcW w:w="1475" w:type="dxa"/>
          </w:tcPr>
          <w:p w14:paraId="4E0D6A2F" w14:textId="77777777" w:rsidR="004B1D45" w:rsidRPr="00B16C55" w:rsidRDefault="004B1D45" w:rsidP="009A0889">
            <w:pPr>
              <w:pStyle w:val="Akapitzlist"/>
              <w:numPr>
                <w:ilvl w:val="0"/>
                <w:numId w:val="0"/>
              </w:numPr>
              <w:spacing w:after="29" w:line="266" w:lineRule="auto"/>
              <w:ind w:right="2"/>
              <w:jc w:val="both"/>
              <w:rPr>
                <w:rFonts w:asciiTheme="minorHAnsi" w:hAnsiTheme="minorHAnsi" w:cstheme="minorHAnsi"/>
                <w:lang w:val="pl-PL"/>
              </w:rPr>
            </w:pPr>
            <w:r w:rsidRPr="00B16C55">
              <w:rPr>
                <w:rFonts w:asciiTheme="minorHAnsi" w:hAnsiTheme="minorHAnsi" w:cstheme="minorHAnsi"/>
                <w:lang w:val="pl-PL"/>
              </w:rPr>
              <w:t>5000 szt.</w:t>
            </w:r>
          </w:p>
        </w:tc>
        <w:tc>
          <w:tcPr>
            <w:tcW w:w="1578" w:type="dxa"/>
          </w:tcPr>
          <w:p w14:paraId="73AF7705" w14:textId="77777777" w:rsidR="004B1D45" w:rsidRPr="00B16C55" w:rsidRDefault="004B1D45" w:rsidP="009A0889">
            <w:pPr>
              <w:pStyle w:val="Akapitzlist"/>
              <w:numPr>
                <w:ilvl w:val="0"/>
                <w:numId w:val="0"/>
              </w:numPr>
              <w:spacing w:after="29" w:line="266" w:lineRule="auto"/>
              <w:ind w:right="2"/>
              <w:jc w:val="both"/>
              <w:rPr>
                <w:rFonts w:asciiTheme="minorHAnsi" w:hAnsiTheme="minorHAnsi" w:cstheme="minorHAnsi"/>
                <w:color w:val="000000" w:themeColor="text1"/>
                <w:lang w:val="pl-PL"/>
              </w:rPr>
            </w:pPr>
            <w:r w:rsidRPr="00B16C55">
              <w:rPr>
                <w:rFonts w:asciiTheme="minorHAnsi" w:hAnsiTheme="minorHAnsi" w:cstheme="minorHAnsi"/>
                <w:color w:val="000000" w:themeColor="text1"/>
                <w:lang w:val="pl-PL"/>
              </w:rPr>
              <w:t>36 miesięcy</w:t>
            </w:r>
          </w:p>
        </w:tc>
        <w:tc>
          <w:tcPr>
            <w:tcW w:w="1386" w:type="dxa"/>
          </w:tcPr>
          <w:p w14:paraId="2D75F4E0" w14:textId="77777777" w:rsidR="004B1D45" w:rsidRPr="00B16C55" w:rsidRDefault="004B1D45" w:rsidP="009A0889">
            <w:pPr>
              <w:pStyle w:val="Akapitzlist"/>
              <w:numPr>
                <w:ilvl w:val="0"/>
                <w:numId w:val="0"/>
              </w:numPr>
              <w:spacing w:after="29" w:line="266" w:lineRule="auto"/>
              <w:ind w:right="2"/>
              <w:jc w:val="both"/>
              <w:rPr>
                <w:rFonts w:asciiTheme="minorHAnsi" w:hAnsiTheme="minorHAnsi" w:cstheme="minorHAnsi"/>
                <w:color w:val="000000" w:themeColor="text1"/>
                <w:lang w:val="pl-PL"/>
              </w:rPr>
            </w:pPr>
            <w:r w:rsidRPr="00B16C55">
              <w:rPr>
                <w:rFonts w:asciiTheme="minorHAnsi" w:hAnsiTheme="minorHAnsi" w:cstheme="minorHAnsi"/>
                <w:color w:val="000000" w:themeColor="text1"/>
                <w:lang w:val="pl-PL"/>
              </w:rPr>
              <w:t>36 miesięcy (on-</w:t>
            </w:r>
            <w:proofErr w:type="spellStart"/>
            <w:r w:rsidRPr="00B16C55">
              <w:rPr>
                <w:rFonts w:asciiTheme="minorHAnsi" w:hAnsiTheme="minorHAnsi" w:cstheme="minorHAnsi"/>
                <w:color w:val="000000" w:themeColor="text1"/>
                <w:lang w:val="pl-PL"/>
              </w:rPr>
              <w:t>premise</w:t>
            </w:r>
            <w:proofErr w:type="spellEnd"/>
            <w:r w:rsidRPr="00B16C55">
              <w:rPr>
                <w:rFonts w:asciiTheme="minorHAnsi" w:hAnsiTheme="minorHAnsi" w:cstheme="minorHAnsi"/>
                <w:color w:val="000000" w:themeColor="text1"/>
                <w:lang w:val="pl-PL"/>
              </w:rPr>
              <w:t>)</w:t>
            </w:r>
          </w:p>
        </w:tc>
        <w:tc>
          <w:tcPr>
            <w:tcW w:w="1181" w:type="dxa"/>
          </w:tcPr>
          <w:p w14:paraId="21400B2C" w14:textId="77777777" w:rsidR="004B1D45" w:rsidRPr="00B16C55" w:rsidRDefault="004B1D45" w:rsidP="009A0889">
            <w:pPr>
              <w:pStyle w:val="Akapitzlist"/>
              <w:numPr>
                <w:ilvl w:val="0"/>
                <w:numId w:val="0"/>
              </w:numPr>
              <w:spacing w:after="29" w:line="266" w:lineRule="auto"/>
              <w:ind w:right="2"/>
              <w:jc w:val="both"/>
              <w:rPr>
                <w:rFonts w:asciiTheme="minorHAnsi" w:hAnsiTheme="minorHAnsi" w:cstheme="minorHAnsi"/>
                <w:color w:val="000000" w:themeColor="text1"/>
                <w:lang w:val="pl-PL"/>
              </w:rPr>
            </w:pPr>
            <w:r w:rsidRPr="00B16C55">
              <w:rPr>
                <w:rFonts w:asciiTheme="minorHAnsi" w:hAnsiTheme="minorHAnsi" w:cstheme="minorHAnsi"/>
                <w:color w:val="000000" w:themeColor="text1"/>
                <w:lang w:val="pl-PL"/>
              </w:rPr>
              <w:t>Tak</w:t>
            </w:r>
          </w:p>
        </w:tc>
      </w:tr>
      <w:tr w:rsidR="004B1D45" w:rsidRPr="00B16C55" w14:paraId="36FD9523" w14:textId="77777777" w:rsidTr="009A0889">
        <w:tc>
          <w:tcPr>
            <w:tcW w:w="533" w:type="dxa"/>
          </w:tcPr>
          <w:p w14:paraId="668AC3F6" w14:textId="77777777" w:rsidR="004B1D45" w:rsidRPr="00B16C55" w:rsidRDefault="004B1D45" w:rsidP="009A0889">
            <w:pPr>
              <w:pStyle w:val="Akapitzlist"/>
              <w:numPr>
                <w:ilvl w:val="0"/>
                <w:numId w:val="0"/>
              </w:numPr>
              <w:spacing w:after="29" w:line="266" w:lineRule="auto"/>
              <w:ind w:right="2"/>
              <w:jc w:val="both"/>
              <w:rPr>
                <w:rFonts w:asciiTheme="minorHAnsi" w:hAnsiTheme="minorHAnsi" w:cstheme="minorHAnsi"/>
                <w:lang w:val="pl-PL"/>
              </w:rPr>
            </w:pPr>
            <w:r w:rsidRPr="00B16C55">
              <w:rPr>
                <w:rFonts w:asciiTheme="minorHAnsi" w:hAnsiTheme="minorHAnsi" w:cstheme="minorHAnsi"/>
                <w:lang w:val="pl-PL"/>
              </w:rPr>
              <w:t>6.</w:t>
            </w:r>
          </w:p>
        </w:tc>
        <w:tc>
          <w:tcPr>
            <w:tcW w:w="2173" w:type="dxa"/>
          </w:tcPr>
          <w:p w14:paraId="748C94B9" w14:textId="77777777" w:rsidR="004B1D45" w:rsidRPr="004617DC" w:rsidRDefault="004B1D45" w:rsidP="009A0889">
            <w:pPr>
              <w:pStyle w:val="Akapitzlist"/>
              <w:numPr>
                <w:ilvl w:val="0"/>
                <w:numId w:val="0"/>
              </w:numPr>
              <w:spacing w:after="29" w:line="266" w:lineRule="auto"/>
              <w:ind w:right="2"/>
              <w:jc w:val="both"/>
              <w:rPr>
                <w:rFonts w:asciiTheme="minorHAnsi" w:hAnsiTheme="minorHAnsi" w:cstheme="minorHAnsi"/>
              </w:rPr>
            </w:pPr>
            <w:r w:rsidRPr="004617DC">
              <w:rPr>
                <w:rFonts w:asciiTheme="minorHAnsi" w:hAnsiTheme="minorHAnsi" w:cstheme="minorHAnsi"/>
              </w:rPr>
              <w:t>Tenable Enclave Security (TES-CON-SEC-OP)</w:t>
            </w:r>
          </w:p>
        </w:tc>
        <w:tc>
          <w:tcPr>
            <w:tcW w:w="1475" w:type="dxa"/>
          </w:tcPr>
          <w:p w14:paraId="50326DAC" w14:textId="77777777" w:rsidR="004B1D45" w:rsidRPr="00B16C55" w:rsidRDefault="004B1D45" w:rsidP="009A0889">
            <w:pPr>
              <w:pStyle w:val="Akapitzlist"/>
              <w:numPr>
                <w:ilvl w:val="0"/>
                <w:numId w:val="0"/>
              </w:numPr>
              <w:spacing w:after="29" w:line="266" w:lineRule="auto"/>
              <w:ind w:right="2"/>
              <w:jc w:val="both"/>
              <w:rPr>
                <w:rFonts w:asciiTheme="minorHAnsi" w:hAnsiTheme="minorHAnsi" w:cstheme="minorHAnsi"/>
                <w:lang w:val="pl-PL"/>
              </w:rPr>
            </w:pPr>
            <w:r w:rsidRPr="00B16C55">
              <w:rPr>
                <w:rFonts w:asciiTheme="minorHAnsi" w:hAnsiTheme="minorHAnsi" w:cstheme="minorHAnsi"/>
                <w:lang w:val="pl-PL"/>
              </w:rPr>
              <w:t>8500 szt. (</w:t>
            </w:r>
            <w:proofErr w:type="spellStart"/>
            <w:r w:rsidRPr="00B16C55">
              <w:rPr>
                <w:rFonts w:asciiTheme="minorHAnsi" w:hAnsiTheme="minorHAnsi" w:cstheme="minorHAnsi"/>
                <w:lang w:val="pl-PL"/>
              </w:rPr>
              <w:t>container</w:t>
            </w:r>
            <w:proofErr w:type="spellEnd"/>
            <w:r w:rsidRPr="00B16C55">
              <w:rPr>
                <w:rFonts w:asciiTheme="minorHAnsi" w:hAnsiTheme="minorHAnsi" w:cstheme="minorHAnsi"/>
                <w:lang w:val="pl-PL"/>
              </w:rPr>
              <w:t xml:space="preserve"> </w:t>
            </w:r>
            <w:proofErr w:type="spellStart"/>
            <w:r w:rsidRPr="00B16C55">
              <w:rPr>
                <w:rFonts w:asciiTheme="minorHAnsi" w:hAnsiTheme="minorHAnsi" w:cstheme="minorHAnsi"/>
                <w:lang w:val="pl-PL"/>
              </w:rPr>
              <w:t>images</w:t>
            </w:r>
            <w:proofErr w:type="spellEnd"/>
            <w:r w:rsidRPr="00B16C55">
              <w:rPr>
                <w:rFonts w:asciiTheme="minorHAnsi" w:hAnsiTheme="minorHAnsi" w:cstheme="minorHAnsi"/>
                <w:lang w:val="pl-PL"/>
              </w:rPr>
              <w:t>)</w:t>
            </w:r>
          </w:p>
        </w:tc>
        <w:tc>
          <w:tcPr>
            <w:tcW w:w="1578" w:type="dxa"/>
          </w:tcPr>
          <w:p w14:paraId="39A6520D" w14:textId="77777777" w:rsidR="004B1D45" w:rsidRPr="00B16C55" w:rsidRDefault="004B1D45" w:rsidP="009A0889">
            <w:pPr>
              <w:pStyle w:val="Akapitzlist"/>
              <w:numPr>
                <w:ilvl w:val="0"/>
                <w:numId w:val="0"/>
              </w:numPr>
              <w:spacing w:after="29" w:line="266" w:lineRule="auto"/>
              <w:ind w:right="2"/>
              <w:jc w:val="both"/>
              <w:rPr>
                <w:rFonts w:asciiTheme="minorHAnsi" w:hAnsiTheme="minorHAnsi" w:cstheme="minorHAnsi"/>
                <w:color w:val="000000" w:themeColor="text1"/>
                <w:lang w:val="pl-PL"/>
              </w:rPr>
            </w:pPr>
            <w:r w:rsidRPr="00B16C55">
              <w:rPr>
                <w:rFonts w:asciiTheme="minorHAnsi" w:hAnsiTheme="minorHAnsi" w:cstheme="minorHAnsi"/>
                <w:color w:val="000000" w:themeColor="text1"/>
                <w:lang w:val="pl-PL"/>
              </w:rPr>
              <w:t>36 miesięcy</w:t>
            </w:r>
          </w:p>
        </w:tc>
        <w:tc>
          <w:tcPr>
            <w:tcW w:w="1386" w:type="dxa"/>
          </w:tcPr>
          <w:p w14:paraId="3CA68C26" w14:textId="77777777" w:rsidR="004B1D45" w:rsidRPr="00B16C55" w:rsidRDefault="004B1D45" w:rsidP="009A0889">
            <w:pPr>
              <w:pStyle w:val="Akapitzlist"/>
              <w:numPr>
                <w:ilvl w:val="0"/>
                <w:numId w:val="0"/>
              </w:numPr>
              <w:spacing w:after="29" w:line="266" w:lineRule="auto"/>
              <w:ind w:right="2"/>
              <w:jc w:val="both"/>
              <w:rPr>
                <w:rFonts w:asciiTheme="minorHAnsi" w:hAnsiTheme="minorHAnsi" w:cstheme="minorHAnsi"/>
                <w:color w:val="000000" w:themeColor="text1"/>
                <w:lang w:val="pl-PL"/>
              </w:rPr>
            </w:pPr>
            <w:r w:rsidRPr="00B16C55">
              <w:rPr>
                <w:rFonts w:asciiTheme="minorHAnsi" w:hAnsiTheme="minorHAnsi" w:cstheme="minorHAnsi"/>
                <w:color w:val="000000" w:themeColor="text1"/>
                <w:lang w:val="pl-PL"/>
              </w:rPr>
              <w:t>36 miesięcy (on-</w:t>
            </w:r>
            <w:proofErr w:type="spellStart"/>
            <w:r w:rsidRPr="00B16C55">
              <w:rPr>
                <w:rFonts w:asciiTheme="minorHAnsi" w:hAnsiTheme="minorHAnsi" w:cstheme="minorHAnsi"/>
                <w:color w:val="000000" w:themeColor="text1"/>
                <w:lang w:val="pl-PL"/>
              </w:rPr>
              <w:t>premise</w:t>
            </w:r>
            <w:proofErr w:type="spellEnd"/>
            <w:r w:rsidRPr="00B16C55">
              <w:rPr>
                <w:rFonts w:asciiTheme="minorHAnsi" w:hAnsiTheme="minorHAnsi" w:cstheme="minorHAnsi"/>
                <w:color w:val="000000" w:themeColor="text1"/>
                <w:lang w:val="pl-PL"/>
              </w:rPr>
              <w:t>)</w:t>
            </w:r>
          </w:p>
        </w:tc>
        <w:tc>
          <w:tcPr>
            <w:tcW w:w="1181" w:type="dxa"/>
          </w:tcPr>
          <w:p w14:paraId="5C5B55F6" w14:textId="77777777" w:rsidR="004B1D45" w:rsidRPr="00B16C55" w:rsidRDefault="004B1D45" w:rsidP="009A0889">
            <w:pPr>
              <w:pStyle w:val="Akapitzlist"/>
              <w:numPr>
                <w:ilvl w:val="0"/>
                <w:numId w:val="0"/>
              </w:numPr>
              <w:spacing w:after="29" w:line="266" w:lineRule="auto"/>
              <w:ind w:right="2"/>
              <w:jc w:val="both"/>
              <w:rPr>
                <w:rFonts w:asciiTheme="minorHAnsi" w:hAnsiTheme="minorHAnsi" w:cstheme="minorHAnsi"/>
                <w:color w:val="000000" w:themeColor="text1"/>
                <w:lang w:val="pl-PL"/>
              </w:rPr>
            </w:pPr>
            <w:r w:rsidRPr="00B16C55">
              <w:rPr>
                <w:rFonts w:asciiTheme="minorHAnsi" w:hAnsiTheme="minorHAnsi" w:cstheme="minorHAnsi"/>
                <w:color w:val="000000" w:themeColor="text1"/>
                <w:lang w:val="pl-PL"/>
              </w:rPr>
              <w:t>Tak</w:t>
            </w:r>
          </w:p>
        </w:tc>
      </w:tr>
      <w:tr w:rsidR="004B1D45" w:rsidRPr="00B16C55" w14:paraId="0D4026B1" w14:textId="77777777" w:rsidTr="009A0889">
        <w:tc>
          <w:tcPr>
            <w:tcW w:w="533" w:type="dxa"/>
          </w:tcPr>
          <w:p w14:paraId="394F203B" w14:textId="77777777" w:rsidR="004B1D45" w:rsidRPr="00B16C55" w:rsidRDefault="004B1D45" w:rsidP="009A0889">
            <w:pPr>
              <w:pStyle w:val="Akapitzlist"/>
              <w:numPr>
                <w:ilvl w:val="0"/>
                <w:numId w:val="0"/>
              </w:numPr>
              <w:spacing w:after="29" w:line="266" w:lineRule="auto"/>
              <w:ind w:right="2"/>
              <w:jc w:val="both"/>
              <w:rPr>
                <w:rFonts w:asciiTheme="minorHAnsi" w:hAnsiTheme="minorHAnsi" w:cstheme="minorHAnsi"/>
                <w:lang w:val="pl-PL"/>
              </w:rPr>
            </w:pPr>
            <w:r w:rsidRPr="00B16C55">
              <w:rPr>
                <w:rFonts w:asciiTheme="minorHAnsi" w:hAnsiTheme="minorHAnsi" w:cstheme="minorHAnsi"/>
                <w:lang w:val="pl-PL"/>
              </w:rPr>
              <w:t xml:space="preserve">7. </w:t>
            </w:r>
          </w:p>
        </w:tc>
        <w:tc>
          <w:tcPr>
            <w:tcW w:w="2173" w:type="dxa"/>
          </w:tcPr>
          <w:p w14:paraId="2B9439F9" w14:textId="77777777" w:rsidR="004B1D45" w:rsidRPr="00B16C55" w:rsidRDefault="004B1D45" w:rsidP="009A0889">
            <w:pPr>
              <w:pStyle w:val="Akapitzlist"/>
              <w:numPr>
                <w:ilvl w:val="0"/>
                <w:numId w:val="0"/>
              </w:numPr>
              <w:spacing w:after="29" w:line="266" w:lineRule="auto"/>
              <w:ind w:right="2"/>
              <w:jc w:val="both"/>
              <w:rPr>
                <w:rFonts w:asciiTheme="minorHAnsi" w:hAnsiTheme="minorHAnsi" w:cstheme="minorHAnsi"/>
                <w:lang w:val="pl-PL"/>
              </w:rPr>
            </w:pPr>
            <w:r w:rsidRPr="00B16C55">
              <w:rPr>
                <w:lang w:val="pl-PL"/>
              </w:rPr>
              <w:t>Wsparcie serwisowe i rozwojowe Wykonawcy</w:t>
            </w:r>
          </w:p>
        </w:tc>
        <w:tc>
          <w:tcPr>
            <w:tcW w:w="1475" w:type="dxa"/>
          </w:tcPr>
          <w:p w14:paraId="7080C452" w14:textId="77777777" w:rsidR="004B1D45" w:rsidRPr="00B16C55" w:rsidRDefault="004B1D45" w:rsidP="009A0889">
            <w:pPr>
              <w:pStyle w:val="Akapitzlist"/>
              <w:numPr>
                <w:ilvl w:val="0"/>
                <w:numId w:val="0"/>
              </w:numPr>
              <w:spacing w:after="29" w:line="266" w:lineRule="auto"/>
              <w:ind w:right="2"/>
              <w:jc w:val="both"/>
              <w:rPr>
                <w:rFonts w:asciiTheme="minorHAnsi" w:hAnsiTheme="minorHAnsi" w:cstheme="minorHAnsi"/>
                <w:lang w:val="pl-PL"/>
              </w:rPr>
            </w:pPr>
            <w:r w:rsidRPr="00B16C55">
              <w:rPr>
                <w:rFonts w:asciiTheme="minorHAnsi" w:hAnsiTheme="minorHAnsi" w:cstheme="minorHAnsi"/>
                <w:lang w:val="pl-PL"/>
              </w:rPr>
              <w:t>360 roboczogodzin</w:t>
            </w:r>
          </w:p>
        </w:tc>
        <w:tc>
          <w:tcPr>
            <w:tcW w:w="1578" w:type="dxa"/>
          </w:tcPr>
          <w:p w14:paraId="16F866D7" w14:textId="77777777" w:rsidR="004B1D45" w:rsidRPr="00B16C55" w:rsidRDefault="004B1D45" w:rsidP="009A0889">
            <w:pPr>
              <w:pStyle w:val="Akapitzlist"/>
              <w:numPr>
                <w:ilvl w:val="0"/>
                <w:numId w:val="0"/>
              </w:numPr>
              <w:spacing w:after="29" w:line="266" w:lineRule="auto"/>
              <w:ind w:right="2"/>
              <w:jc w:val="both"/>
              <w:rPr>
                <w:rFonts w:asciiTheme="minorHAnsi" w:hAnsiTheme="minorHAnsi" w:cstheme="minorHAnsi"/>
                <w:color w:val="000000" w:themeColor="text1"/>
                <w:lang w:val="pl-PL"/>
              </w:rPr>
            </w:pPr>
            <w:r w:rsidRPr="00B16C55">
              <w:rPr>
                <w:rFonts w:asciiTheme="minorHAnsi" w:hAnsiTheme="minorHAnsi" w:cstheme="minorHAnsi"/>
                <w:color w:val="000000" w:themeColor="text1"/>
                <w:lang w:val="pl-PL"/>
              </w:rPr>
              <w:t>Nie dotyczy</w:t>
            </w:r>
          </w:p>
        </w:tc>
        <w:tc>
          <w:tcPr>
            <w:tcW w:w="1386" w:type="dxa"/>
          </w:tcPr>
          <w:p w14:paraId="528E130E" w14:textId="77777777" w:rsidR="004B1D45" w:rsidRPr="00B16C55" w:rsidRDefault="004B1D45" w:rsidP="009A0889">
            <w:pPr>
              <w:pStyle w:val="Akapitzlist"/>
              <w:numPr>
                <w:ilvl w:val="0"/>
                <w:numId w:val="0"/>
              </w:numPr>
              <w:spacing w:after="29" w:line="266" w:lineRule="auto"/>
              <w:ind w:right="2"/>
              <w:jc w:val="both"/>
              <w:rPr>
                <w:rFonts w:asciiTheme="minorHAnsi" w:hAnsiTheme="minorHAnsi" w:cstheme="minorHAnsi"/>
                <w:color w:val="000000" w:themeColor="text1"/>
                <w:lang w:val="pl-PL"/>
              </w:rPr>
            </w:pPr>
            <w:r w:rsidRPr="00B16C55">
              <w:rPr>
                <w:rFonts w:asciiTheme="minorHAnsi" w:hAnsiTheme="minorHAnsi" w:cstheme="minorHAnsi"/>
                <w:color w:val="000000" w:themeColor="text1"/>
                <w:lang w:val="pl-PL"/>
              </w:rPr>
              <w:t>Nie dotyczy</w:t>
            </w:r>
          </w:p>
        </w:tc>
        <w:tc>
          <w:tcPr>
            <w:tcW w:w="1181" w:type="dxa"/>
          </w:tcPr>
          <w:p w14:paraId="2F7DEED5" w14:textId="77777777" w:rsidR="004B1D45" w:rsidRPr="00B16C55" w:rsidRDefault="004B1D45" w:rsidP="009A0889">
            <w:pPr>
              <w:pStyle w:val="Akapitzlist"/>
              <w:numPr>
                <w:ilvl w:val="0"/>
                <w:numId w:val="0"/>
              </w:numPr>
              <w:spacing w:after="29" w:line="266" w:lineRule="auto"/>
              <w:ind w:right="2"/>
              <w:jc w:val="both"/>
              <w:rPr>
                <w:rFonts w:asciiTheme="minorHAnsi" w:hAnsiTheme="minorHAnsi" w:cstheme="minorHAnsi"/>
                <w:color w:val="000000" w:themeColor="text1"/>
                <w:lang w:val="pl-PL"/>
              </w:rPr>
            </w:pPr>
            <w:r w:rsidRPr="00B16C55">
              <w:rPr>
                <w:rFonts w:asciiTheme="minorHAnsi" w:hAnsiTheme="minorHAnsi" w:cstheme="minorHAnsi"/>
                <w:color w:val="000000" w:themeColor="text1"/>
                <w:lang w:val="pl-PL"/>
              </w:rPr>
              <w:t>Nie</w:t>
            </w:r>
          </w:p>
        </w:tc>
      </w:tr>
      <w:bookmarkEnd w:id="3"/>
    </w:tbl>
    <w:p w14:paraId="71190873" w14:textId="77777777" w:rsidR="004B1D45" w:rsidRPr="00B16C55" w:rsidRDefault="004B1D45" w:rsidP="004B1D45">
      <w:pPr>
        <w:jc w:val="both"/>
      </w:pPr>
    </w:p>
    <w:p w14:paraId="68660DCC" w14:textId="77777777" w:rsidR="004B1D45" w:rsidRPr="00B16C55" w:rsidRDefault="004B1D45" w:rsidP="004B1D45">
      <w:pPr>
        <w:pStyle w:val="Akapitzlist"/>
        <w:numPr>
          <w:ilvl w:val="0"/>
          <w:numId w:val="4"/>
        </w:numPr>
        <w:jc w:val="both"/>
        <w:rPr>
          <w:lang w:val="pl-PL"/>
        </w:rPr>
      </w:pPr>
      <w:r w:rsidRPr="00B16C55">
        <w:rPr>
          <w:lang w:val="pl-PL"/>
        </w:rPr>
        <w:t>Zamówienie opcjonalne - dostawa licencji</w:t>
      </w:r>
      <w:r>
        <w:rPr>
          <w:lang w:val="pl-PL"/>
        </w:rPr>
        <w:t xml:space="preserve"> lub równoważne</w:t>
      </w:r>
      <w:r w:rsidRPr="00B16C55">
        <w:rPr>
          <w:lang w:val="pl-PL"/>
        </w:rPr>
        <w:t>:</w:t>
      </w:r>
    </w:p>
    <w:tbl>
      <w:tblPr>
        <w:tblStyle w:val="Tabela-Siatka"/>
        <w:tblW w:w="0" w:type="auto"/>
        <w:tblInd w:w="1075" w:type="dxa"/>
        <w:tblLook w:val="04A0" w:firstRow="1" w:lastRow="0" w:firstColumn="1" w:lastColumn="0" w:noHBand="0" w:noVBand="1"/>
      </w:tblPr>
      <w:tblGrid>
        <w:gridCol w:w="533"/>
        <w:gridCol w:w="2782"/>
        <w:gridCol w:w="1134"/>
        <w:gridCol w:w="1362"/>
        <w:gridCol w:w="2465"/>
      </w:tblGrid>
      <w:tr w:rsidR="004B1D45" w:rsidRPr="00E44D47" w14:paraId="771DFAD5" w14:textId="77777777" w:rsidTr="009A0889">
        <w:trPr>
          <w:tblHeader/>
        </w:trPr>
        <w:tc>
          <w:tcPr>
            <w:tcW w:w="533" w:type="dxa"/>
            <w:shd w:val="clear" w:color="auto" w:fill="F2F2F2" w:themeFill="background1" w:themeFillShade="F2"/>
          </w:tcPr>
          <w:p w14:paraId="2E2C4C36" w14:textId="77777777" w:rsidR="004B1D45" w:rsidRPr="00E44D47" w:rsidRDefault="004B1D45" w:rsidP="009A0889">
            <w:pPr>
              <w:pStyle w:val="Akapitzlist"/>
              <w:numPr>
                <w:ilvl w:val="0"/>
                <w:numId w:val="0"/>
              </w:numPr>
              <w:spacing w:after="29" w:line="266" w:lineRule="auto"/>
              <w:ind w:right="2"/>
              <w:jc w:val="both"/>
              <w:rPr>
                <w:rFonts w:asciiTheme="minorHAnsi" w:hAnsiTheme="minorHAnsi" w:cstheme="minorHAnsi"/>
                <w:b/>
                <w:bCs/>
                <w:lang w:val="pl-PL"/>
              </w:rPr>
            </w:pPr>
            <w:r w:rsidRPr="00E44D47">
              <w:rPr>
                <w:rFonts w:asciiTheme="minorHAnsi" w:hAnsiTheme="minorHAnsi" w:cstheme="minorHAnsi"/>
                <w:b/>
                <w:bCs/>
                <w:lang w:val="pl-PL"/>
              </w:rPr>
              <w:t>Lp.</w:t>
            </w:r>
          </w:p>
        </w:tc>
        <w:tc>
          <w:tcPr>
            <w:tcW w:w="2782" w:type="dxa"/>
            <w:shd w:val="clear" w:color="auto" w:fill="F2F2F2" w:themeFill="background1" w:themeFillShade="F2"/>
          </w:tcPr>
          <w:p w14:paraId="74748C2E" w14:textId="77777777" w:rsidR="004B1D45" w:rsidRPr="00E44D47" w:rsidRDefault="004B1D45" w:rsidP="009A0889">
            <w:pPr>
              <w:pStyle w:val="Akapitzlist"/>
              <w:numPr>
                <w:ilvl w:val="0"/>
                <w:numId w:val="0"/>
              </w:numPr>
              <w:spacing w:after="29" w:line="266" w:lineRule="auto"/>
              <w:ind w:right="2"/>
              <w:jc w:val="both"/>
              <w:rPr>
                <w:rFonts w:asciiTheme="minorHAnsi" w:hAnsiTheme="minorHAnsi" w:cstheme="minorHAnsi"/>
                <w:b/>
                <w:bCs/>
                <w:lang w:val="pl-PL"/>
              </w:rPr>
            </w:pPr>
            <w:r w:rsidRPr="00E44D47">
              <w:rPr>
                <w:rFonts w:asciiTheme="minorHAnsi" w:hAnsiTheme="minorHAnsi" w:cstheme="minorHAnsi"/>
                <w:b/>
                <w:bCs/>
                <w:lang w:val="pl-PL"/>
              </w:rPr>
              <w:t>Nazwa licencji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3632B560" w14:textId="77777777" w:rsidR="004B1D45" w:rsidRPr="00E44D47" w:rsidRDefault="004B1D45" w:rsidP="009A0889">
            <w:pPr>
              <w:pStyle w:val="Akapitzlist"/>
              <w:numPr>
                <w:ilvl w:val="0"/>
                <w:numId w:val="0"/>
              </w:numPr>
              <w:spacing w:after="29" w:line="266" w:lineRule="auto"/>
              <w:ind w:right="2"/>
              <w:jc w:val="both"/>
              <w:rPr>
                <w:rFonts w:asciiTheme="minorHAnsi" w:hAnsiTheme="minorHAnsi" w:cstheme="minorHAnsi"/>
                <w:b/>
                <w:bCs/>
                <w:lang w:val="pl-PL"/>
              </w:rPr>
            </w:pPr>
            <w:r w:rsidRPr="00E44D47">
              <w:rPr>
                <w:rFonts w:asciiTheme="minorHAnsi" w:hAnsiTheme="minorHAnsi" w:cstheme="minorHAnsi"/>
                <w:b/>
                <w:bCs/>
                <w:lang w:val="pl-PL"/>
              </w:rPr>
              <w:t xml:space="preserve">Liczba licencji </w:t>
            </w:r>
          </w:p>
        </w:tc>
        <w:tc>
          <w:tcPr>
            <w:tcW w:w="1362" w:type="dxa"/>
            <w:shd w:val="clear" w:color="auto" w:fill="F2F2F2" w:themeFill="background1" w:themeFillShade="F2"/>
          </w:tcPr>
          <w:p w14:paraId="5264F6AC" w14:textId="77777777" w:rsidR="004B1D45" w:rsidRPr="00E44D47" w:rsidRDefault="004B1D45" w:rsidP="009A0889">
            <w:pPr>
              <w:pStyle w:val="Akapitzlist"/>
              <w:numPr>
                <w:ilvl w:val="0"/>
                <w:numId w:val="0"/>
              </w:numPr>
              <w:spacing w:after="29" w:line="266" w:lineRule="auto"/>
              <w:ind w:right="2"/>
              <w:jc w:val="both"/>
              <w:rPr>
                <w:rFonts w:asciiTheme="minorHAnsi" w:hAnsiTheme="minorHAnsi" w:cstheme="minorHAnsi"/>
                <w:b/>
                <w:bCs/>
                <w:lang w:val="pl-PL"/>
              </w:rPr>
            </w:pPr>
            <w:r w:rsidRPr="00E44D47">
              <w:rPr>
                <w:rFonts w:asciiTheme="minorHAnsi" w:hAnsiTheme="minorHAnsi" w:cstheme="minorHAnsi"/>
                <w:b/>
                <w:bCs/>
                <w:lang w:val="pl-PL"/>
              </w:rPr>
              <w:t xml:space="preserve">Gwarancja </w:t>
            </w:r>
          </w:p>
        </w:tc>
        <w:tc>
          <w:tcPr>
            <w:tcW w:w="2465" w:type="dxa"/>
            <w:shd w:val="clear" w:color="auto" w:fill="F2F2F2" w:themeFill="background1" w:themeFillShade="F2"/>
          </w:tcPr>
          <w:p w14:paraId="0657F350" w14:textId="77777777" w:rsidR="004B1D45" w:rsidRPr="00E44D47" w:rsidRDefault="004B1D45" w:rsidP="009A0889">
            <w:pPr>
              <w:pStyle w:val="Akapitzlist"/>
              <w:numPr>
                <w:ilvl w:val="0"/>
                <w:numId w:val="0"/>
              </w:numPr>
              <w:spacing w:after="29" w:line="266" w:lineRule="auto"/>
              <w:ind w:right="2"/>
              <w:jc w:val="both"/>
              <w:rPr>
                <w:rFonts w:asciiTheme="minorHAnsi" w:hAnsiTheme="minorHAnsi" w:cstheme="minorHAnsi"/>
                <w:b/>
                <w:bCs/>
                <w:lang w:val="pl-PL"/>
              </w:rPr>
            </w:pPr>
            <w:r w:rsidRPr="00E44D47">
              <w:rPr>
                <w:rFonts w:asciiTheme="minorHAnsi" w:hAnsiTheme="minorHAnsi" w:cstheme="minorHAnsi"/>
                <w:b/>
                <w:bCs/>
                <w:lang w:val="pl-PL"/>
              </w:rPr>
              <w:t>Wsparcie serwisowe  i techniczne Wykonawcy</w:t>
            </w:r>
          </w:p>
        </w:tc>
      </w:tr>
      <w:tr w:rsidR="004B1D45" w:rsidRPr="00B16C55" w14:paraId="6E650A41" w14:textId="77777777" w:rsidTr="009A0889">
        <w:tc>
          <w:tcPr>
            <w:tcW w:w="533" w:type="dxa"/>
          </w:tcPr>
          <w:p w14:paraId="542CB51D" w14:textId="77777777" w:rsidR="004B1D45" w:rsidRPr="00B16C55" w:rsidRDefault="004B1D45" w:rsidP="009A0889">
            <w:pPr>
              <w:pStyle w:val="Akapitzlist"/>
              <w:numPr>
                <w:ilvl w:val="0"/>
                <w:numId w:val="0"/>
              </w:numPr>
              <w:spacing w:after="29" w:line="266" w:lineRule="auto"/>
              <w:ind w:right="2"/>
              <w:jc w:val="both"/>
              <w:rPr>
                <w:rFonts w:asciiTheme="minorHAnsi" w:hAnsiTheme="minorHAnsi" w:cstheme="minorHAnsi"/>
                <w:lang w:val="pl-PL"/>
              </w:rPr>
            </w:pPr>
            <w:r w:rsidRPr="00B16C55">
              <w:rPr>
                <w:rFonts w:asciiTheme="minorHAnsi" w:hAnsiTheme="minorHAnsi" w:cstheme="minorHAnsi"/>
                <w:lang w:val="pl-PL"/>
              </w:rPr>
              <w:t>1.</w:t>
            </w:r>
          </w:p>
        </w:tc>
        <w:tc>
          <w:tcPr>
            <w:tcW w:w="2782" w:type="dxa"/>
          </w:tcPr>
          <w:p w14:paraId="522CFD90" w14:textId="77777777" w:rsidR="004B1D45" w:rsidRPr="004617DC" w:rsidRDefault="004B1D45" w:rsidP="009A0889">
            <w:pPr>
              <w:pStyle w:val="Akapitzlist"/>
              <w:numPr>
                <w:ilvl w:val="0"/>
                <w:numId w:val="0"/>
              </w:numPr>
              <w:spacing w:after="29" w:line="266" w:lineRule="auto"/>
              <w:ind w:right="2"/>
              <w:jc w:val="both"/>
              <w:rPr>
                <w:rFonts w:asciiTheme="minorHAnsi" w:hAnsiTheme="minorHAnsi" w:cstheme="minorHAnsi"/>
              </w:rPr>
            </w:pPr>
            <w:r w:rsidRPr="004617DC">
              <w:rPr>
                <w:rFonts w:asciiTheme="minorHAnsi" w:hAnsiTheme="minorHAnsi" w:cstheme="minorHAnsi"/>
              </w:rPr>
              <w:t>TIO-WAS (Tenable.io Web Application Scanning)</w:t>
            </w:r>
          </w:p>
        </w:tc>
        <w:tc>
          <w:tcPr>
            <w:tcW w:w="1134" w:type="dxa"/>
          </w:tcPr>
          <w:p w14:paraId="230869F6" w14:textId="77777777" w:rsidR="004B1D45" w:rsidRPr="00B16C55" w:rsidRDefault="004B1D45" w:rsidP="009A0889">
            <w:pPr>
              <w:pStyle w:val="Akapitzlist"/>
              <w:numPr>
                <w:ilvl w:val="0"/>
                <w:numId w:val="0"/>
              </w:numPr>
              <w:spacing w:after="29" w:line="266" w:lineRule="auto"/>
              <w:ind w:right="2"/>
              <w:jc w:val="both"/>
              <w:rPr>
                <w:rFonts w:asciiTheme="minorHAnsi" w:hAnsiTheme="minorHAnsi" w:cstheme="minorHAnsi"/>
                <w:lang w:val="pl-PL"/>
              </w:rPr>
            </w:pPr>
            <w:r w:rsidRPr="00B16C55">
              <w:rPr>
                <w:rFonts w:asciiTheme="minorHAnsi" w:hAnsiTheme="minorHAnsi" w:cstheme="minorHAnsi"/>
                <w:lang w:val="pl-PL"/>
              </w:rPr>
              <w:t>100 szt.</w:t>
            </w:r>
          </w:p>
        </w:tc>
        <w:tc>
          <w:tcPr>
            <w:tcW w:w="1362" w:type="dxa"/>
          </w:tcPr>
          <w:p w14:paraId="14D5C462" w14:textId="77777777" w:rsidR="004B1D45" w:rsidRPr="00B16C55" w:rsidRDefault="004B1D45" w:rsidP="009A0889">
            <w:pPr>
              <w:pStyle w:val="Akapitzlist"/>
              <w:numPr>
                <w:ilvl w:val="0"/>
                <w:numId w:val="0"/>
              </w:numPr>
              <w:spacing w:after="29" w:line="266" w:lineRule="auto"/>
              <w:ind w:right="2"/>
              <w:jc w:val="both"/>
              <w:rPr>
                <w:rFonts w:asciiTheme="minorHAnsi" w:hAnsiTheme="minorHAnsi" w:cstheme="minorHAnsi"/>
                <w:lang w:val="pl-PL"/>
              </w:rPr>
            </w:pPr>
            <w:r w:rsidRPr="00B16C55">
              <w:rPr>
                <w:rFonts w:asciiTheme="minorHAnsi" w:hAnsiTheme="minorHAnsi" w:cstheme="minorHAnsi"/>
                <w:color w:val="000000" w:themeColor="text1"/>
                <w:lang w:val="pl-PL"/>
              </w:rPr>
              <w:t>36 miesięcy</w:t>
            </w:r>
          </w:p>
        </w:tc>
        <w:tc>
          <w:tcPr>
            <w:tcW w:w="2465" w:type="dxa"/>
          </w:tcPr>
          <w:p w14:paraId="67DB980D" w14:textId="77777777" w:rsidR="004B1D45" w:rsidRPr="00B16C55" w:rsidRDefault="004B1D45" w:rsidP="009A0889">
            <w:pPr>
              <w:pStyle w:val="Akapitzlist"/>
              <w:numPr>
                <w:ilvl w:val="0"/>
                <w:numId w:val="0"/>
              </w:numPr>
              <w:spacing w:after="29" w:line="266" w:lineRule="auto"/>
              <w:ind w:right="2"/>
              <w:jc w:val="both"/>
              <w:rPr>
                <w:rFonts w:asciiTheme="minorHAnsi" w:hAnsiTheme="minorHAnsi" w:cstheme="minorHAnsi"/>
                <w:color w:val="000000" w:themeColor="text1"/>
                <w:lang w:val="pl-PL"/>
              </w:rPr>
            </w:pPr>
            <w:r w:rsidRPr="00B16C55">
              <w:rPr>
                <w:rFonts w:asciiTheme="minorHAnsi" w:hAnsiTheme="minorHAnsi" w:cstheme="minorHAnsi"/>
                <w:color w:val="000000" w:themeColor="text1"/>
                <w:lang w:val="pl-PL"/>
              </w:rPr>
              <w:t>Nie dotyczy (produkt w SaaS)</w:t>
            </w:r>
          </w:p>
        </w:tc>
      </w:tr>
      <w:tr w:rsidR="004B1D45" w:rsidRPr="00B16C55" w14:paraId="4615D943" w14:textId="77777777" w:rsidTr="009A0889">
        <w:tc>
          <w:tcPr>
            <w:tcW w:w="533" w:type="dxa"/>
          </w:tcPr>
          <w:p w14:paraId="35475028" w14:textId="77777777" w:rsidR="004B1D45" w:rsidRPr="00B16C55" w:rsidRDefault="004B1D45" w:rsidP="009A0889">
            <w:pPr>
              <w:pStyle w:val="Akapitzlist"/>
              <w:numPr>
                <w:ilvl w:val="0"/>
                <w:numId w:val="0"/>
              </w:numPr>
              <w:spacing w:after="29" w:line="266" w:lineRule="auto"/>
              <w:ind w:right="2"/>
              <w:jc w:val="both"/>
              <w:rPr>
                <w:rFonts w:asciiTheme="minorHAnsi" w:hAnsiTheme="minorHAnsi" w:cstheme="minorHAnsi"/>
                <w:lang w:val="pl-PL"/>
              </w:rPr>
            </w:pPr>
            <w:r w:rsidRPr="00B16C55">
              <w:rPr>
                <w:rFonts w:asciiTheme="minorHAnsi" w:hAnsiTheme="minorHAnsi" w:cstheme="minorHAnsi"/>
                <w:lang w:val="pl-PL"/>
              </w:rPr>
              <w:t xml:space="preserve">2. </w:t>
            </w:r>
          </w:p>
        </w:tc>
        <w:tc>
          <w:tcPr>
            <w:tcW w:w="2782" w:type="dxa"/>
          </w:tcPr>
          <w:p w14:paraId="0BDAE1C8" w14:textId="77777777" w:rsidR="004B1D45" w:rsidRPr="004617DC" w:rsidRDefault="004B1D45" w:rsidP="009A0889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 w:cstheme="minorHAnsi"/>
                <w:lang w:val="en-US"/>
              </w:rPr>
            </w:pPr>
            <w:r w:rsidRPr="004617DC">
              <w:rPr>
                <w:rFonts w:asciiTheme="minorHAnsi" w:hAnsiTheme="minorHAnsi" w:cstheme="minorHAnsi"/>
                <w:lang w:val="en-US"/>
              </w:rPr>
              <w:t>Tenable.sc+ - Perpetual</w:t>
            </w:r>
          </w:p>
          <w:p w14:paraId="67146190" w14:textId="77777777" w:rsidR="004B1D45" w:rsidRPr="004617DC" w:rsidRDefault="004B1D45" w:rsidP="009A0889">
            <w:pPr>
              <w:pStyle w:val="Akapitzlist"/>
              <w:numPr>
                <w:ilvl w:val="0"/>
                <w:numId w:val="0"/>
              </w:numPr>
              <w:spacing w:after="29" w:line="266" w:lineRule="auto"/>
              <w:ind w:right="2"/>
              <w:jc w:val="both"/>
              <w:rPr>
                <w:rFonts w:asciiTheme="minorHAnsi" w:hAnsiTheme="minorHAnsi" w:cstheme="minorHAnsi"/>
              </w:rPr>
            </w:pPr>
            <w:r w:rsidRPr="004617DC">
              <w:rPr>
                <w:rFonts w:asciiTheme="minorHAnsi" w:hAnsiTheme="minorHAnsi" w:cstheme="minorHAnsi"/>
              </w:rPr>
              <w:t xml:space="preserve">License (TSCCV-P) </w:t>
            </w:r>
          </w:p>
        </w:tc>
        <w:tc>
          <w:tcPr>
            <w:tcW w:w="1134" w:type="dxa"/>
          </w:tcPr>
          <w:p w14:paraId="13EFBC17" w14:textId="77777777" w:rsidR="004B1D45" w:rsidRPr="00B16C55" w:rsidRDefault="004B1D45" w:rsidP="009A0889">
            <w:pPr>
              <w:pStyle w:val="Akapitzlist"/>
              <w:numPr>
                <w:ilvl w:val="0"/>
                <w:numId w:val="0"/>
              </w:numPr>
              <w:spacing w:after="29" w:line="266" w:lineRule="auto"/>
              <w:ind w:right="2"/>
              <w:jc w:val="both"/>
              <w:rPr>
                <w:rFonts w:asciiTheme="minorHAnsi" w:hAnsiTheme="minorHAnsi" w:cstheme="minorHAnsi"/>
                <w:lang w:val="pl-PL"/>
              </w:rPr>
            </w:pPr>
            <w:r w:rsidRPr="00B16C55">
              <w:rPr>
                <w:rFonts w:asciiTheme="minorHAnsi" w:hAnsiTheme="minorHAnsi" w:cstheme="minorHAnsi"/>
                <w:lang w:val="pl-PL"/>
              </w:rPr>
              <w:t>1000 szt.</w:t>
            </w:r>
          </w:p>
        </w:tc>
        <w:tc>
          <w:tcPr>
            <w:tcW w:w="1362" w:type="dxa"/>
          </w:tcPr>
          <w:p w14:paraId="6F0F6B9C" w14:textId="77777777" w:rsidR="004B1D45" w:rsidRPr="00B16C55" w:rsidRDefault="004B1D45" w:rsidP="009A0889">
            <w:pPr>
              <w:pStyle w:val="Akapitzlist"/>
              <w:numPr>
                <w:ilvl w:val="0"/>
                <w:numId w:val="0"/>
              </w:numPr>
              <w:spacing w:after="29" w:line="266" w:lineRule="auto"/>
              <w:ind w:right="2"/>
              <w:jc w:val="both"/>
              <w:rPr>
                <w:rFonts w:asciiTheme="minorHAnsi" w:hAnsiTheme="minorHAnsi" w:cstheme="minorHAnsi"/>
                <w:color w:val="000000" w:themeColor="text1"/>
                <w:lang w:val="pl-PL"/>
              </w:rPr>
            </w:pPr>
            <w:r w:rsidRPr="00B16C55">
              <w:rPr>
                <w:rFonts w:asciiTheme="minorHAnsi" w:hAnsiTheme="minorHAnsi" w:cstheme="minorHAnsi"/>
                <w:color w:val="000000" w:themeColor="text1"/>
                <w:lang w:val="pl-PL"/>
              </w:rPr>
              <w:t>36 miesięcy</w:t>
            </w:r>
          </w:p>
        </w:tc>
        <w:tc>
          <w:tcPr>
            <w:tcW w:w="2465" w:type="dxa"/>
          </w:tcPr>
          <w:p w14:paraId="3DA034C9" w14:textId="77777777" w:rsidR="004B1D45" w:rsidRPr="00B16C55" w:rsidRDefault="004B1D45" w:rsidP="009A0889">
            <w:pPr>
              <w:pStyle w:val="Akapitzlist"/>
              <w:numPr>
                <w:ilvl w:val="0"/>
                <w:numId w:val="0"/>
              </w:numPr>
              <w:spacing w:after="29" w:line="266" w:lineRule="auto"/>
              <w:ind w:right="2"/>
              <w:jc w:val="both"/>
              <w:rPr>
                <w:rFonts w:asciiTheme="minorHAnsi" w:hAnsiTheme="minorHAnsi" w:cstheme="minorHAnsi"/>
                <w:color w:val="000000" w:themeColor="text1"/>
                <w:lang w:val="pl-PL"/>
              </w:rPr>
            </w:pPr>
            <w:r w:rsidRPr="00B16C55">
              <w:rPr>
                <w:rFonts w:asciiTheme="minorHAnsi" w:hAnsiTheme="minorHAnsi" w:cstheme="minorHAnsi"/>
                <w:color w:val="000000" w:themeColor="text1"/>
                <w:lang w:val="pl-PL"/>
              </w:rPr>
              <w:t>36 miesięcy (on-</w:t>
            </w:r>
            <w:proofErr w:type="spellStart"/>
            <w:r w:rsidRPr="00B16C55">
              <w:rPr>
                <w:rFonts w:asciiTheme="minorHAnsi" w:hAnsiTheme="minorHAnsi" w:cstheme="minorHAnsi"/>
                <w:color w:val="000000" w:themeColor="text1"/>
                <w:lang w:val="pl-PL"/>
              </w:rPr>
              <w:t>premise</w:t>
            </w:r>
            <w:proofErr w:type="spellEnd"/>
            <w:r w:rsidRPr="00B16C55">
              <w:rPr>
                <w:rFonts w:asciiTheme="minorHAnsi" w:hAnsiTheme="minorHAnsi" w:cstheme="minorHAnsi"/>
                <w:color w:val="000000" w:themeColor="text1"/>
                <w:lang w:val="pl-PL"/>
              </w:rPr>
              <w:t>)</w:t>
            </w:r>
          </w:p>
        </w:tc>
      </w:tr>
      <w:tr w:rsidR="004B1D45" w:rsidRPr="00B16C55" w14:paraId="41D05251" w14:textId="77777777" w:rsidTr="009A0889">
        <w:tc>
          <w:tcPr>
            <w:tcW w:w="533" w:type="dxa"/>
          </w:tcPr>
          <w:p w14:paraId="4F3CBBCD" w14:textId="77777777" w:rsidR="004B1D45" w:rsidRPr="00B16C55" w:rsidRDefault="004B1D45" w:rsidP="009A0889">
            <w:pPr>
              <w:pStyle w:val="Akapitzlist"/>
              <w:numPr>
                <w:ilvl w:val="0"/>
                <w:numId w:val="0"/>
              </w:numPr>
              <w:spacing w:after="29" w:line="266" w:lineRule="auto"/>
              <w:ind w:right="2"/>
              <w:jc w:val="both"/>
              <w:rPr>
                <w:rFonts w:asciiTheme="minorHAnsi" w:hAnsiTheme="minorHAnsi" w:cstheme="minorHAnsi"/>
                <w:lang w:val="pl-PL"/>
              </w:rPr>
            </w:pPr>
            <w:r w:rsidRPr="00B16C55">
              <w:rPr>
                <w:rFonts w:asciiTheme="minorHAnsi" w:hAnsiTheme="minorHAnsi" w:cstheme="minorHAnsi"/>
                <w:lang w:val="pl-PL"/>
              </w:rPr>
              <w:t>3.</w:t>
            </w:r>
          </w:p>
        </w:tc>
        <w:tc>
          <w:tcPr>
            <w:tcW w:w="2782" w:type="dxa"/>
          </w:tcPr>
          <w:p w14:paraId="67FD86DB" w14:textId="77777777" w:rsidR="004B1D45" w:rsidRPr="004617DC" w:rsidRDefault="004B1D45" w:rsidP="009A0889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 w:cstheme="minorHAnsi"/>
                <w:lang w:val="en-US"/>
              </w:rPr>
            </w:pPr>
            <w:r w:rsidRPr="004617DC">
              <w:rPr>
                <w:rFonts w:asciiTheme="minorHAnsi" w:hAnsiTheme="minorHAnsi" w:cstheme="minorHAnsi"/>
                <w:lang w:val="en-US"/>
              </w:rPr>
              <w:t>Tenable.sc+ - Maintenance Annual (TSCCV-M)</w:t>
            </w:r>
          </w:p>
        </w:tc>
        <w:tc>
          <w:tcPr>
            <w:tcW w:w="1134" w:type="dxa"/>
          </w:tcPr>
          <w:p w14:paraId="042B622B" w14:textId="77777777" w:rsidR="004B1D45" w:rsidRPr="00B16C55" w:rsidRDefault="004B1D45" w:rsidP="009A0889">
            <w:pPr>
              <w:pStyle w:val="Akapitzlist"/>
              <w:numPr>
                <w:ilvl w:val="0"/>
                <w:numId w:val="0"/>
              </w:numPr>
              <w:spacing w:after="29" w:line="266" w:lineRule="auto"/>
              <w:ind w:right="2"/>
              <w:jc w:val="both"/>
              <w:rPr>
                <w:rFonts w:asciiTheme="minorHAnsi" w:hAnsiTheme="minorHAnsi" w:cstheme="minorHAnsi"/>
                <w:lang w:val="pl-PL"/>
              </w:rPr>
            </w:pPr>
            <w:r w:rsidRPr="00B16C55">
              <w:rPr>
                <w:rFonts w:asciiTheme="minorHAnsi" w:hAnsiTheme="minorHAnsi" w:cstheme="minorHAnsi"/>
                <w:lang w:val="pl-PL"/>
              </w:rPr>
              <w:t>1000 szt.</w:t>
            </w:r>
          </w:p>
        </w:tc>
        <w:tc>
          <w:tcPr>
            <w:tcW w:w="1362" w:type="dxa"/>
          </w:tcPr>
          <w:p w14:paraId="0F61C099" w14:textId="77777777" w:rsidR="004B1D45" w:rsidRPr="00B16C55" w:rsidRDefault="004B1D45" w:rsidP="009A0889">
            <w:pPr>
              <w:pStyle w:val="Akapitzlist"/>
              <w:numPr>
                <w:ilvl w:val="0"/>
                <w:numId w:val="0"/>
              </w:numPr>
              <w:spacing w:after="29" w:line="266" w:lineRule="auto"/>
              <w:ind w:right="2"/>
              <w:jc w:val="both"/>
              <w:rPr>
                <w:rFonts w:asciiTheme="minorHAnsi" w:hAnsiTheme="minorHAnsi" w:cstheme="minorHAnsi"/>
                <w:color w:val="000000" w:themeColor="text1"/>
                <w:lang w:val="pl-PL"/>
              </w:rPr>
            </w:pPr>
            <w:r w:rsidRPr="00B16C55">
              <w:rPr>
                <w:rFonts w:asciiTheme="minorHAnsi" w:hAnsiTheme="minorHAnsi" w:cstheme="minorHAnsi"/>
                <w:color w:val="000000" w:themeColor="text1"/>
                <w:lang w:val="pl-PL"/>
              </w:rPr>
              <w:t>36 miesięcy</w:t>
            </w:r>
          </w:p>
        </w:tc>
        <w:tc>
          <w:tcPr>
            <w:tcW w:w="2465" w:type="dxa"/>
          </w:tcPr>
          <w:p w14:paraId="3426712B" w14:textId="77777777" w:rsidR="004B1D45" w:rsidRPr="00B16C55" w:rsidRDefault="004B1D45" w:rsidP="009A0889">
            <w:pPr>
              <w:pStyle w:val="Akapitzlist"/>
              <w:numPr>
                <w:ilvl w:val="0"/>
                <w:numId w:val="0"/>
              </w:numPr>
              <w:spacing w:after="29" w:line="266" w:lineRule="auto"/>
              <w:ind w:right="2"/>
              <w:jc w:val="both"/>
              <w:rPr>
                <w:rFonts w:asciiTheme="minorHAnsi" w:hAnsiTheme="minorHAnsi" w:cstheme="minorHAnsi"/>
                <w:color w:val="000000" w:themeColor="text1"/>
                <w:lang w:val="pl-PL"/>
              </w:rPr>
            </w:pPr>
            <w:r w:rsidRPr="00B16C55">
              <w:rPr>
                <w:rFonts w:asciiTheme="minorHAnsi" w:hAnsiTheme="minorHAnsi" w:cstheme="minorHAnsi"/>
                <w:color w:val="000000" w:themeColor="text1"/>
                <w:lang w:val="pl-PL"/>
              </w:rPr>
              <w:t>36 miesięcy (on-</w:t>
            </w:r>
            <w:proofErr w:type="spellStart"/>
            <w:r w:rsidRPr="00B16C55">
              <w:rPr>
                <w:rFonts w:asciiTheme="minorHAnsi" w:hAnsiTheme="minorHAnsi" w:cstheme="minorHAnsi"/>
                <w:color w:val="000000" w:themeColor="text1"/>
                <w:lang w:val="pl-PL"/>
              </w:rPr>
              <w:t>premise</w:t>
            </w:r>
            <w:proofErr w:type="spellEnd"/>
            <w:r w:rsidRPr="00B16C55">
              <w:rPr>
                <w:rFonts w:asciiTheme="minorHAnsi" w:hAnsiTheme="minorHAnsi" w:cstheme="minorHAnsi"/>
                <w:color w:val="000000" w:themeColor="text1"/>
                <w:lang w:val="pl-PL"/>
              </w:rPr>
              <w:t>)</w:t>
            </w:r>
          </w:p>
        </w:tc>
      </w:tr>
      <w:tr w:rsidR="004B1D45" w:rsidRPr="00B16C55" w14:paraId="75004F4E" w14:textId="77777777" w:rsidTr="009A0889">
        <w:tc>
          <w:tcPr>
            <w:tcW w:w="533" w:type="dxa"/>
          </w:tcPr>
          <w:p w14:paraId="6FF2C324" w14:textId="77777777" w:rsidR="004B1D45" w:rsidRPr="00B16C55" w:rsidRDefault="004B1D45" w:rsidP="009A0889">
            <w:pPr>
              <w:pStyle w:val="Akapitzlist"/>
              <w:numPr>
                <w:ilvl w:val="0"/>
                <w:numId w:val="0"/>
              </w:numPr>
              <w:spacing w:after="29" w:line="266" w:lineRule="auto"/>
              <w:ind w:right="2"/>
              <w:jc w:val="both"/>
              <w:rPr>
                <w:rFonts w:asciiTheme="minorHAnsi" w:hAnsiTheme="minorHAnsi" w:cstheme="minorHAnsi"/>
                <w:lang w:val="pl-PL"/>
              </w:rPr>
            </w:pPr>
            <w:r w:rsidRPr="00B16C55">
              <w:rPr>
                <w:rFonts w:asciiTheme="minorHAnsi" w:hAnsiTheme="minorHAnsi" w:cstheme="minorHAnsi"/>
                <w:lang w:val="pl-PL"/>
              </w:rPr>
              <w:t>4.</w:t>
            </w:r>
          </w:p>
        </w:tc>
        <w:tc>
          <w:tcPr>
            <w:tcW w:w="2782" w:type="dxa"/>
          </w:tcPr>
          <w:p w14:paraId="4F35347D" w14:textId="77777777" w:rsidR="004B1D45" w:rsidRPr="004617DC" w:rsidRDefault="004B1D45" w:rsidP="009A0889">
            <w:pPr>
              <w:pStyle w:val="Akapitzlist"/>
              <w:numPr>
                <w:ilvl w:val="0"/>
                <w:numId w:val="0"/>
              </w:numPr>
              <w:spacing w:after="29" w:line="266" w:lineRule="auto"/>
              <w:ind w:right="2"/>
              <w:jc w:val="both"/>
              <w:rPr>
                <w:rFonts w:asciiTheme="minorHAnsi" w:hAnsiTheme="minorHAnsi" w:cstheme="minorHAnsi"/>
              </w:rPr>
            </w:pPr>
            <w:r w:rsidRPr="004617DC">
              <w:rPr>
                <w:rFonts w:asciiTheme="minorHAnsi" w:hAnsiTheme="minorHAnsi" w:cstheme="minorHAnsi"/>
              </w:rPr>
              <w:t>Tenable Attack Surface Management (TASM-BW)</w:t>
            </w:r>
          </w:p>
        </w:tc>
        <w:tc>
          <w:tcPr>
            <w:tcW w:w="1134" w:type="dxa"/>
          </w:tcPr>
          <w:p w14:paraId="472B755A" w14:textId="77777777" w:rsidR="004B1D45" w:rsidRPr="00B16C55" w:rsidRDefault="004B1D45" w:rsidP="009A0889">
            <w:pPr>
              <w:pStyle w:val="Akapitzlist"/>
              <w:numPr>
                <w:ilvl w:val="0"/>
                <w:numId w:val="0"/>
              </w:numPr>
              <w:spacing w:after="29" w:line="266" w:lineRule="auto"/>
              <w:ind w:right="2"/>
              <w:jc w:val="both"/>
              <w:rPr>
                <w:rFonts w:asciiTheme="minorHAnsi" w:hAnsiTheme="minorHAnsi" w:cstheme="minorHAnsi"/>
                <w:lang w:val="pl-PL"/>
              </w:rPr>
            </w:pPr>
            <w:r w:rsidRPr="00B16C55">
              <w:rPr>
                <w:rFonts w:asciiTheme="minorHAnsi" w:hAnsiTheme="minorHAnsi" w:cstheme="minorHAnsi"/>
                <w:lang w:val="pl-PL"/>
              </w:rPr>
              <w:t>500 szt.</w:t>
            </w:r>
          </w:p>
        </w:tc>
        <w:tc>
          <w:tcPr>
            <w:tcW w:w="1362" w:type="dxa"/>
          </w:tcPr>
          <w:p w14:paraId="6941E4A5" w14:textId="77777777" w:rsidR="004B1D45" w:rsidRPr="00B16C55" w:rsidRDefault="004B1D45" w:rsidP="009A0889">
            <w:pPr>
              <w:pStyle w:val="Akapitzlist"/>
              <w:numPr>
                <w:ilvl w:val="0"/>
                <w:numId w:val="0"/>
              </w:numPr>
              <w:spacing w:after="29" w:line="266" w:lineRule="auto"/>
              <w:ind w:right="2"/>
              <w:jc w:val="both"/>
              <w:rPr>
                <w:rFonts w:asciiTheme="minorHAnsi" w:hAnsiTheme="minorHAnsi" w:cstheme="minorHAnsi"/>
                <w:color w:val="000000" w:themeColor="text1"/>
                <w:lang w:val="pl-PL"/>
              </w:rPr>
            </w:pPr>
            <w:r w:rsidRPr="00B16C55">
              <w:rPr>
                <w:rFonts w:asciiTheme="minorHAnsi" w:hAnsiTheme="minorHAnsi" w:cstheme="minorHAnsi"/>
                <w:color w:val="000000" w:themeColor="text1"/>
                <w:lang w:val="pl-PL"/>
              </w:rPr>
              <w:t>36 miesięcy</w:t>
            </w:r>
          </w:p>
        </w:tc>
        <w:tc>
          <w:tcPr>
            <w:tcW w:w="2465" w:type="dxa"/>
          </w:tcPr>
          <w:p w14:paraId="1FED7DD0" w14:textId="77777777" w:rsidR="004B1D45" w:rsidRPr="00B16C55" w:rsidRDefault="004B1D45" w:rsidP="009A0889">
            <w:pPr>
              <w:pStyle w:val="Akapitzlist"/>
              <w:numPr>
                <w:ilvl w:val="0"/>
                <w:numId w:val="0"/>
              </w:numPr>
              <w:spacing w:after="29" w:line="266" w:lineRule="auto"/>
              <w:ind w:right="2"/>
              <w:jc w:val="both"/>
              <w:rPr>
                <w:rFonts w:asciiTheme="minorHAnsi" w:hAnsiTheme="minorHAnsi" w:cstheme="minorHAnsi"/>
                <w:color w:val="000000" w:themeColor="text1"/>
                <w:lang w:val="pl-PL"/>
              </w:rPr>
            </w:pPr>
            <w:r w:rsidRPr="00B16C55">
              <w:rPr>
                <w:rFonts w:asciiTheme="minorHAnsi" w:hAnsiTheme="minorHAnsi" w:cstheme="minorHAnsi"/>
                <w:color w:val="000000" w:themeColor="text1"/>
                <w:lang w:val="pl-PL"/>
              </w:rPr>
              <w:t>Nie dotyczy (produkt w SaaS)</w:t>
            </w:r>
          </w:p>
        </w:tc>
      </w:tr>
      <w:tr w:rsidR="004B1D45" w:rsidRPr="00B16C55" w14:paraId="6214B771" w14:textId="77777777" w:rsidTr="009A0889">
        <w:tc>
          <w:tcPr>
            <w:tcW w:w="533" w:type="dxa"/>
          </w:tcPr>
          <w:p w14:paraId="27EF4CC3" w14:textId="77777777" w:rsidR="004B1D45" w:rsidRPr="00B16C55" w:rsidRDefault="004B1D45" w:rsidP="009A0889">
            <w:pPr>
              <w:pStyle w:val="Akapitzlist"/>
              <w:numPr>
                <w:ilvl w:val="0"/>
                <w:numId w:val="0"/>
              </w:numPr>
              <w:spacing w:after="29" w:line="266" w:lineRule="auto"/>
              <w:ind w:right="2"/>
              <w:jc w:val="both"/>
              <w:rPr>
                <w:rFonts w:asciiTheme="minorHAnsi" w:hAnsiTheme="minorHAnsi" w:cstheme="minorHAnsi"/>
                <w:lang w:val="pl-PL"/>
              </w:rPr>
            </w:pPr>
            <w:r w:rsidRPr="00B16C55">
              <w:rPr>
                <w:rFonts w:asciiTheme="minorHAnsi" w:hAnsiTheme="minorHAnsi" w:cstheme="minorHAnsi"/>
                <w:lang w:val="pl-PL"/>
              </w:rPr>
              <w:t>5.</w:t>
            </w:r>
          </w:p>
        </w:tc>
        <w:tc>
          <w:tcPr>
            <w:tcW w:w="2782" w:type="dxa"/>
          </w:tcPr>
          <w:p w14:paraId="22609E32" w14:textId="77777777" w:rsidR="004B1D45" w:rsidRPr="004617DC" w:rsidRDefault="004B1D45" w:rsidP="009A0889">
            <w:pPr>
              <w:pStyle w:val="Akapitzlist"/>
              <w:numPr>
                <w:ilvl w:val="0"/>
                <w:numId w:val="0"/>
              </w:numPr>
              <w:spacing w:after="29" w:line="266" w:lineRule="auto"/>
              <w:ind w:right="2"/>
              <w:jc w:val="both"/>
              <w:rPr>
                <w:rFonts w:asciiTheme="minorHAnsi" w:hAnsiTheme="minorHAnsi" w:cstheme="minorHAnsi"/>
              </w:rPr>
            </w:pPr>
            <w:r w:rsidRPr="004617DC">
              <w:rPr>
                <w:rFonts w:asciiTheme="minorHAnsi" w:hAnsiTheme="minorHAnsi" w:cstheme="minorHAnsi"/>
              </w:rPr>
              <w:t>Tenable Identity Exposure (TAD-OP)</w:t>
            </w:r>
          </w:p>
        </w:tc>
        <w:tc>
          <w:tcPr>
            <w:tcW w:w="1134" w:type="dxa"/>
          </w:tcPr>
          <w:p w14:paraId="6FA1B755" w14:textId="77777777" w:rsidR="004B1D45" w:rsidRPr="00B16C55" w:rsidRDefault="004B1D45" w:rsidP="009A0889">
            <w:pPr>
              <w:pStyle w:val="Akapitzlist"/>
              <w:numPr>
                <w:ilvl w:val="0"/>
                <w:numId w:val="0"/>
              </w:numPr>
              <w:spacing w:after="29" w:line="266" w:lineRule="auto"/>
              <w:ind w:right="2"/>
              <w:jc w:val="both"/>
              <w:rPr>
                <w:rFonts w:asciiTheme="minorHAnsi" w:hAnsiTheme="minorHAnsi" w:cstheme="minorHAnsi"/>
                <w:lang w:val="pl-PL"/>
              </w:rPr>
            </w:pPr>
            <w:r w:rsidRPr="00B16C55">
              <w:rPr>
                <w:rFonts w:asciiTheme="minorHAnsi" w:hAnsiTheme="minorHAnsi" w:cstheme="minorHAnsi"/>
                <w:lang w:val="pl-PL"/>
              </w:rPr>
              <w:t>2000 szt.</w:t>
            </w:r>
          </w:p>
        </w:tc>
        <w:tc>
          <w:tcPr>
            <w:tcW w:w="1362" w:type="dxa"/>
          </w:tcPr>
          <w:p w14:paraId="2A03298C" w14:textId="77777777" w:rsidR="004B1D45" w:rsidRPr="00B16C55" w:rsidRDefault="004B1D45" w:rsidP="009A0889">
            <w:pPr>
              <w:pStyle w:val="Akapitzlist"/>
              <w:numPr>
                <w:ilvl w:val="0"/>
                <w:numId w:val="0"/>
              </w:numPr>
              <w:spacing w:after="29" w:line="266" w:lineRule="auto"/>
              <w:ind w:right="2"/>
              <w:jc w:val="both"/>
              <w:rPr>
                <w:rFonts w:asciiTheme="minorHAnsi" w:hAnsiTheme="minorHAnsi" w:cstheme="minorHAnsi"/>
                <w:color w:val="000000" w:themeColor="text1"/>
                <w:lang w:val="pl-PL"/>
              </w:rPr>
            </w:pPr>
            <w:r w:rsidRPr="00B16C55">
              <w:rPr>
                <w:rFonts w:asciiTheme="minorHAnsi" w:hAnsiTheme="minorHAnsi" w:cstheme="minorHAnsi"/>
                <w:color w:val="000000" w:themeColor="text1"/>
                <w:lang w:val="pl-PL"/>
              </w:rPr>
              <w:t>36 miesięcy</w:t>
            </w:r>
          </w:p>
        </w:tc>
        <w:tc>
          <w:tcPr>
            <w:tcW w:w="2465" w:type="dxa"/>
          </w:tcPr>
          <w:p w14:paraId="565DA877" w14:textId="77777777" w:rsidR="004B1D45" w:rsidRPr="00B16C55" w:rsidRDefault="004B1D45" w:rsidP="009A0889">
            <w:pPr>
              <w:pStyle w:val="Akapitzlist"/>
              <w:numPr>
                <w:ilvl w:val="0"/>
                <w:numId w:val="0"/>
              </w:numPr>
              <w:spacing w:after="29" w:line="266" w:lineRule="auto"/>
              <w:ind w:right="2"/>
              <w:jc w:val="both"/>
              <w:rPr>
                <w:rFonts w:asciiTheme="minorHAnsi" w:hAnsiTheme="minorHAnsi" w:cstheme="minorHAnsi"/>
                <w:color w:val="000000" w:themeColor="text1"/>
                <w:lang w:val="pl-PL"/>
              </w:rPr>
            </w:pPr>
            <w:r w:rsidRPr="00B16C55">
              <w:rPr>
                <w:rFonts w:asciiTheme="minorHAnsi" w:hAnsiTheme="minorHAnsi" w:cstheme="minorHAnsi"/>
                <w:color w:val="000000" w:themeColor="text1"/>
                <w:lang w:val="pl-PL"/>
              </w:rPr>
              <w:t>36 miesięcy (on-</w:t>
            </w:r>
            <w:proofErr w:type="spellStart"/>
            <w:r w:rsidRPr="00B16C55">
              <w:rPr>
                <w:rFonts w:asciiTheme="minorHAnsi" w:hAnsiTheme="minorHAnsi" w:cstheme="minorHAnsi"/>
                <w:color w:val="000000" w:themeColor="text1"/>
                <w:lang w:val="pl-PL"/>
              </w:rPr>
              <w:t>premise</w:t>
            </w:r>
            <w:proofErr w:type="spellEnd"/>
            <w:r w:rsidRPr="00B16C55">
              <w:rPr>
                <w:rFonts w:asciiTheme="minorHAnsi" w:hAnsiTheme="minorHAnsi" w:cstheme="minorHAnsi"/>
                <w:color w:val="000000" w:themeColor="text1"/>
                <w:lang w:val="pl-PL"/>
              </w:rPr>
              <w:t>)</w:t>
            </w:r>
          </w:p>
        </w:tc>
      </w:tr>
      <w:tr w:rsidR="004B1D45" w:rsidRPr="00B16C55" w14:paraId="705949C6" w14:textId="77777777" w:rsidTr="009A0889">
        <w:tc>
          <w:tcPr>
            <w:tcW w:w="533" w:type="dxa"/>
          </w:tcPr>
          <w:p w14:paraId="4FCE5E90" w14:textId="77777777" w:rsidR="004B1D45" w:rsidRPr="00B16C55" w:rsidRDefault="004B1D45" w:rsidP="009A0889">
            <w:pPr>
              <w:pStyle w:val="Akapitzlist"/>
              <w:numPr>
                <w:ilvl w:val="0"/>
                <w:numId w:val="0"/>
              </w:numPr>
              <w:spacing w:after="29" w:line="266" w:lineRule="auto"/>
              <w:ind w:right="2"/>
              <w:jc w:val="both"/>
              <w:rPr>
                <w:rFonts w:asciiTheme="minorHAnsi" w:hAnsiTheme="minorHAnsi" w:cstheme="minorHAnsi"/>
                <w:lang w:val="pl-PL"/>
              </w:rPr>
            </w:pPr>
            <w:r w:rsidRPr="00B16C55">
              <w:rPr>
                <w:rFonts w:asciiTheme="minorHAnsi" w:hAnsiTheme="minorHAnsi" w:cstheme="minorHAnsi"/>
                <w:lang w:val="pl-PL"/>
              </w:rPr>
              <w:lastRenderedPageBreak/>
              <w:t>6.</w:t>
            </w:r>
          </w:p>
        </w:tc>
        <w:tc>
          <w:tcPr>
            <w:tcW w:w="2782" w:type="dxa"/>
          </w:tcPr>
          <w:p w14:paraId="3B0EA576" w14:textId="77777777" w:rsidR="004B1D45" w:rsidRPr="004617DC" w:rsidRDefault="004B1D45" w:rsidP="009A0889">
            <w:pPr>
              <w:pStyle w:val="Akapitzlist"/>
              <w:numPr>
                <w:ilvl w:val="0"/>
                <w:numId w:val="0"/>
              </w:numPr>
              <w:spacing w:after="29" w:line="266" w:lineRule="auto"/>
              <w:ind w:right="2"/>
              <w:jc w:val="both"/>
              <w:rPr>
                <w:rFonts w:asciiTheme="minorHAnsi" w:hAnsiTheme="minorHAnsi" w:cstheme="minorHAnsi"/>
              </w:rPr>
            </w:pPr>
            <w:r w:rsidRPr="004617DC">
              <w:rPr>
                <w:rFonts w:asciiTheme="minorHAnsi" w:hAnsiTheme="minorHAnsi" w:cstheme="minorHAnsi"/>
              </w:rPr>
              <w:t>Tenable Enclave Security (TES-CON-SEC-OP)</w:t>
            </w:r>
          </w:p>
        </w:tc>
        <w:tc>
          <w:tcPr>
            <w:tcW w:w="1134" w:type="dxa"/>
          </w:tcPr>
          <w:p w14:paraId="3BEE6FF7" w14:textId="77777777" w:rsidR="004B1D45" w:rsidRPr="00B16C55" w:rsidRDefault="004B1D45" w:rsidP="009A0889">
            <w:pPr>
              <w:pStyle w:val="Akapitzlist"/>
              <w:numPr>
                <w:ilvl w:val="0"/>
                <w:numId w:val="0"/>
              </w:numPr>
              <w:spacing w:after="29" w:line="266" w:lineRule="auto"/>
              <w:ind w:right="2"/>
              <w:jc w:val="both"/>
              <w:rPr>
                <w:rFonts w:asciiTheme="minorHAnsi" w:hAnsiTheme="minorHAnsi" w:cstheme="minorHAnsi"/>
                <w:lang w:val="pl-PL"/>
              </w:rPr>
            </w:pPr>
            <w:r w:rsidRPr="00B16C55">
              <w:rPr>
                <w:rFonts w:asciiTheme="minorHAnsi" w:hAnsiTheme="minorHAnsi" w:cstheme="minorHAnsi"/>
                <w:lang w:val="pl-PL"/>
              </w:rPr>
              <w:t>1500 szt.</w:t>
            </w:r>
          </w:p>
        </w:tc>
        <w:tc>
          <w:tcPr>
            <w:tcW w:w="1362" w:type="dxa"/>
          </w:tcPr>
          <w:p w14:paraId="454A373D" w14:textId="77777777" w:rsidR="004B1D45" w:rsidRPr="00B16C55" w:rsidRDefault="004B1D45" w:rsidP="009A0889">
            <w:pPr>
              <w:pStyle w:val="Akapitzlist"/>
              <w:numPr>
                <w:ilvl w:val="0"/>
                <w:numId w:val="0"/>
              </w:numPr>
              <w:spacing w:after="29" w:line="266" w:lineRule="auto"/>
              <w:ind w:right="2"/>
              <w:jc w:val="both"/>
              <w:rPr>
                <w:rFonts w:asciiTheme="minorHAnsi" w:hAnsiTheme="minorHAnsi" w:cstheme="minorHAnsi"/>
                <w:color w:val="000000" w:themeColor="text1"/>
                <w:lang w:val="pl-PL"/>
              </w:rPr>
            </w:pPr>
            <w:r w:rsidRPr="00B16C55">
              <w:rPr>
                <w:rFonts w:asciiTheme="minorHAnsi" w:hAnsiTheme="minorHAnsi" w:cstheme="minorHAnsi"/>
                <w:color w:val="000000" w:themeColor="text1"/>
                <w:lang w:val="pl-PL"/>
              </w:rPr>
              <w:t>36 miesięcy</w:t>
            </w:r>
          </w:p>
        </w:tc>
        <w:tc>
          <w:tcPr>
            <w:tcW w:w="2465" w:type="dxa"/>
          </w:tcPr>
          <w:p w14:paraId="4B35F733" w14:textId="77777777" w:rsidR="004B1D45" w:rsidRPr="00B16C55" w:rsidRDefault="004B1D45" w:rsidP="009A0889">
            <w:pPr>
              <w:pStyle w:val="Akapitzlist"/>
              <w:numPr>
                <w:ilvl w:val="0"/>
                <w:numId w:val="0"/>
              </w:numPr>
              <w:spacing w:after="29" w:line="266" w:lineRule="auto"/>
              <w:ind w:right="2"/>
              <w:jc w:val="both"/>
              <w:rPr>
                <w:rFonts w:asciiTheme="minorHAnsi" w:hAnsiTheme="minorHAnsi" w:cstheme="minorHAnsi"/>
                <w:color w:val="000000" w:themeColor="text1"/>
                <w:lang w:val="pl-PL"/>
              </w:rPr>
            </w:pPr>
            <w:r w:rsidRPr="00B16C55">
              <w:rPr>
                <w:rFonts w:asciiTheme="minorHAnsi" w:hAnsiTheme="minorHAnsi" w:cstheme="minorHAnsi"/>
                <w:color w:val="000000" w:themeColor="text1"/>
                <w:lang w:val="pl-PL"/>
              </w:rPr>
              <w:t>36 miesięcy (on-</w:t>
            </w:r>
            <w:proofErr w:type="spellStart"/>
            <w:r w:rsidRPr="00B16C55">
              <w:rPr>
                <w:rFonts w:asciiTheme="minorHAnsi" w:hAnsiTheme="minorHAnsi" w:cstheme="minorHAnsi"/>
                <w:color w:val="000000" w:themeColor="text1"/>
                <w:lang w:val="pl-PL"/>
              </w:rPr>
              <w:t>premise</w:t>
            </w:r>
            <w:proofErr w:type="spellEnd"/>
            <w:r w:rsidRPr="00B16C55">
              <w:rPr>
                <w:rFonts w:asciiTheme="minorHAnsi" w:hAnsiTheme="minorHAnsi" w:cstheme="minorHAnsi"/>
                <w:color w:val="000000" w:themeColor="text1"/>
                <w:lang w:val="pl-PL"/>
              </w:rPr>
              <w:t>)</w:t>
            </w:r>
          </w:p>
        </w:tc>
      </w:tr>
    </w:tbl>
    <w:p w14:paraId="2C702080" w14:textId="77777777" w:rsidR="004B1D45" w:rsidRPr="00B16C55" w:rsidRDefault="004B1D45" w:rsidP="004B1D45">
      <w:pPr>
        <w:pStyle w:val="Akapitzlist"/>
        <w:numPr>
          <w:ilvl w:val="0"/>
          <w:numId w:val="0"/>
        </w:numPr>
        <w:spacing w:after="240" w:line="276" w:lineRule="auto"/>
        <w:ind w:left="1075"/>
        <w:jc w:val="both"/>
        <w:rPr>
          <w:rFonts w:cstheme="minorHAnsi"/>
          <w:b/>
          <w:lang w:val="pl-PL"/>
        </w:rPr>
      </w:pPr>
    </w:p>
    <w:p w14:paraId="649B93CF" w14:textId="77777777" w:rsidR="004B1D45" w:rsidRPr="00B16C55" w:rsidRDefault="004B1D45" w:rsidP="004B1D45">
      <w:pPr>
        <w:pStyle w:val="Akapitzlist"/>
        <w:numPr>
          <w:ilvl w:val="0"/>
          <w:numId w:val="11"/>
        </w:numPr>
        <w:spacing w:after="240" w:line="276" w:lineRule="auto"/>
        <w:jc w:val="both"/>
        <w:rPr>
          <w:rFonts w:cstheme="minorHAnsi"/>
          <w:b/>
          <w:lang w:val="pl-PL"/>
        </w:rPr>
      </w:pPr>
      <w:r w:rsidRPr="00B16C55">
        <w:rPr>
          <w:rFonts w:cstheme="minorHAnsi"/>
          <w:b/>
          <w:lang w:val="pl-PL"/>
        </w:rPr>
        <w:t>Termin realizacji:</w:t>
      </w:r>
    </w:p>
    <w:p w14:paraId="3F8246B7" w14:textId="77777777" w:rsidR="004B1D45" w:rsidRPr="00B16C55" w:rsidRDefault="004B1D45" w:rsidP="004B1D45">
      <w:pPr>
        <w:pStyle w:val="Akapitzlist"/>
        <w:numPr>
          <w:ilvl w:val="0"/>
          <w:numId w:val="5"/>
        </w:numPr>
        <w:ind w:left="567" w:hanging="218"/>
        <w:jc w:val="both"/>
        <w:rPr>
          <w:lang w:val="pl-PL"/>
        </w:rPr>
      </w:pPr>
      <w:r w:rsidRPr="00B16C55">
        <w:rPr>
          <w:lang w:val="pl-PL"/>
        </w:rPr>
        <w:t>Dostawa zamówienia gwarantowanego, o którym mowa:</w:t>
      </w:r>
    </w:p>
    <w:p w14:paraId="03DF9E25" w14:textId="77777777" w:rsidR="004B1D45" w:rsidRPr="00B16C55" w:rsidRDefault="004B1D45" w:rsidP="004B1D45">
      <w:pPr>
        <w:pStyle w:val="Akapitzlist"/>
        <w:numPr>
          <w:ilvl w:val="1"/>
          <w:numId w:val="5"/>
        </w:numPr>
        <w:ind w:left="993" w:hanging="218"/>
        <w:jc w:val="both"/>
        <w:rPr>
          <w:lang w:val="pl-PL"/>
        </w:rPr>
      </w:pPr>
      <w:r w:rsidRPr="00B16C55">
        <w:rPr>
          <w:lang w:val="pl-PL"/>
        </w:rPr>
        <w:t xml:space="preserve"> w pkt 1 lit. a) musi nastąpić </w:t>
      </w:r>
      <w:r w:rsidRPr="000A77C5">
        <w:rPr>
          <w:lang w:val="pl-PL"/>
        </w:rPr>
        <w:t>w terminie do 7 dni roboczych licząc od daty podpisania umowy</w:t>
      </w:r>
      <w:r>
        <w:rPr>
          <w:lang w:val="pl-PL"/>
        </w:rPr>
        <w:t xml:space="preserve">, </w:t>
      </w:r>
      <w:r w:rsidRPr="000A77C5">
        <w:rPr>
          <w:lang w:val="pl-PL"/>
        </w:rPr>
        <w:t>jednak nie wcześniej niż w terminie</w:t>
      </w:r>
      <w:r>
        <w:rPr>
          <w:lang w:val="pl-PL"/>
        </w:rPr>
        <w:t xml:space="preserve"> </w:t>
      </w:r>
      <w:r w:rsidRPr="00B16C55">
        <w:rPr>
          <w:rFonts w:asciiTheme="minorHAnsi" w:hAnsiTheme="minorHAnsi" w:cstheme="minorHAnsi"/>
          <w:lang w:val="pl-PL"/>
        </w:rPr>
        <w:t>1</w:t>
      </w:r>
      <w:r>
        <w:rPr>
          <w:rFonts w:asciiTheme="minorHAnsi" w:hAnsiTheme="minorHAnsi" w:cstheme="minorHAnsi"/>
          <w:lang w:val="pl-PL"/>
        </w:rPr>
        <w:t>6</w:t>
      </w:r>
      <w:r w:rsidRPr="00B16C55">
        <w:rPr>
          <w:rFonts w:asciiTheme="minorHAnsi" w:hAnsiTheme="minorHAnsi" w:cstheme="minorHAnsi"/>
          <w:lang w:val="pl-PL"/>
        </w:rPr>
        <w:t>.05.2025</w:t>
      </w:r>
      <w:r>
        <w:rPr>
          <w:rFonts w:asciiTheme="minorHAnsi" w:hAnsiTheme="minorHAnsi" w:cstheme="minorHAnsi"/>
          <w:lang w:val="pl-PL"/>
        </w:rPr>
        <w:t xml:space="preserve"> r.</w:t>
      </w:r>
      <w:r w:rsidRPr="000A77C5">
        <w:rPr>
          <w:lang w:val="pl-PL"/>
        </w:rPr>
        <w:t xml:space="preserve"> </w:t>
      </w:r>
      <w:r>
        <w:rPr>
          <w:lang w:val="pl-PL"/>
        </w:rPr>
        <w:t>(</w:t>
      </w:r>
      <w:r w:rsidRPr="00B16C55">
        <w:rPr>
          <w:lang w:val="pl-PL"/>
        </w:rPr>
        <w:t xml:space="preserve">z uwzględnieniem konieczności płynnego przedłużenia posiadanych obecnie gwarancji i </w:t>
      </w:r>
      <w:r>
        <w:rPr>
          <w:lang w:val="pl-PL"/>
        </w:rPr>
        <w:t>licencji)</w:t>
      </w:r>
      <w:r w:rsidRPr="00B16C55">
        <w:rPr>
          <w:lang w:val="pl-PL"/>
        </w:rPr>
        <w:t>;</w:t>
      </w:r>
    </w:p>
    <w:p w14:paraId="34C2A5BE" w14:textId="77777777" w:rsidR="004B1D45" w:rsidRPr="00B16C55" w:rsidRDefault="004B1D45" w:rsidP="004B1D45">
      <w:pPr>
        <w:pStyle w:val="Akapitzlist"/>
        <w:numPr>
          <w:ilvl w:val="1"/>
          <w:numId w:val="5"/>
        </w:numPr>
        <w:ind w:left="993" w:hanging="218"/>
        <w:jc w:val="both"/>
        <w:rPr>
          <w:lang w:val="pl-PL"/>
        </w:rPr>
      </w:pPr>
      <w:r w:rsidRPr="00B16C55">
        <w:rPr>
          <w:lang w:val="pl-PL"/>
        </w:rPr>
        <w:t xml:space="preserve"> w pkt 1 lit. b) musi nastąpić w terminie do 7 dni roboczych licząc od daty podpisania umowy;</w:t>
      </w:r>
    </w:p>
    <w:p w14:paraId="2A5D3B9F" w14:textId="77777777" w:rsidR="004B1D45" w:rsidRPr="00B16C55" w:rsidRDefault="004B1D45" w:rsidP="004B1D45">
      <w:pPr>
        <w:pStyle w:val="Akapitzlist"/>
        <w:numPr>
          <w:ilvl w:val="0"/>
          <w:numId w:val="5"/>
        </w:numPr>
        <w:ind w:left="709"/>
        <w:jc w:val="both"/>
        <w:rPr>
          <w:lang w:val="pl-PL"/>
        </w:rPr>
      </w:pPr>
      <w:r w:rsidRPr="00B16C55">
        <w:rPr>
          <w:lang w:val="pl-PL"/>
        </w:rPr>
        <w:t>W przypadku zamówienia opcjonalnego, którego zakres opisano w pkt 1 lit. c) dostawa musi nastąpić w terminie 7 dni roboczych od dnia dostarczenia Wykonawcy Zlecenia Opcji, o którym mowa w Umowie.</w:t>
      </w:r>
    </w:p>
    <w:p w14:paraId="55C5152F" w14:textId="77777777" w:rsidR="004B1D45" w:rsidRPr="00B16C55" w:rsidRDefault="004B1D45" w:rsidP="004B1D45">
      <w:pPr>
        <w:pStyle w:val="Akapitzlist"/>
        <w:numPr>
          <w:ilvl w:val="0"/>
          <w:numId w:val="5"/>
        </w:numPr>
        <w:ind w:left="567" w:hanging="218"/>
        <w:jc w:val="both"/>
        <w:rPr>
          <w:lang w:val="pl-PL"/>
        </w:rPr>
      </w:pPr>
      <w:r w:rsidRPr="00B16C55">
        <w:rPr>
          <w:lang w:val="pl-PL"/>
        </w:rPr>
        <w:t xml:space="preserve">Wykonawca udostępni lub przekaże Zamawiającemu klucze licencyjne (aktywacyjne) na nośniku CD/DVD lub udostępni drogą elektroniczną </w:t>
      </w:r>
      <w:r>
        <w:rPr>
          <w:lang w:val="pl-PL"/>
        </w:rPr>
        <w:t>, np. mailem lub</w:t>
      </w:r>
      <w:r w:rsidRPr="00B16C55">
        <w:rPr>
          <w:lang w:val="pl-PL"/>
        </w:rPr>
        <w:t xml:space="preserve"> poprzez dostęp do strony internetowej zawierającej dane Oprogramowanie.  </w:t>
      </w:r>
    </w:p>
    <w:p w14:paraId="04CA7E6D" w14:textId="77777777" w:rsidR="004B1D45" w:rsidRPr="00B16C55" w:rsidRDefault="004B1D45" w:rsidP="004B1D45">
      <w:pPr>
        <w:numPr>
          <w:ilvl w:val="0"/>
          <w:numId w:val="5"/>
        </w:numPr>
        <w:spacing w:after="169" w:line="266" w:lineRule="auto"/>
        <w:ind w:left="567" w:right="2" w:hanging="218"/>
        <w:jc w:val="both"/>
      </w:pPr>
      <w:r w:rsidRPr="00B16C55">
        <w:t xml:space="preserve">Gwarancja będzie świadczona przez okres 36 miesięcy od dnia podpisania Protokołu odbioru, </w:t>
      </w:r>
      <w:bookmarkStart w:id="4" w:name="_Hlk127947078"/>
      <w:r w:rsidRPr="00B16C55">
        <w:t>jednakże</w:t>
      </w:r>
      <w:r>
        <w:t>,</w:t>
      </w:r>
      <w:r w:rsidRPr="00B16C55">
        <w:t xml:space="preserve"> </w:t>
      </w:r>
      <w:r>
        <w:t xml:space="preserve">w przypadku przedłużenia gwarancji i licencji, o których mowa w </w:t>
      </w:r>
      <w:r w:rsidRPr="00B16C55">
        <w:t>pkt 1 lit.</w:t>
      </w:r>
      <w:r>
        <w:t xml:space="preserve"> a,</w:t>
      </w:r>
      <w:r w:rsidRPr="00B16C55">
        <w:t xml:space="preserve"> nie wcześniej niż od daty wygaśnięcia aktualnej, posiadanej przez Zamawiającego gwarancji producenta</w:t>
      </w:r>
      <w:r>
        <w:t xml:space="preserve"> (</w:t>
      </w:r>
      <w:r w:rsidRPr="00B16C55">
        <w:rPr>
          <w:rFonts w:asciiTheme="minorHAnsi" w:hAnsiTheme="minorHAnsi" w:cstheme="minorHAnsi"/>
        </w:rPr>
        <w:t>1</w:t>
      </w:r>
      <w:r>
        <w:rPr>
          <w:rFonts w:asciiTheme="minorHAnsi" w:hAnsiTheme="minorHAnsi" w:cstheme="minorHAnsi"/>
        </w:rPr>
        <w:t>6</w:t>
      </w:r>
      <w:r w:rsidRPr="00B16C55">
        <w:rPr>
          <w:rFonts w:asciiTheme="minorHAnsi" w:hAnsiTheme="minorHAnsi" w:cstheme="minorHAnsi"/>
        </w:rPr>
        <w:t>.05.2025</w:t>
      </w:r>
      <w:r>
        <w:rPr>
          <w:rFonts w:asciiTheme="minorHAnsi" w:hAnsiTheme="minorHAnsi" w:cstheme="minorHAnsi"/>
        </w:rPr>
        <w:t xml:space="preserve"> r.)</w:t>
      </w:r>
      <w:r w:rsidRPr="00B16C55">
        <w:t>.</w:t>
      </w:r>
      <w:bookmarkEnd w:id="4"/>
      <w:r w:rsidRPr="00B16C55">
        <w:t xml:space="preserve"> </w:t>
      </w:r>
    </w:p>
    <w:p w14:paraId="6760C09C" w14:textId="77777777" w:rsidR="004B1D45" w:rsidRPr="00B16C55" w:rsidRDefault="004B1D45" w:rsidP="004B1D45">
      <w:pPr>
        <w:numPr>
          <w:ilvl w:val="0"/>
          <w:numId w:val="5"/>
        </w:numPr>
        <w:spacing w:after="169" w:line="266" w:lineRule="auto"/>
        <w:ind w:left="567" w:right="2" w:hanging="218"/>
        <w:jc w:val="both"/>
      </w:pPr>
      <w:r w:rsidRPr="00B16C55">
        <w:t xml:space="preserve">Wsparcie serwisowe i rozwojowe Wykonawcy będzie świadczone przez okres 36 miesięcy od dnia podpisania Protokołu odbioru, jednakże </w:t>
      </w:r>
      <w:r>
        <w:t>,</w:t>
      </w:r>
      <w:r w:rsidRPr="00B16C55">
        <w:t xml:space="preserve"> </w:t>
      </w:r>
      <w:r>
        <w:t xml:space="preserve">w przypadku przedłużenia gwarancji i licencji, o których mowa w </w:t>
      </w:r>
      <w:r w:rsidRPr="00B16C55">
        <w:t>pkt 1 lit.</w:t>
      </w:r>
      <w:r>
        <w:t xml:space="preserve"> a,</w:t>
      </w:r>
      <w:r w:rsidRPr="00B16C55">
        <w:t xml:space="preserve"> nie wcześniej niż od daty wygaśnięcia aktualnej, posiadanej przez Zamawiającego gwarancji producenta</w:t>
      </w:r>
      <w:r>
        <w:t xml:space="preserve"> (</w:t>
      </w:r>
      <w:r w:rsidRPr="00B16C55">
        <w:rPr>
          <w:rFonts w:asciiTheme="minorHAnsi" w:hAnsiTheme="minorHAnsi" w:cstheme="minorHAnsi"/>
        </w:rPr>
        <w:t>1</w:t>
      </w:r>
      <w:r>
        <w:rPr>
          <w:rFonts w:asciiTheme="minorHAnsi" w:hAnsiTheme="minorHAnsi" w:cstheme="minorHAnsi"/>
        </w:rPr>
        <w:t>6</w:t>
      </w:r>
      <w:r w:rsidRPr="00B16C55">
        <w:rPr>
          <w:rFonts w:asciiTheme="minorHAnsi" w:hAnsiTheme="minorHAnsi" w:cstheme="minorHAnsi"/>
        </w:rPr>
        <w:t>.05.2025</w:t>
      </w:r>
      <w:r>
        <w:rPr>
          <w:rFonts w:asciiTheme="minorHAnsi" w:hAnsiTheme="minorHAnsi" w:cstheme="minorHAnsi"/>
        </w:rPr>
        <w:t xml:space="preserve"> r.)</w:t>
      </w:r>
      <w:r w:rsidRPr="00B16C55">
        <w:t>.</w:t>
      </w:r>
    </w:p>
    <w:p w14:paraId="05CA168A" w14:textId="77777777" w:rsidR="004B1D45" w:rsidRPr="00B16C55" w:rsidRDefault="004B1D45" w:rsidP="004B1D45">
      <w:pPr>
        <w:pStyle w:val="Akapitzlist"/>
        <w:numPr>
          <w:ilvl w:val="0"/>
          <w:numId w:val="5"/>
        </w:numPr>
        <w:ind w:left="567" w:hanging="218"/>
        <w:jc w:val="both"/>
        <w:rPr>
          <w:lang w:val="pl-PL"/>
        </w:rPr>
      </w:pPr>
      <w:r w:rsidRPr="00B16C55">
        <w:rPr>
          <w:lang w:val="pl-PL"/>
        </w:rPr>
        <w:t xml:space="preserve">Po dostarczeniu licencji, o których mowa w pkt 1 lit. b), </w:t>
      </w:r>
      <w:r>
        <w:rPr>
          <w:lang w:val="pl-PL"/>
        </w:rPr>
        <w:t>t</w:t>
      </w:r>
      <w:r w:rsidRPr="00B16C55">
        <w:rPr>
          <w:lang w:val="pl-PL"/>
        </w:rPr>
        <w:t xml:space="preserve">j. </w:t>
      </w:r>
      <w:proofErr w:type="spellStart"/>
      <w:r w:rsidRPr="00B16C55">
        <w:rPr>
          <w:lang w:val="pl-PL"/>
        </w:rPr>
        <w:t>Tenable</w:t>
      </w:r>
      <w:proofErr w:type="spellEnd"/>
      <w:r w:rsidRPr="00B16C55">
        <w:rPr>
          <w:lang w:val="pl-PL"/>
        </w:rPr>
        <w:t xml:space="preserve"> Identity </w:t>
      </w:r>
      <w:proofErr w:type="spellStart"/>
      <w:r w:rsidRPr="00B16C55">
        <w:rPr>
          <w:lang w:val="pl-PL"/>
        </w:rPr>
        <w:t>Exposure</w:t>
      </w:r>
      <w:proofErr w:type="spellEnd"/>
      <w:r w:rsidRPr="00B16C55">
        <w:rPr>
          <w:lang w:val="pl-PL"/>
        </w:rPr>
        <w:t xml:space="preserve"> oraz </w:t>
      </w:r>
      <w:proofErr w:type="spellStart"/>
      <w:r w:rsidRPr="00B16C55">
        <w:rPr>
          <w:lang w:val="pl-PL"/>
        </w:rPr>
        <w:t>Tenable</w:t>
      </w:r>
      <w:proofErr w:type="spellEnd"/>
      <w:r w:rsidRPr="00B16C55">
        <w:rPr>
          <w:lang w:val="pl-PL"/>
        </w:rPr>
        <w:t xml:space="preserve"> </w:t>
      </w:r>
      <w:proofErr w:type="spellStart"/>
      <w:r w:rsidRPr="00B16C55">
        <w:rPr>
          <w:lang w:val="pl-PL"/>
        </w:rPr>
        <w:t>Enclave</w:t>
      </w:r>
      <w:proofErr w:type="spellEnd"/>
      <w:r w:rsidRPr="00B16C55">
        <w:rPr>
          <w:lang w:val="pl-PL"/>
        </w:rPr>
        <w:t xml:space="preserve"> Security</w:t>
      </w:r>
      <w:r>
        <w:rPr>
          <w:lang w:val="pl-PL"/>
        </w:rPr>
        <w:t xml:space="preserve"> (lub równoważnych)</w:t>
      </w:r>
      <w:r w:rsidRPr="00B16C55">
        <w:rPr>
          <w:lang w:val="pl-PL"/>
        </w:rPr>
        <w:t xml:space="preserve">, Wykonawca zainstaluje i skonfiguruje oprogramowanie w środowisku Zamawiającego. </w:t>
      </w:r>
    </w:p>
    <w:p w14:paraId="34CF54E5" w14:textId="77777777" w:rsidR="004B1D45" w:rsidRPr="00B16C55" w:rsidRDefault="004B1D45" w:rsidP="004B1D45">
      <w:pPr>
        <w:pStyle w:val="Akapitzlist"/>
        <w:numPr>
          <w:ilvl w:val="0"/>
          <w:numId w:val="5"/>
        </w:numPr>
        <w:ind w:left="567" w:hanging="218"/>
        <w:jc w:val="both"/>
        <w:rPr>
          <w:lang w:val="pl-PL"/>
        </w:rPr>
      </w:pPr>
      <w:r w:rsidRPr="00B16C55">
        <w:rPr>
          <w:lang w:val="pl-PL"/>
        </w:rPr>
        <w:t xml:space="preserve">W momencie składania oferty Wykonawca przekaże Zamawiającemu szczegółowe informacje, w których znajdą się wymagania niezbędne do przygotowania instalacji i wdrożenia systemów u Zamawiającego, o których mowa w punkcie powyżej </w:t>
      </w:r>
      <w:r>
        <w:rPr>
          <w:lang w:val="pl-PL"/>
        </w:rPr>
        <w:t>j</w:t>
      </w:r>
      <w:r w:rsidRPr="00B16C55">
        <w:rPr>
          <w:lang w:val="pl-PL"/>
        </w:rPr>
        <w:t>(dotyczy środowisk on-</w:t>
      </w:r>
      <w:proofErr w:type="spellStart"/>
      <w:r w:rsidRPr="00B16C55">
        <w:rPr>
          <w:lang w:val="pl-PL"/>
        </w:rPr>
        <w:t>premise</w:t>
      </w:r>
      <w:proofErr w:type="spellEnd"/>
      <w:r w:rsidRPr="00B16C55">
        <w:rPr>
          <w:lang w:val="pl-PL"/>
        </w:rPr>
        <w:t>, np. w przypadku zaproponowania maszyn wirtualnych).</w:t>
      </w:r>
    </w:p>
    <w:p w14:paraId="10F8A7D7" w14:textId="77777777" w:rsidR="004B1D45" w:rsidRPr="00B16C55" w:rsidRDefault="004B1D45" w:rsidP="004B1D45">
      <w:pPr>
        <w:pStyle w:val="Akapitzlist"/>
        <w:numPr>
          <w:ilvl w:val="0"/>
          <w:numId w:val="0"/>
        </w:numPr>
        <w:ind w:left="720"/>
        <w:jc w:val="both"/>
        <w:rPr>
          <w:color w:val="FF0000"/>
          <w:lang w:val="pl-PL"/>
        </w:rPr>
      </w:pPr>
    </w:p>
    <w:p w14:paraId="2E4BA3FF" w14:textId="77777777" w:rsidR="004B1D45" w:rsidRPr="00B16C55" w:rsidRDefault="004B1D45" w:rsidP="004B1D45">
      <w:pPr>
        <w:pStyle w:val="Akapitzlist"/>
        <w:keepNext/>
        <w:keepLines/>
        <w:numPr>
          <w:ilvl w:val="0"/>
          <w:numId w:val="11"/>
        </w:numPr>
        <w:spacing w:after="240" w:line="276" w:lineRule="auto"/>
        <w:ind w:left="714" w:hanging="357"/>
        <w:jc w:val="both"/>
        <w:rPr>
          <w:rFonts w:cstheme="minorHAnsi"/>
          <w:b/>
          <w:lang w:val="pl-PL"/>
        </w:rPr>
      </w:pPr>
      <w:r w:rsidRPr="00B16C55">
        <w:rPr>
          <w:rFonts w:cstheme="minorHAnsi"/>
          <w:b/>
          <w:lang w:val="pl-PL"/>
        </w:rPr>
        <w:t xml:space="preserve">Skanery podatności </w:t>
      </w:r>
      <w:proofErr w:type="spellStart"/>
      <w:r w:rsidRPr="00B16C55">
        <w:rPr>
          <w:rFonts w:cstheme="minorHAnsi"/>
          <w:b/>
          <w:lang w:val="pl-PL"/>
        </w:rPr>
        <w:t>Tenable</w:t>
      </w:r>
      <w:proofErr w:type="spellEnd"/>
      <w:r w:rsidRPr="00B16C55">
        <w:rPr>
          <w:rFonts w:cstheme="minorHAnsi"/>
          <w:b/>
          <w:lang w:val="pl-PL"/>
        </w:rPr>
        <w:t xml:space="preserve"> wykorzystywane obecnie przez Zamawiającego:  </w:t>
      </w:r>
    </w:p>
    <w:p w14:paraId="26DF2CA7" w14:textId="77777777" w:rsidR="004B1D45" w:rsidRPr="00B16C55" w:rsidRDefault="004B1D45" w:rsidP="004B1D45">
      <w:pPr>
        <w:pStyle w:val="Akapitzlist"/>
        <w:numPr>
          <w:ilvl w:val="0"/>
          <w:numId w:val="10"/>
        </w:numPr>
        <w:spacing w:after="29" w:line="266" w:lineRule="auto"/>
        <w:ind w:right="2"/>
        <w:jc w:val="both"/>
        <w:rPr>
          <w:lang w:val="pl-PL"/>
        </w:rPr>
      </w:pPr>
      <w:r w:rsidRPr="00B16C55">
        <w:rPr>
          <w:lang w:val="pl-PL"/>
        </w:rPr>
        <w:t xml:space="preserve">Zamawiający posiada licencje na oprogramowanie wskazane w pkt. 1 lit. a).  </w:t>
      </w:r>
    </w:p>
    <w:p w14:paraId="5AC0D34A" w14:textId="77777777" w:rsidR="004B1D45" w:rsidRPr="00B16C55" w:rsidRDefault="004B1D45" w:rsidP="004B1D45">
      <w:pPr>
        <w:numPr>
          <w:ilvl w:val="0"/>
          <w:numId w:val="10"/>
        </w:numPr>
        <w:spacing w:after="164" w:line="266" w:lineRule="auto"/>
        <w:ind w:right="2" w:hanging="360"/>
        <w:jc w:val="both"/>
      </w:pPr>
      <w:r w:rsidRPr="00B16C55">
        <w:t xml:space="preserve">Zamawiający ponadto użytkuje licencje </w:t>
      </w:r>
      <w:proofErr w:type="spellStart"/>
      <w:r w:rsidRPr="00B16C55">
        <w:rPr>
          <w:b/>
        </w:rPr>
        <w:t>Tenable</w:t>
      </w:r>
      <w:proofErr w:type="spellEnd"/>
      <w:r w:rsidRPr="00B16C55">
        <w:rPr>
          <w:b/>
        </w:rPr>
        <w:t xml:space="preserve"> </w:t>
      </w:r>
      <w:r w:rsidRPr="00B16C55">
        <w:t>wymienione poniżej:</w:t>
      </w:r>
    </w:p>
    <w:tbl>
      <w:tblPr>
        <w:tblStyle w:val="Tabela-Siatka"/>
        <w:tblW w:w="0" w:type="auto"/>
        <w:tblInd w:w="1075" w:type="dxa"/>
        <w:tblLook w:val="04A0" w:firstRow="1" w:lastRow="0" w:firstColumn="1" w:lastColumn="0" w:noHBand="0" w:noVBand="1"/>
      </w:tblPr>
      <w:tblGrid>
        <w:gridCol w:w="557"/>
        <w:gridCol w:w="4600"/>
        <w:gridCol w:w="1985"/>
      </w:tblGrid>
      <w:tr w:rsidR="004B1D45" w:rsidRPr="00E44D47" w14:paraId="22792872" w14:textId="77777777" w:rsidTr="009A0889">
        <w:trPr>
          <w:tblHeader/>
        </w:trPr>
        <w:tc>
          <w:tcPr>
            <w:tcW w:w="557" w:type="dxa"/>
            <w:shd w:val="clear" w:color="auto" w:fill="F2F2F2" w:themeFill="background1" w:themeFillShade="F2"/>
          </w:tcPr>
          <w:p w14:paraId="3276A8CE" w14:textId="77777777" w:rsidR="004B1D45" w:rsidRPr="00E44D47" w:rsidRDefault="004B1D45" w:rsidP="009A0889">
            <w:pPr>
              <w:pStyle w:val="Akapitzlist"/>
              <w:keepNext/>
              <w:keepLines/>
              <w:numPr>
                <w:ilvl w:val="0"/>
                <w:numId w:val="0"/>
              </w:numPr>
              <w:spacing w:after="29" w:line="266" w:lineRule="auto"/>
              <w:jc w:val="both"/>
              <w:rPr>
                <w:rFonts w:asciiTheme="minorHAnsi" w:hAnsiTheme="minorHAnsi" w:cstheme="minorHAnsi"/>
                <w:b/>
                <w:bCs/>
                <w:lang w:val="pl-PL"/>
              </w:rPr>
            </w:pPr>
            <w:r w:rsidRPr="00E44D47">
              <w:rPr>
                <w:rFonts w:asciiTheme="minorHAnsi" w:hAnsiTheme="minorHAnsi" w:cstheme="minorHAnsi"/>
                <w:b/>
                <w:bCs/>
                <w:lang w:val="pl-PL"/>
              </w:rPr>
              <w:lastRenderedPageBreak/>
              <w:t>Lp.</w:t>
            </w:r>
          </w:p>
        </w:tc>
        <w:tc>
          <w:tcPr>
            <w:tcW w:w="4600" w:type="dxa"/>
            <w:shd w:val="clear" w:color="auto" w:fill="F2F2F2" w:themeFill="background1" w:themeFillShade="F2"/>
          </w:tcPr>
          <w:p w14:paraId="0D36C865" w14:textId="77777777" w:rsidR="004B1D45" w:rsidRPr="00E44D47" w:rsidRDefault="004B1D45" w:rsidP="009A0889">
            <w:pPr>
              <w:pStyle w:val="Akapitzlist"/>
              <w:keepNext/>
              <w:keepLines/>
              <w:numPr>
                <w:ilvl w:val="0"/>
                <w:numId w:val="0"/>
              </w:numPr>
              <w:spacing w:after="29" w:line="266" w:lineRule="auto"/>
              <w:jc w:val="both"/>
              <w:rPr>
                <w:rFonts w:asciiTheme="minorHAnsi" w:hAnsiTheme="minorHAnsi" w:cstheme="minorHAnsi"/>
                <w:b/>
                <w:bCs/>
                <w:lang w:val="pl-PL"/>
              </w:rPr>
            </w:pPr>
            <w:r w:rsidRPr="00E44D47">
              <w:rPr>
                <w:rFonts w:asciiTheme="minorHAnsi" w:hAnsiTheme="minorHAnsi" w:cstheme="minorHAnsi"/>
                <w:b/>
                <w:bCs/>
                <w:lang w:val="pl-PL"/>
              </w:rPr>
              <w:t>Nazwa licencji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14:paraId="09B29134" w14:textId="77777777" w:rsidR="004B1D45" w:rsidRPr="00E44D47" w:rsidRDefault="004B1D45" w:rsidP="009A0889">
            <w:pPr>
              <w:pStyle w:val="Akapitzlist"/>
              <w:keepNext/>
              <w:keepLines/>
              <w:numPr>
                <w:ilvl w:val="0"/>
                <w:numId w:val="0"/>
              </w:numPr>
              <w:spacing w:after="29" w:line="266" w:lineRule="auto"/>
              <w:jc w:val="both"/>
              <w:rPr>
                <w:rFonts w:asciiTheme="minorHAnsi" w:hAnsiTheme="minorHAnsi" w:cstheme="minorHAnsi"/>
                <w:b/>
                <w:bCs/>
                <w:lang w:val="pl-PL"/>
              </w:rPr>
            </w:pPr>
            <w:r w:rsidRPr="00E44D47">
              <w:rPr>
                <w:rFonts w:asciiTheme="minorHAnsi" w:hAnsiTheme="minorHAnsi" w:cstheme="minorHAnsi"/>
                <w:b/>
                <w:bCs/>
                <w:lang w:val="pl-PL"/>
              </w:rPr>
              <w:t xml:space="preserve">Liczba licencji </w:t>
            </w:r>
          </w:p>
        </w:tc>
      </w:tr>
      <w:tr w:rsidR="004B1D45" w:rsidRPr="00B16C55" w14:paraId="6DF2B90C" w14:textId="77777777" w:rsidTr="009A0889">
        <w:trPr>
          <w:trHeight w:val="571"/>
        </w:trPr>
        <w:tc>
          <w:tcPr>
            <w:tcW w:w="557" w:type="dxa"/>
          </w:tcPr>
          <w:p w14:paraId="1D116BDE" w14:textId="77777777" w:rsidR="004B1D45" w:rsidRPr="00B16C55" w:rsidRDefault="004B1D45" w:rsidP="009A0889">
            <w:pPr>
              <w:pStyle w:val="Akapitzlist"/>
              <w:numPr>
                <w:ilvl w:val="0"/>
                <w:numId w:val="0"/>
              </w:numPr>
              <w:spacing w:after="29" w:line="266" w:lineRule="auto"/>
              <w:ind w:right="2"/>
              <w:jc w:val="both"/>
              <w:rPr>
                <w:rFonts w:asciiTheme="minorHAnsi" w:hAnsiTheme="minorHAnsi" w:cstheme="minorHAnsi"/>
                <w:lang w:val="pl-PL"/>
              </w:rPr>
            </w:pPr>
            <w:r w:rsidRPr="00B16C55">
              <w:rPr>
                <w:rFonts w:asciiTheme="minorHAnsi" w:hAnsiTheme="minorHAnsi" w:cstheme="minorHAnsi"/>
                <w:lang w:val="pl-PL"/>
              </w:rPr>
              <w:t>1.</w:t>
            </w:r>
          </w:p>
        </w:tc>
        <w:tc>
          <w:tcPr>
            <w:tcW w:w="4600" w:type="dxa"/>
          </w:tcPr>
          <w:p w14:paraId="4063DDF1" w14:textId="77777777" w:rsidR="004B1D45" w:rsidRPr="004617DC" w:rsidRDefault="004B1D45" w:rsidP="009A0889">
            <w:pPr>
              <w:pStyle w:val="Akapitzlist"/>
              <w:numPr>
                <w:ilvl w:val="0"/>
                <w:numId w:val="0"/>
              </w:numPr>
              <w:spacing w:after="29" w:line="266" w:lineRule="auto"/>
              <w:ind w:right="2"/>
              <w:jc w:val="both"/>
              <w:rPr>
                <w:rFonts w:asciiTheme="minorHAnsi" w:hAnsiTheme="minorHAnsi" w:cstheme="minorHAnsi"/>
              </w:rPr>
            </w:pPr>
            <w:r w:rsidRPr="004617DC">
              <w:rPr>
                <w:rFonts w:asciiTheme="minorHAnsi" w:hAnsiTheme="minorHAnsi" w:cstheme="minorHAnsi"/>
              </w:rPr>
              <w:t>Tenable.sc+ - Maintenance Annual (TSCCV-M)</w:t>
            </w:r>
          </w:p>
        </w:tc>
        <w:tc>
          <w:tcPr>
            <w:tcW w:w="1985" w:type="dxa"/>
          </w:tcPr>
          <w:p w14:paraId="52464C87" w14:textId="77777777" w:rsidR="004B1D45" w:rsidRPr="00B16C55" w:rsidRDefault="004B1D45" w:rsidP="009A0889">
            <w:pPr>
              <w:pStyle w:val="Akapitzlist"/>
              <w:numPr>
                <w:ilvl w:val="0"/>
                <w:numId w:val="0"/>
              </w:numPr>
              <w:spacing w:after="29" w:line="266" w:lineRule="auto"/>
              <w:ind w:right="2"/>
              <w:jc w:val="both"/>
              <w:rPr>
                <w:rFonts w:asciiTheme="minorHAnsi" w:hAnsiTheme="minorHAnsi" w:cstheme="minorHAnsi"/>
                <w:lang w:val="pl-PL"/>
              </w:rPr>
            </w:pPr>
            <w:r w:rsidRPr="00B16C55">
              <w:rPr>
                <w:rFonts w:asciiTheme="minorHAnsi" w:hAnsiTheme="minorHAnsi" w:cstheme="minorHAnsi"/>
                <w:lang w:val="pl-PL"/>
              </w:rPr>
              <w:t>3400 szt.</w:t>
            </w:r>
          </w:p>
        </w:tc>
      </w:tr>
      <w:tr w:rsidR="004B1D45" w:rsidRPr="00B16C55" w14:paraId="53627B3C" w14:textId="77777777" w:rsidTr="009A0889">
        <w:tc>
          <w:tcPr>
            <w:tcW w:w="557" w:type="dxa"/>
          </w:tcPr>
          <w:p w14:paraId="13B1F1AE" w14:textId="77777777" w:rsidR="004B1D45" w:rsidRPr="00B16C55" w:rsidRDefault="004B1D45" w:rsidP="009A0889">
            <w:pPr>
              <w:pStyle w:val="Akapitzlist"/>
              <w:numPr>
                <w:ilvl w:val="0"/>
                <w:numId w:val="0"/>
              </w:numPr>
              <w:spacing w:after="29" w:line="266" w:lineRule="auto"/>
              <w:ind w:right="2"/>
              <w:jc w:val="both"/>
              <w:rPr>
                <w:rFonts w:asciiTheme="minorHAnsi" w:hAnsiTheme="minorHAnsi" w:cstheme="minorHAnsi"/>
                <w:lang w:val="pl-PL"/>
              </w:rPr>
            </w:pPr>
            <w:r w:rsidRPr="00B16C55">
              <w:rPr>
                <w:rFonts w:asciiTheme="minorHAnsi" w:hAnsiTheme="minorHAnsi" w:cstheme="minorHAnsi"/>
                <w:lang w:val="pl-PL"/>
              </w:rPr>
              <w:t>2.</w:t>
            </w:r>
          </w:p>
        </w:tc>
        <w:tc>
          <w:tcPr>
            <w:tcW w:w="4600" w:type="dxa"/>
          </w:tcPr>
          <w:p w14:paraId="2C915E7A" w14:textId="77777777" w:rsidR="004B1D45" w:rsidRPr="004617DC" w:rsidRDefault="004B1D45" w:rsidP="009A0889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 w:cstheme="minorHAnsi"/>
                <w:lang w:val="en-US"/>
              </w:rPr>
            </w:pPr>
            <w:r w:rsidRPr="004617DC">
              <w:rPr>
                <w:rFonts w:asciiTheme="minorHAnsi" w:hAnsiTheme="minorHAnsi" w:cstheme="minorHAnsi"/>
                <w:lang w:val="en-US"/>
              </w:rPr>
              <w:t>Tenable.sc+ - Perpetual</w:t>
            </w:r>
          </w:p>
          <w:p w14:paraId="5FE245FC" w14:textId="77777777" w:rsidR="004B1D45" w:rsidRPr="004617DC" w:rsidRDefault="004B1D45" w:rsidP="009A0889">
            <w:pPr>
              <w:pStyle w:val="Akapitzlist"/>
              <w:numPr>
                <w:ilvl w:val="0"/>
                <w:numId w:val="0"/>
              </w:numPr>
              <w:spacing w:after="29" w:line="266" w:lineRule="auto"/>
              <w:ind w:right="2"/>
              <w:jc w:val="both"/>
              <w:rPr>
                <w:rFonts w:asciiTheme="minorHAnsi" w:hAnsiTheme="minorHAnsi" w:cstheme="minorHAnsi"/>
              </w:rPr>
            </w:pPr>
            <w:r w:rsidRPr="004617DC">
              <w:rPr>
                <w:rFonts w:asciiTheme="minorHAnsi" w:hAnsiTheme="minorHAnsi" w:cstheme="minorHAnsi"/>
              </w:rPr>
              <w:t>License (TSCCV-P)</w:t>
            </w:r>
          </w:p>
        </w:tc>
        <w:tc>
          <w:tcPr>
            <w:tcW w:w="1985" w:type="dxa"/>
          </w:tcPr>
          <w:p w14:paraId="06A3C252" w14:textId="77777777" w:rsidR="004B1D45" w:rsidRPr="00B16C55" w:rsidRDefault="004B1D45" w:rsidP="009A0889">
            <w:pPr>
              <w:pStyle w:val="Akapitzlist"/>
              <w:numPr>
                <w:ilvl w:val="0"/>
                <w:numId w:val="0"/>
              </w:numPr>
              <w:spacing w:after="29" w:line="266" w:lineRule="auto"/>
              <w:ind w:right="2"/>
              <w:jc w:val="both"/>
              <w:rPr>
                <w:rFonts w:asciiTheme="minorHAnsi" w:hAnsiTheme="minorHAnsi" w:cstheme="minorHAnsi"/>
                <w:lang w:val="pl-PL"/>
              </w:rPr>
            </w:pPr>
            <w:r w:rsidRPr="00B16C55">
              <w:rPr>
                <w:rFonts w:asciiTheme="minorHAnsi" w:hAnsiTheme="minorHAnsi" w:cstheme="minorHAnsi"/>
                <w:lang w:val="pl-PL"/>
              </w:rPr>
              <w:t>3400 szt.</w:t>
            </w:r>
          </w:p>
        </w:tc>
      </w:tr>
      <w:tr w:rsidR="004B1D45" w:rsidRPr="00B16C55" w14:paraId="1B809FC6" w14:textId="77777777" w:rsidTr="009A0889">
        <w:tc>
          <w:tcPr>
            <w:tcW w:w="557" w:type="dxa"/>
          </w:tcPr>
          <w:p w14:paraId="041E9686" w14:textId="77777777" w:rsidR="004B1D45" w:rsidRPr="00B16C55" w:rsidRDefault="004B1D45" w:rsidP="009A0889">
            <w:pPr>
              <w:pStyle w:val="Akapitzlist"/>
              <w:numPr>
                <w:ilvl w:val="0"/>
                <w:numId w:val="0"/>
              </w:numPr>
              <w:spacing w:after="29" w:line="266" w:lineRule="auto"/>
              <w:ind w:right="2"/>
              <w:jc w:val="both"/>
              <w:rPr>
                <w:rFonts w:asciiTheme="minorHAnsi" w:hAnsiTheme="minorHAnsi" w:cstheme="minorHAnsi"/>
                <w:lang w:val="pl-PL"/>
              </w:rPr>
            </w:pPr>
            <w:r w:rsidRPr="00B16C55">
              <w:rPr>
                <w:rFonts w:asciiTheme="minorHAnsi" w:hAnsiTheme="minorHAnsi" w:cstheme="minorHAnsi"/>
                <w:lang w:val="pl-PL"/>
              </w:rPr>
              <w:t>3.</w:t>
            </w:r>
          </w:p>
        </w:tc>
        <w:tc>
          <w:tcPr>
            <w:tcW w:w="4600" w:type="dxa"/>
          </w:tcPr>
          <w:p w14:paraId="24815179" w14:textId="77777777" w:rsidR="004B1D45" w:rsidRPr="004617DC" w:rsidRDefault="004B1D45" w:rsidP="009A0889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 w:cstheme="minorHAnsi"/>
                <w:lang w:val="en-US"/>
              </w:rPr>
            </w:pPr>
            <w:r w:rsidRPr="004617DC">
              <w:rPr>
                <w:rFonts w:asciiTheme="minorHAnsi" w:hAnsiTheme="minorHAnsi" w:cstheme="minorHAnsi"/>
                <w:lang w:val="en-US"/>
              </w:rPr>
              <w:t>Tenable.io Web Application Scanning (TIO-WAS)</w:t>
            </w:r>
          </w:p>
        </w:tc>
        <w:tc>
          <w:tcPr>
            <w:tcW w:w="1985" w:type="dxa"/>
          </w:tcPr>
          <w:p w14:paraId="101F4AAE" w14:textId="77777777" w:rsidR="004B1D45" w:rsidRPr="00B16C55" w:rsidRDefault="004B1D45" w:rsidP="009A0889">
            <w:pPr>
              <w:pStyle w:val="Akapitzlist"/>
              <w:numPr>
                <w:ilvl w:val="0"/>
                <w:numId w:val="0"/>
              </w:numPr>
              <w:spacing w:after="29" w:line="266" w:lineRule="auto"/>
              <w:ind w:right="2"/>
              <w:jc w:val="both"/>
              <w:rPr>
                <w:rFonts w:asciiTheme="minorHAnsi" w:hAnsiTheme="minorHAnsi" w:cstheme="minorHAnsi"/>
                <w:lang w:val="pl-PL"/>
              </w:rPr>
            </w:pPr>
            <w:r w:rsidRPr="00B16C55">
              <w:rPr>
                <w:rFonts w:asciiTheme="minorHAnsi" w:hAnsiTheme="minorHAnsi" w:cstheme="minorHAnsi"/>
                <w:lang w:val="pl-PL"/>
              </w:rPr>
              <w:t>35 szt.</w:t>
            </w:r>
          </w:p>
        </w:tc>
      </w:tr>
    </w:tbl>
    <w:p w14:paraId="307E2900" w14:textId="77777777" w:rsidR="004B1D45" w:rsidRPr="00B16C55" w:rsidRDefault="004B1D45" w:rsidP="004B1D45">
      <w:pPr>
        <w:pStyle w:val="Akapitzlist"/>
        <w:numPr>
          <w:ilvl w:val="0"/>
          <w:numId w:val="0"/>
        </w:numPr>
        <w:spacing w:after="29" w:line="266" w:lineRule="auto"/>
        <w:ind w:left="720" w:right="2"/>
        <w:jc w:val="both"/>
        <w:rPr>
          <w:lang w:val="pl-PL"/>
        </w:rPr>
      </w:pPr>
    </w:p>
    <w:p w14:paraId="72F7B612" w14:textId="77777777" w:rsidR="004B1D45" w:rsidRPr="00B16C55" w:rsidRDefault="004B1D45" w:rsidP="004B1D45">
      <w:pPr>
        <w:pStyle w:val="Akapitzlist"/>
        <w:numPr>
          <w:ilvl w:val="0"/>
          <w:numId w:val="10"/>
        </w:numPr>
        <w:spacing w:after="29" w:line="266" w:lineRule="auto"/>
        <w:ind w:right="2"/>
        <w:jc w:val="both"/>
        <w:rPr>
          <w:lang w:val="pl-PL"/>
        </w:rPr>
      </w:pPr>
      <w:r w:rsidRPr="00B16C55">
        <w:rPr>
          <w:lang w:val="pl-PL"/>
        </w:rPr>
        <w:t xml:space="preserve">W ramach posiadanych licencji Zamawiający posiada rozbudowaną infrastrukturę skanerów podatności (16 skanerów </w:t>
      </w:r>
      <w:proofErr w:type="spellStart"/>
      <w:r w:rsidRPr="00B16C55">
        <w:rPr>
          <w:lang w:val="pl-PL"/>
        </w:rPr>
        <w:t>Tenable</w:t>
      </w:r>
      <w:proofErr w:type="spellEnd"/>
      <w:r w:rsidRPr="00B16C55">
        <w:rPr>
          <w:lang w:val="pl-PL"/>
        </w:rPr>
        <w:t>/</w:t>
      </w:r>
      <w:proofErr w:type="spellStart"/>
      <w:r w:rsidRPr="00B16C55">
        <w:rPr>
          <w:lang w:val="pl-PL"/>
        </w:rPr>
        <w:t>Nessus</w:t>
      </w:r>
      <w:proofErr w:type="spellEnd"/>
      <w:r w:rsidRPr="00B16C55">
        <w:rPr>
          <w:lang w:val="pl-PL"/>
        </w:rPr>
        <w:t>) umiejscowionych i skonfigurowanych w poszczególnych obszarach sieci Zamawiającego.</w:t>
      </w:r>
    </w:p>
    <w:p w14:paraId="2410BEE9" w14:textId="77777777" w:rsidR="004B1D45" w:rsidRPr="00B16C55" w:rsidRDefault="004B1D45" w:rsidP="004B1D45">
      <w:pPr>
        <w:pStyle w:val="Akapitzlist"/>
        <w:numPr>
          <w:ilvl w:val="0"/>
          <w:numId w:val="10"/>
        </w:numPr>
        <w:spacing w:after="169" w:line="266" w:lineRule="auto"/>
        <w:ind w:right="2"/>
        <w:jc w:val="both"/>
      </w:pPr>
      <w:r w:rsidRPr="00B16C55">
        <w:rPr>
          <w:lang w:val="pl-PL"/>
        </w:rPr>
        <w:t xml:space="preserve">Ponadto zgodnie z posiadanymi licencjami Zamawiający wykonuje skany aplikacji oprogramowaniem Tenable.io (TIO-WAS), która dostarczana jest w modelu SaaS. Skanery/sensory wykorzystywane do skanów podatności aplikacji umiejscowione są w infrastrukturze </w:t>
      </w:r>
      <w:proofErr w:type="spellStart"/>
      <w:r w:rsidRPr="00B16C55">
        <w:rPr>
          <w:lang w:val="pl-PL"/>
        </w:rPr>
        <w:t>Tenable</w:t>
      </w:r>
      <w:proofErr w:type="spellEnd"/>
      <w:r w:rsidRPr="00B16C55">
        <w:rPr>
          <w:lang w:val="pl-PL"/>
        </w:rPr>
        <w:t xml:space="preserve">, m.in. na terenie Unii Europejskiej. </w:t>
      </w:r>
    </w:p>
    <w:p w14:paraId="3178B98D" w14:textId="77777777" w:rsidR="004B1D45" w:rsidRPr="00B16C55" w:rsidRDefault="004B1D45" w:rsidP="004B1D45">
      <w:pPr>
        <w:pStyle w:val="Akapitzlist"/>
        <w:numPr>
          <w:ilvl w:val="0"/>
          <w:numId w:val="11"/>
        </w:numPr>
        <w:spacing w:after="240" w:line="276" w:lineRule="auto"/>
        <w:jc w:val="both"/>
        <w:rPr>
          <w:rFonts w:cstheme="minorHAnsi"/>
          <w:b/>
          <w:lang w:val="pl-PL"/>
        </w:rPr>
      </w:pPr>
      <w:r w:rsidRPr="00B16C55">
        <w:rPr>
          <w:rFonts w:cstheme="minorHAnsi"/>
          <w:b/>
          <w:lang w:val="pl-PL"/>
        </w:rPr>
        <w:t xml:space="preserve">Gwarancja oraz wsparcie serwisowe i techniczne Wykonawcy dla zakresu opisanego w pkt 1 lit. a) i b): </w:t>
      </w:r>
    </w:p>
    <w:p w14:paraId="7F7325F1" w14:textId="77777777" w:rsidR="004B1D45" w:rsidRPr="00B16C55" w:rsidRDefault="004B1D45" w:rsidP="004B1D45">
      <w:pPr>
        <w:pStyle w:val="Akapitzlist"/>
        <w:numPr>
          <w:ilvl w:val="1"/>
          <w:numId w:val="22"/>
        </w:numPr>
        <w:spacing w:after="160" w:line="259" w:lineRule="auto"/>
        <w:jc w:val="both"/>
        <w:rPr>
          <w:lang w:val="pl-PL"/>
        </w:rPr>
      </w:pPr>
      <w:r w:rsidRPr="00B16C55">
        <w:rPr>
          <w:lang w:val="pl-PL"/>
        </w:rPr>
        <w:t xml:space="preserve">W ramach 36 miesięcznej gwarancji wymagany jest: </w:t>
      </w:r>
    </w:p>
    <w:p w14:paraId="7F8398F1" w14:textId="77777777" w:rsidR="004B1D45" w:rsidRPr="00DB575C" w:rsidRDefault="004B1D45" w:rsidP="004B1D45">
      <w:pPr>
        <w:pStyle w:val="Akapitzlist"/>
        <w:numPr>
          <w:ilvl w:val="2"/>
          <w:numId w:val="22"/>
        </w:numPr>
        <w:jc w:val="both"/>
        <w:rPr>
          <w:lang w:val="pl-PL"/>
        </w:rPr>
      </w:pPr>
      <w:r w:rsidRPr="00DB575C">
        <w:rPr>
          <w:lang w:val="pl-PL"/>
        </w:rPr>
        <w:t xml:space="preserve">dostęp do aktualizacji oprogramowania; </w:t>
      </w:r>
    </w:p>
    <w:p w14:paraId="768F4245" w14:textId="77777777" w:rsidR="004B1D45" w:rsidRPr="00DB575C" w:rsidRDefault="004B1D45" w:rsidP="004B1D45">
      <w:pPr>
        <w:pStyle w:val="Akapitzlist"/>
        <w:numPr>
          <w:ilvl w:val="2"/>
          <w:numId w:val="22"/>
        </w:numPr>
        <w:jc w:val="both"/>
        <w:rPr>
          <w:lang w:val="pl-PL"/>
        </w:rPr>
      </w:pPr>
      <w:r w:rsidRPr="00DB575C">
        <w:rPr>
          <w:lang w:val="pl-PL"/>
        </w:rPr>
        <w:t xml:space="preserve">dostęp do nowych wersji oprogramowania oraz poprawek; </w:t>
      </w:r>
    </w:p>
    <w:p w14:paraId="70EE407B" w14:textId="77777777" w:rsidR="004B1D45" w:rsidRPr="00DB575C" w:rsidRDefault="004B1D45" w:rsidP="004B1D45">
      <w:pPr>
        <w:pStyle w:val="Akapitzlist"/>
        <w:numPr>
          <w:ilvl w:val="2"/>
          <w:numId w:val="22"/>
        </w:numPr>
        <w:jc w:val="both"/>
        <w:rPr>
          <w:lang w:val="pl-PL"/>
        </w:rPr>
      </w:pPr>
      <w:r w:rsidRPr="00DB575C">
        <w:rPr>
          <w:lang w:val="pl-PL"/>
        </w:rPr>
        <w:t xml:space="preserve">dostęp do nowych sygnatur bezpieczeństwa, baz podatności i </w:t>
      </w:r>
      <w:proofErr w:type="spellStart"/>
      <w:r w:rsidRPr="00DB575C">
        <w:rPr>
          <w:lang w:val="pl-PL"/>
        </w:rPr>
        <w:t>pluginów</w:t>
      </w:r>
      <w:proofErr w:type="spellEnd"/>
      <w:r w:rsidRPr="00DB575C">
        <w:rPr>
          <w:lang w:val="pl-PL"/>
        </w:rPr>
        <w:t>;</w:t>
      </w:r>
    </w:p>
    <w:p w14:paraId="7F2CB2C7" w14:textId="77777777" w:rsidR="004B1D45" w:rsidRPr="00DB575C" w:rsidRDefault="004B1D45" w:rsidP="004B1D45">
      <w:pPr>
        <w:pStyle w:val="Akapitzlist"/>
        <w:numPr>
          <w:ilvl w:val="2"/>
          <w:numId w:val="22"/>
        </w:numPr>
        <w:jc w:val="both"/>
        <w:rPr>
          <w:lang w:val="pl-PL"/>
        </w:rPr>
      </w:pPr>
      <w:r w:rsidRPr="00DB575C">
        <w:rPr>
          <w:lang w:val="pl-PL"/>
        </w:rPr>
        <w:t>dostęp do bazy wiedzy producenta;</w:t>
      </w:r>
    </w:p>
    <w:p w14:paraId="70D3857C" w14:textId="77777777" w:rsidR="004B1D45" w:rsidRPr="00DB575C" w:rsidRDefault="004B1D45" w:rsidP="004B1D45">
      <w:pPr>
        <w:pStyle w:val="Akapitzlist"/>
        <w:numPr>
          <w:ilvl w:val="2"/>
          <w:numId w:val="22"/>
        </w:numPr>
        <w:jc w:val="both"/>
        <w:rPr>
          <w:lang w:val="pl-PL"/>
        </w:rPr>
      </w:pPr>
      <w:r w:rsidRPr="00DB575C">
        <w:rPr>
          <w:lang w:val="pl-PL"/>
        </w:rPr>
        <w:t xml:space="preserve">wsparcie świadczone w trybie: 24 godziny na dobę, 7 dni w tygodniu, 365 dni w roku, bez ograniczenia liczby zgłoszeń;  </w:t>
      </w:r>
    </w:p>
    <w:p w14:paraId="7DB4D65C" w14:textId="77777777" w:rsidR="004B1D45" w:rsidRPr="00DB575C" w:rsidRDefault="004B1D45" w:rsidP="004B1D45">
      <w:pPr>
        <w:pStyle w:val="Akapitzlist"/>
        <w:numPr>
          <w:ilvl w:val="2"/>
          <w:numId w:val="22"/>
        </w:numPr>
        <w:jc w:val="both"/>
        <w:rPr>
          <w:lang w:val="pl-PL"/>
        </w:rPr>
      </w:pPr>
      <w:r w:rsidRPr="00DB575C">
        <w:rPr>
          <w:lang w:val="pl-PL"/>
        </w:rPr>
        <w:t xml:space="preserve">dostęp do portalu pomocy technicznej producenta oprogramowania przez 24 godziny na dobę w celu:  </w:t>
      </w:r>
    </w:p>
    <w:p w14:paraId="1D90926B" w14:textId="77777777" w:rsidR="004B1D45" w:rsidRPr="00DB575C" w:rsidRDefault="004B1D45" w:rsidP="004B1D45">
      <w:pPr>
        <w:pStyle w:val="Akapitzlist"/>
        <w:numPr>
          <w:ilvl w:val="3"/>
          <w:numId w:val="22"/>
        </w:numPr>
        <w:jc w:val="both"/>
        <w:rPr>
          <w:lang w:val="pl-PL"/>
        </w:rPr>
      </w:pPr>
      <w:r w:rsidRPr="00DB575C">
        <w:rPr>
          <w:lang w:val="pl-PL"/>
        </w:rPr>
        <w:t xml:space="preserve">przeglądania i składania informacji o problemach dotyczących przedmiotu zamówienia;  </w:t>
      </w:r>
    </w:p>
    <w:p w14:paraId="4E4DC440" w14:textId="77777777" w:rsidR="004B1D45" w:rsidRPr="00DB575C" w:rsidRDefault="004B1D45" w:rsidP="004B1D45">
      <w:pPr>
        <w:pStyle w:val="Akapitzlist"/>
        <w:numPr>
          <w:ilvl w:val="3"/>
          <w:numId w:val="22"/>
        </w:numPr>
        <w:jc w:val="both"/>
        <w:rPr>
          <w:lang w:val="pl-PL"/>
        </w:rPr>
      </w:pPr>
      <w:r w:rsidRPr="00DB575C">
        <w:rPr>
          <w:lang w:val="pl-PL"/>
        </w:rPr>
        <w:t xml:space="preserve">informacji o nowych produktach;  </w:t>
      </w:r>
    </w:p>
    <w:p w14:paraId="186E99A1" w14:textId="77777777" w:rsidR="004B1D45" w:rsidRPr="00DB575C" w:rsidRDefault="004B1D45" w:rsidP="004B1D45">
      <w:pPr>
        <w:pStyle w:val="Akapitzlist"/>
        <w:numPr>
          <w:ilvl w:val="3"/>
          <w:numId w:val="22"/>
        </w:numPr>
        <w:jc w:val="both"/>
        <w:rPr>
          <w:lang w:val="pl-PL"/>
        </w:rPr>
      </w:pPr>
      <w:r w:rsidRPr="00DB575C">
        <w:rPr>
          <w:lang w:val="pl-PL"/>
        </w:rPr>
        <w:t xml:space="preserve">dostępu do bazy wiedzy do oprogramowania będącego przedmiotem zamówienia;  </w:t>
      </w:r>
    </w:p>
    <w:p w14:paraId="660868D0" w14:textId="77777777" w:rsidR="004B1D45" w:rsidRPr="00DB575C" w:rsidRDefault="004B1D45" w:rsidP="004B1D45">
      <w:pPr>
        <w:pStyle w:val="Akapitzlist"/>
        <w:numPr>
          <w:ilvl w:val="3"/>
          <w:numId w:val="22"/>
        </w:numPr>
        <w:jc w:val="both"/>
        <w:rPr>
          <w:lang w:val="pl-PL"/>
        </w:rPr>
      </w:pPr>
      <w:r w:rsidRPr="00DB575C">
        <w:rPr>
          <w:lang w:val="pl-PL"/>
        </w:rPr>
        <w:t xml:space="preserve">informacji o dostępnych poprawkach do oprogramowania.  </w:t>
      </w:r>
    </w:p>
    <w:p w14:paraId="6BA9DDA9" w14:textId="77777777" w:rsidR="004B1D45" w:rsidRPr="00DB575C" w:rsidRDefault="004B1D45" w:rsidP="004B1D45">
      <w:pPr>
        <w:pStyle w:val="Akapitzlist"/>
        <w:numPr>
          <w:ilvl w:val="3"/>
          <w:numId w:val="22"/>
        </w:numPr>
        <w:jc w:val="both"/>
        <w:rPr>
          <w:lang w:val="pl-PL"/>
        </w:rPr>
      </w:pPr>
      <w:r w:rsidRPr="00DB575C">
        <w:rPr>
          <w:lang w:val="pl-PL"/>
        </w:rPr>
        <w:t xml:space="preserve">wysyłanie zgłoszeń serwisowych do producenta oprogramowania z poziomu portalu użytkownika, służącego również do zarządzania kluczami licencyjnymi oraz potwierdzenia poziomu posiadanego wsparcia u przez Zamawiającego w ramach niniejszego zamówienia.  </w:t>
      </w:r>
    </w:p>
    <w:p w14:paraId="6EA97E06" w14:textId="77777777" w:rsidR="004B1D45" w:rsidRPr="00B16C55" w:rsidRDefault="004B1D45" w:rsidP="004B1D45">
      <w:pPr>
        <w:pStyle w:val="Akapitzlist"/>
        <w:numPr>
          <w:ilvl w:val="1"/>
          <w:numId w:val="22"/>
        </w:numPr>
        <w:spacing w:after="160" w:line="259" w:lineRule="auto"/>
        <w:jc w:val="both"/>
        <w:rPr>
          <w:lang w:val="pl-PL"/>
        </w:rPr>
      </w:pPr>
      <w:r w:rsidRPr="00B16C55">
        <w:rPr>
          <w:lang w:val="pl-PL"/>
        </w:rPr>
        <w:t xml:space="preserve">Zamawiający będzie mógł dokonywać aktualizacji oprogramowania do najnowszej zalecanej przez producenta wersji przez cały okres obowiązywania gwarancji. </w:t>
      </w:r>
    </w:p>
    <w:p w14:paraId="7754A017" w14:textId="77777777" w:rsidR="004B1D45" w:rsidRPr="00B16C55" w:rsidRDefault="004B1D45" w:rsidP="004B1D45">
      <w:pPr>
        <w:pStyle w:val="Akapitzlist"/>
        <w:numPr>
          <w:ilvl w:val="1"/>
          <w:numId w:val="22"/>
        </w:numPr>
        <w:spacing w:after="160" w:line="259" w:lineRule="auto"/>
        <w:jc w:val="both"/>
        <w:rPr>
          <w:lang w:val="pl-PL"/>
        </w:rPr>
      </w:pPr>
      <w:r w:rsidRPr="00B16C55">
        <w:rPr>
          <w:lang w:val="pl-PL"/>
        </w:rPr>
        <w:lastRenderedPageBreak/>
        <w:t>W trakcie 36 miesięcznej gwarancji Wykonawca będzie świadczył wsparcie serwisowe oraz usługi rozwojowe w następujących zakresie:</w:t>
      </w:r>
    </w:p>
    <w:p w14:paraId="048E9290" w14:textId="77777777" w:rsidR="004B1D45" w:rsidRPr="00FE0F89" w:rsidRDefault="004B1D45" w:rsidP="004B1D45">
      <w:pPr>
        <w:pStyle w:val="Akapitzlist"/>
        <w:numPr>
          <w:ilvl w:val="2"/>
          <w:numId w:val="22"/>
        </w:numPr>
        <w:jc w:val="both"/>
        <w:rPr>
          <w:lang w:val="pl-PL"/>
        </w:rPr>
      </w:pPr>
      <w:r w:rsidRPr="00FE0F89">
        <w:rPr>
          <w:lang w:val="pl-PL"/>
        </w:rPr>
        <w:t>Stałą telefoniczną i mailową pomoc dla Administratorów i operatorów Systemu.</w:t>
      </w:r>
    </w:p>
    <w:p w14:paraId="6C9949B2" w14:textId="77777777" w:rsidR="004B1D45" w:rsidRPr="00FE0F89" w:rsidRDefault="004B1D45" w:rsidP="004B1D45">
      <w:pPr>
        <w:pStyle w:val="Akapitzlist"/>
        <w:numPr>
          <w:ilvl w:val="2"/>
          <w:numId w:val="22"/>
        </w:numPr>
        <w:jc w:val="both"/>
        <w:rPr>
          <w:lang w:val="pl-PL"/>
        </w:rPr>
      </w:pPr>
      <w:r w:rsidRPr="00FE0F89">
        <w:rPr>
          <w:lang w:val="pl-PL"/>
        </w:rPr>
        <w:t>Usuwanie Błędów w oprogramowaniu, w tym wsparcie w procesie debugowania.</w:t>
      </w:r>
    </w:p>
    <w:p w14:paraId="4FAD1205" w14:textId="77777777" w:rsidR="004B1D45" w:rsidRPr="00FE0F89" w:rsidRDefault="004B1D45" w:rsidP="004B1D45">
      <w:pPr>
        <w:pStyle w:val="Akapitzlist"/>
        <w:numPr>
          <w:ilvl w:val="2"/>
          <w:numId w:val="22"/>
        </w:numPr>
        <w:jc w:val="both"/>
        <w:rPr>
          <w:lang w:val="pl-PL"/>
        </w:rPr>
      </w:pPr>
      <w:r w:rsidRPr="00FE0F89">
        <w:rPr>
          <w:lang w:val="pl-PL"/>
        </w:rPr>
        <w:t>Aktualizację Systemu lub wsparcie w procesie aktualizacji.</w:t>
      </w:r>
    </w:p>
    <w:p w14:paraId="3D993A6F" w14:textId="77777777" w:rsidR="004B1D45" w:rsidRPr="00FE0F89" w:rsidRDefault="004B1D45" w:rsidP="004B1D45">
      <w:pPr>
        <w:pStyle w:val="Akapitzlist"/>
        <w:numPr>
          <w:ilvl w:val="2"/>
          <w:numId w:val="22"/>
        </w:numPr>
        <w:jc w:val="both"/>
        <w:rPr>
          <w:lang w:val="pl-PL"/>
        </w:rPr>
      </w:pPr>
      <w:r w:rsidRPr="00FE0F89">
        <w:rPr>
          <w:lang w:val="pl-PL"/>
        </w:rPr>
        <w:t xml:space="preserve">Okresowe przeglądy Systemu (raz na 12 miesięcy) na życzenie Zamawiającego. </w:t>
      </w:r>
    </w:p>
    <w:p w14:paraId="3A638E64" w14:textId="77777777" w:rsidR="004B1D45" w:rsidRPr="00FE0F89" w:rsidRDefault="004B1D45" w:rsidP="004B1D45">
      <w:pPr>
        <w:pStyle w:val="Akapitzlist"/>
        <w:numPr>
          <w:ilvl w:val="2"/>
          <w:numId w:val="22"/>
        </w:numPr>
        <w:jc w:val="both"/>
        <w:rPr>
          <w:lang w:val="pl-PL"/>
        </w:rPr>
      </w:pPr>
      <w:r w:rsidRPr="00FE0F89">
        <w:rPr>
          <w:lang w:val="pl-PL"/>
        </w:rPr>
        <w:t>Proponowanie zmian w konfiguracji Systemów w zakresie dobrych praktyk i ciągłego doskonalenia rozwiązania w środowisku Zamawiającego.</w:t>
      </w:r>
    </w:p>
    <w:p w14:paraId="185A528B" w14:textId="77777777" w:rsidR="004B1D45" w:rsidRPr="00FE0F89" w:rsidRDefault="004B1D45" w:rsidP="004B1D45">
      <w:pPr>
        <w:pStyle w:val="Akapitzlist"/>
        <w:numPr>
          <w:ilvl w:val="2"/>
          <w:numId w:val="22"/>
        </w:numPr>
        <w:jc w:val="both"/>
        <w:rPr>
          <w:lang w:val="pl-PL"/>
        </w:rPr>
      </w:pPr>
      <w:r w:rsidRPr="00FE0F89">
        <w:rPr>
          <w:lang w:val="pl-PL"/>
        </w:rPr>
        <w:t>Konfigurację i rozbudowę Systemów w środowisku Zamawiającego zgodnie z jego potrzebami w oparciu o licencje wskazane w pkt 1 lit. a) i b) w ramach zakontraktowanych godzin rozwojowych</w:t>
      </w:r>
      <w:r>
        <w:rPr>
          <w:lang w:val="pl-PL"/>
        </w:rPr>
        <w:t>.</w:t>
      </w:r>
    </w:p>
    <w:p w14:paraId="5C1D6B85" w14:textId="77777777" w:rsidR="004B1D45" w:rsidRPr="00DB575C" w:rsidRDefault="004B1D45" w:rsidP="004B1D45">
      <w:pPr>
        <w:pStyle w:val="Akapitzlist"/>
        <w:numPr>
          <w:ilvl w:val="2"/>
          <w:numId w:val="22"/>
        </w:numPr>
        <w:jc w:val="both"/>
        <w:rPr>
          <w:lang w:val="pl-PL"/>
        </w:rPr>
      </w:pPr>
      <w:r w:rsidRPr="00FE0F89">
        <w:rPr>
          <w:lang w:val="pl-PL"/>
        </w:rPr>
        <w:t xml:space="preserve">W trakcie 36 miesięcznej umowy Zamawiający przewiduje możliwość skorzystania z godzin rozwojowych pracy inżyniera Wykonawcy w liczbie 360 godzin zegarowych, przy czym nie więcej niż 120 godzin rocznie. </w:t>
      </w:r>
    </w:p>
    <w:p w14:paraId="6FB2C307" w14:textId="77777777" w:rsidR="004B1D45" w:rsidRPr="00B16C55" w:rsidRDefault="004B1D45" w:rsidP="004B1D45">
      <w:pPr>
        <w:pStyle w:val="Akapitzlist"/>
        <w:numPr>
          <w:ilvl w:val="0"/>
          <w:numId w:val="11"/>
        </w:numPr>
        <w:spacing w:after="240" w:line="276" w:lineRule="auto"/>
        <w:jc w:val="both"/>
        <w:rPr>
          <w:rFonts w:cstheme="minorHAnsi"/>
          <w:b/>
          <w:lang w:val="pl-PL"/>
        </w:rPr>
      </w:pPr>
      <w:r w:rsidRPr="00B16C55">
        <w:rPr>
          <w:rFonts w:cstheme="minorHAnsi"/>
          <w:b/>
          <w:lang w:val="pl-PL"/>
        </w:rPr>
        <w:t xml:space="preserve"> Instruktaż stanowiskowy </w:t>
      </w:r>
    </w:p>
    <w:p w14:paraId="37F0CB18" w14:textId="77777777" w:rsidR="004B1D45" w:rsidRPr="001F673F" w:rsidRDefault="004B1D45" w:rsidP="004B1D45">
      <w:pPr>
        <w:pStyle w:val="Akapitzlist"/>
        <w:numPr>
          <w:ilvl w:val="0"/>
          <w:numId w:val="22"/>
        </w:numPr>
        <w:spacing w:after="160" w:line="259" w:lineRule="auto"/>
        <w:jc w:val="both"/>
        <w:rPr>
          <w:vanish/>
          <w:lang w:val="pl-PL"/>
        </w:rPr>
      </w:pPr>
    </w:p>
    <w:p w14:paraId="2BAC32C2" w14:textId="77777777" w:rsidR="004B1D45" w:rsidRPr="00B16C55" w:rsidRDefault="004B1D45" w:rsidP="004B1D45">
      <w:pPr>
        <w:pStyle w:val="Akapitzlist"/>
        <w:numPr>
          <w:ilvl w:val="1"/>
          <w:numId w:val="22"/>
        </w:numPr>
        <w:spacing w:after="160" w:line="259" w:lineRule="auto"/>
        <w:jc w:val="both"/>
        <w:rPr>
          <w:lang w:val="pl-PL"/>
        </w:rPr>
      </w:pPr>
      <w:r w:rsidRPr="00B16C55">
        <w:rPr>
          <w:lang w:val="pl-PL"/>
        </w:rPr>
        <w:t> Wykonawca przeprowadzi Instruktaż stanowiskowy dla minimum 4 osób wskazanych przez Zamawiającego. </w:t>
      </w:r>
    </w:p>
    <w:p w14:paraId="08240A8E" w14:textId="77777777" w:rsidR="004B1D45" w:rsidRPr="00B16C55" w:rsidRDefault="004B1D45" w:rsidP="004B1D45">
      <w:pPr>
        <w:pStyle w:val="Akapitzlist"/>
        <w:numPr>
          <w:ilvl w:val="1"/>
          <w:numId w:val="22"/>
        </w:numPr>
        <w:spacing w:after="160" w:line="259" w:lineRule="auto"/>
        <w:jc w:val="both"/>
        <w:rPr>
          <w:lang w:val="pl-PL"/>
        </w:rPr>
      </w:pPr>
      <w:r w:rsidRPr="00B16C55">
        <w:rPr>
          <w:lang w:val="pl-PL"/>
        </w:rPr>
        <w:t>W instruktażu mogą uczestniczyć dodatkowe osoby wskazane przez Zamawiającego, lecz nie więcej niż 8 osób. </w:t>
      </w:r>
    </w:p>
    <w:p w14:paraId="69B5A766" w14:textId="77777777" w:rsidR="004B1D45" w:rsidRDefault="004B1D45" w:rsidP="004B1D45">
      <w:pPr>
        <w:pStyle w:val="Akapitzlist"/>
        <w:numPr>
          <w:ilvl w:val="1"/>
          <w:numId w:val="22"/>
        </w:numPr>
        <w:spacing w:after="160" w:line="259" w:lineRule="auto"/>
        <w:jc w:val="both"/>
        <w:rPr>
          <w:lang w:val="pl-PL"/>
        </w:rPr>
      </w:pPr>
      <w:r w:rsidRPr="00B16C55">
        <w:rPr>
          <w:lang w:val="pl-PL"/>
        </w:rPr>
        <w:t>Instruktaż będzie przeprowadzony przez certyfikowanego przez producenta instruktora.</w:t>
      </w:r>
      <w:r>
        <w:rPr>
          <w:lang w:val="pl-PL"/>
        </w:rPr>
        <w:t xml:space="preserve"> Do każdego rozwiązania/licencji wskazanego w pkt. 1 b zorganizowany będzie osobny instruktaż.</w:t>
      </w:r>
    </w:p>
    <w:p w14:paraId="78E3EEA2" w14:textId="77777777" w:rsidR="004B1D45" w:rsidRPr="00B16C55" w:rsidRDefault="004B1D45" w:rsidP="004B1D45">
      <w:pPr>
        <w:pStyle w:val="Akapitzlist"/>
        <w:numPr>
          <w:ilvl w:val="1"/>
          <w:numId w:val="22"/>
        </w:numPr>
        <w:spacing w:after="160" w:line="259" w:lineRule="auto"/>
        <w:jc w:val="both"/>
        <w:rPr>
          <w:lang w:val="pl-PL"/>
        </w:rPr>
      </w:pPr>
      <w:r>
        <w:rPr>
          <w:lang w:val="pl-PL"/>
        </w:rPr>
        <w:t>W przypadku zaproponowania rozwiązania równoważnego do opisywanego Systemu, Wykonawca przeprowadzi kompleksowy instruktaż równoważnego systemu.</w:t>
      </w:r>
    </w:p>
    <w:p w14:paraId="5B46C359" w14:textId="77777777" w:rsidR="004B1D45" w:rsidRPr="00B16C55" w:rsidRDefault="004B1D45" w:rsidP="004B1D45">
      <w:pPr>
        <w:pStyle w:val="Akapitzlist"/>
        <w:numPr>
          <w:ilvl w:val="1"/>
          <w:numId w:val="22"/>
        </w:numPr>
        <w:contextualSpacing/>
        <w:jc w:val="both"/>
        <w:rPr>
          <w:lang w:val="pl-PL"/>
        </w:rPr>
      </w:pPr>
      <w:r w:rsidRPr="00B16C55">
        <w:rPr>
          <w:lang w:val="pl-PL"/>
        </w:rPr>
        <w:t xml:space="preserve">Instruktaże będą realizowane w Dni Robocze w godzinach 8:00-16:00 w siedzibie Zamawiającego lub w formie zdalnej. </w:t>
      </w:r>
    </w:p>
    <w:p w14:paraId="44C108F8" w14:textId="77777777" w:rsidR="004B1D45" w:rsidRPr="00B16C55" w:rsidRDefault="004B1D45" w:rsidP="004B1D45">
      <w:pPr>
        <w:pStyle w:val="Akapitzlist"/>
        <w:numPr>
          <w:ilvl w:val="1"/>
          <w:numId w:val="22"/>
        </w:numPr>
        <w:contextualSpacing/>
        <w:jc w:val="both"/>
        <w:rPr>
          <w:lang w:val="pl-PL"/>
        </w:rPr>
      </w:pPr>
      <w:r w:rsidRPr="00B16C55">
        <w:rPr>
          <w:lang w:val="pl-PL"/>
        </w:rPr>
        <w:t xml:space="preserve">Instruktaże będą trwały minimum 2 Dni Robocze każdy (minimum 14 godzin zegarowych każdy).  </w:t>
      </w:r>
    </w:p>
    <w:p w14:paraId="3C81F18E" w14:textId="77777777" w:rsidR="004B1D45" w:rsidRPr="00B16C55" w:rsidRDefault="004B1D45" w:rsidP="004B1D45">
      <w:pPr>
        <w:pStyle w:val="Akapitzlist"/>
        <w:numPr>
          <w:ilvl w:val="1"/>
          <w:numId w:val="22"/>
        </w:numPr>
        <w:spacing w:after="160" w:line="259" w:lineRule="auto"/>
        <w:jc w:val="both"/>
        <w:rPr>
          <w:lang w:val="pl-PL"/>
        </w:rPr>
      </w:pPr>
      <w:r w:rsidRPr="00B16C55">
        <w:rPr>
          <w:lang w:val="pl-PL"/>
        </w:rPr>
        <w:t>Jeśli Wykonawca wykaże, że zakres instruktażu wykracza poza liczbę dni wskazaną w pkt. 5.</w:t>
      </w:r>
      <w:r>
        <w:rPr>
          <w:lang w:val="pl-PL"/>
        </w:rPr>
        <w:t>6</w:t>
      </w:r>
      <w:r w:rsidRPr="00B16C55">
        <w:rPr>
          <w:lang w:val="pl-PL"/>
        </w:rPr>
        <w:t xml:space="preserve"> (np. z uwagi na złożoność zaproponowanego Systemu) określi on liczbę oraz zakres instruktaży niezbędnych do pozyskania wiedzy niezbędnej do administrowania Systemem i w zakresie operatorskim. Wymagana jest wtedy akceptacja zakresu oraz liczby zaproponowanych przez Wykonawcę instruktaży przez upoważnionego przedstawiciela Zamawiającego. </w:t>
      </w:r>
    </w:p>
    <w:p w14:paraId="601C97CC" w14:textId="77777777" w:rsidR="004B1D45" w:rsidRPr="00B16C55" w:rsidRDefault="004B1D45" w:rsidP="004B1D45">
      <w:pPr>
        <w:pStyle w:val="Akapitzlist"/>
        <w:keepNext/>
        <w:keepLines/>
        <w:numPr>
          <w:ilvl w:val="1"/>
          <w:numId w:val="22"/>
        </w:numPr>
        <w:spacing w:after="160" w:line="259" w:lineRule="auto"/>
        <w:ind w:left="1077" w:hanging="357"/>
        <w:jc w:val="both"/>
        <w:rPr>
          <w:lang w:val="pl-PL"/>
        </w:rPr>
      </w:pPr>
      <w:r w:rsidRPr="00B16C55">
        <w:rPr>
          <w:lang w:val="pl-PL"/>
        </w:rPr>
        <w:t xml:space="preserve">Instruktaż dla </w:t>
      </w:r>
      <w:r>
        <w:rPr>
          <w:lang w:val="pl-PL"/>
        </w:rPr>
        <w:t>a</w:t>
      </w:r>
      <w:r w:rsidRPr="00B16C55">
        <w:rPr>
          <w:lang w:val="pl-PL"/>
        </w:rPr>
        <w:t>dministratorów i operatorów oraz developerów będzie obejmować wszelkie możliwe zagadnienia przydatne w codziennej pracy, a w szczególności: </w:t>
      </w:r>
    </w:p>
    <w:p w14:paraId="43F84453" w14:textId="77777777" w:rsidR="004B1D45" w:rsidRPr="00B16C55" w:rsidRDefault="004B1D45" w:rsidP="004B1D45">
      <w:pPr>
        <w:pStyle w:val="Akapitzlist"/>
        <w:numPr>
          <w:ilvl w:val="2"/>
          <w:numId w:val="22"/>
        </w:numPr>
        <w:jc w:val="both"/>
        <w:rPr>
          <w:lang w:val="pl-PL"/>
        </w:rPr>
      </w:pPr>
      <w:r w:rsidRPr="00B16C55">
        <w:rPr>
          <w:lang w:val="pl-PL"/>
        </w:rPr>
        <w:t xml:space="preserve">Szczegółowe omówienie Systemu i jego funkcjonalności, w tym omówienie architektury Systemu i procesu przetwarzania danych w Systemie. </w:t>
      </w:r>
    </w:p>
    <w:p w14:paraId="26620E7A" w14:textId="77777777" w:rsidR="004B1D45" w:rsidRPr="00B16C55" w:rsidRDefault="004B1D45" w:rsidP="004B1D45">
      <w:pPr>
        <w:pStyle w:val="Akapitzlist"/>
        <w:numPr>
          <w:ilvl w:val="2"/>
          <w:numId w:val="22"/>
        </w:numPr>
        <w:spacing w:after="160" w:line="259" w:lineRule="auto"/>
        <w:jc w:val="both"/>
        <w:rPr>
          <w:lang w:val="pl-PL"/>
        </w:rPr>
      </w:pPr>
      <w:r w:rsidRPr="00B16C55">
        <w:rPr>
          <w:lang w:val="pl-PL"/>
        </w:rPr>
        <w:lastRenderedPageBreak/>
        <w:t>Tworzenie polityk, skanów, reguł wbudowanych w System oraz zdefiniowanych przez użytkownika. </w:t>
      </w:r>
    </w:p>
    <w:p w14:paraId="1AD22E7F" w14:textId="77777777" w:rsidR="004B1D45" w:rsidRPr="00B16C55" w:rsidRDefault="004B1D45" w:rsidP="004B1D45">
      <w:pPr>
        <w:pStyle w:val="Akapitzlist"/>
        <w:numPr>
          <w:ilvl w:val="2"/>
          <w:numId w:val="22"/>
        </w:numPr>
        <w:spacing w:after="160" w:line="259" w:lineRule="auto"/>
        <w:jc w:val="both"/>
        <w:rPr>
          <w:lang w:val="pl-PL"/>
        </w:rPr>
      </w:pPr>
      <w:r w:rsidRPr="00B16C55">
        <w:rPr>
          <w:lang w:val="pl-PL"/>
        </w:rPr>
        <w:t xml:space="preserve">Ćwiczenia praktyczne z budowania reguł, polityk, skanów, raportów, </w:t>
      </w:r>
      <w:proofErr w:type="spellStart"/>
      <w:r w:rsidRPr="00B16C55">
        <w:rPr>
          <w:lang w:val="pl-PL"/>
        </w:rPr>
        <w:t>dashboardów</w:t>
      </w:r>
      <w:proofErr w:type="spellEnd"/>
      <w:r w:rsidRPr="00B16C55">
        <w:rPr>
          <w:lang w:val="pl-PL"/>
        </w:rPr>
        <w:t>. </w:t>
      </w:r>
    </w:p>
    <w:p w14:paraId="0C4E7F41" w14:textId="77777777" w:rsidR="004B1D45" w:rsidRPr="00B16C55" w:rsidRDefault="004B1D45" w:rsidP="004B1D45">
      <w:pPr>
        <w:pStyle w:val="Akapitzlist"/>
        <w:numPr>
          <w:ilvl w:val="2"/>
          <w:numId w:val="22"/>
        </w:numPr>
        <w:spacing w:after="160" w:line="259" w:lineRule="auto"/>
        <w:jc w:val="both"/>
        <w:rPr>
          <w:lang w:val="pl-PL"/>
        </w:rPr>
      </w:pPr>
      <w:r w:rsidRPr="00B16C55">
        <w:rPr>
          <w:lang w:val="pl-PL"/>
        </w:rPr>
        <w:t>Zarządzanie konfiguracją i bezpieczeństwem w Systemie. </w:t>
      </w:r>
    </w:p>
    <w:p w14:paraId="3A748E2C" w14:textId="77777777" w:rsidR="004B1D45" w:rsidRPr="00B16C55" w:rsidRDefault="004B1D45" w:rsidP="004B1D45">
      <w:pPr>
        <w:pStyle w:val="Akapitzlist"/>
        <w:numPr>
          <w:ilvl w:val="2"/>
          <w:numId w:val="22"/>
        </w:numPr>
        <w:spacing w:after="160" w:line="259" w:lineRule="auto"/>
        <w:jc w:val="both"/>
        <w:rPr>
          <w:lang w:val="pl-PL"/>
        </w:rPr>
      </w:pPr>
      <w:r w:rsidRPr="00B16C55">
        <w:rPr>
          <w:lang w:val="pl-PL"/>
        </w:rPr>
        <w:t>Proces zarządzania skanami kontenerów oraz integracja z CI/CD w celu skanowania rejestrów kontenerów i obrazów, w tym przegląd funkcjonalności, dobre praktyki.</w:t>
      </w:r>
    </w:p>
    <w:p w14:paraId="247EF23F" w14:textId="77777777" w:rsidR="004B1D45" w:rsidRPr="00B16C55" w:rsidRDefault="004B1D45" w:rsidP="004B1D45">
      <w:pPr>
        <w:pStyle w:val="Akapitzlist"/>
        <w:numPr>
          <w:ilvl w:val="2"/>
          <w:numId w:val="22"/>
        </w:numPr>
        <w:spacing w:after="160" w:line="259" w:lineRule="auto"/>
        <w:jc w:val="both"/>
        <w:rPr>
          <w:lang w:val="pl-PL"/>
        </w:rPr>
      </w:pPr>
      <w:r w:rsidRPr="00B16C55">
        <w:rPr>
          <w:lang w:val="pl-PL"/>
        </w:rPr>
        <w:t>Proces zarządzania modułem do identyfikacji zagrożeń w AD w środowiskach lokalnych, instalację i konfigurację, przegląd niezbędnych komponentów AD i modułu, REST-API, omówienie wskaźników ekspozycji i ataku, w tym przykłady, dobre praktyki.</w:t>
      </w:r>
    </w:p>
    <w:p w14:paraId="35202092" w14:textId="77777777" w:rsidR="004B1D45" w:rsidRPr="00B16C55" w:rsidRDefault="004B1D45" w:rsidP="004B1D45">
      <w:pPr>
        <w:pStyle w:val="Akapitzlist"/>
        <w:numPr>
          <w:ilvl w:val="2"/>
          <w:numId w:val="22"/>
        </w:numPr>
        <w:spacing w:after="160" w:line="259" w:lineRule="auto"/>
        <w:jc w:val="both"/>
        <w:rPr>
          <w:lang w:val="pl-PL"/>
        </w:rPr>
      </w:pPr>
      <w:r w:rsidRPr="00B16C55">
        <w:rPr>
          <w:lang w:val="pl-PL"/>
        </w:rPr>
        <w:t>Proces i przegląd funkcjonalności modułu ASM, konfiguracja, dobre praktyki.</w:t>
      </w:r>
    </w:p>
    <w:p w14:paraId="2C8E5808" w14:textId="77777777" w:rsidR="004B1D45" w:rsidRPr="00B16C55" w:rsidRDefault="004B1D45" w:rsidP="004B1D45">
      <w:pPr>
        <w:pStyle w:val="Akapitzlist"/>
        <w:numPr>
          <w:ilvl w:val="2"/>
          <w:numId w:val="22"/>
        </w:numPr>
        <w:spacing w:after="160" w:line="259" w:lineRule="auto"/>
        <w:jc w:val="both"/>
        <w:rPr>
          <w:lang w:val="pl-PL"/>
        </w:rPr>
      </w:pPr>
      <w:r w:rsidRPr="00B16C55">
        <w:rPr>
          <w:lang w:val="pl-PL"/>
        </w:rPr>
        <w:t>Omówienie procesów instalacji, konfiguracji, aktualizacji Systemu, tworzenia kopii bezpieczeństwa oraz przywracania w przypadku awarii. </w:t>
      </w:r>
    </w:p>
    <w:p w14:paraId="6BD40052" w14:textId="77777777" w:rsidR="004B1D45" w:rsidRPr="00B16C55" w:rsidRDefault="004B1D45" w:rsidP="004B1D45">
      <w:pPr>
        <w:pStyle w:val="Akapitzlist"/>
        <w:numPr>
          <w:ilvl w:val="2"/>
          <w:numId w:val="22"/>
        </w:numPr>
        <w:spacing w:after="160" w:line="259" w:lineRule="auto"/>
        <w:jc w:val="both"/>
        <w:rPr>
          <w:lang w:val="pl-PL"/>
        </w:rPr>
      </w:pPr>
      <w:r w:rsidRPr="00B16C55">
        <w:rPr>
          <w:lang w:val="pl-PL"/>
        </w:rPr>
        <w:t>Omówienie procedur eksploatacyjnych. </w:t>
      </w:r>
    </w:p>
    <w:p w14:paraId="3F1D4CB0" w14:textId="77777777" w:rsidR="004B1D45" w:rsidRPr="00B16C55" w:rsidRDefault="004B1D45" w:rsidP="004B1D45">
      <w:pPr>
        <w:pStyle w:val="Akapitzlist"/>
        <w:numPr>
          <w:ilvl w:val="2"/>
          <w:numId w:val="22"/>
        </w:numPr>
        <w:spacing w:after="160" w:line="259" w:lineRule="auto"/>
        <w:jc w:val="both"/>
        <w:rPr>
          <w:lang w:val="pl-PL"/>
        </w:rPr>
      </w:pPr>
      <w:r w:rsidRPr="00B16C55">
        <w:rPr>
          <w:lang w:val="pl-PL"/>
        </w:rPr>
        <w:t>Omówienie dobrych praktyk oraz możliwości integracji z innymi rozwiązaniami.</w:t>
      </w:r>
    </w:p>
    <w:p w14:paraId="6213E25D" w14:textId="77777777" w:rsidR="004B1D45" w:rsidRPr="00B16C55" w:rsidRDefault="004B1D45" w:rsidP="004B1D45">
      <w:pPr>
        <w:pStyle w:val="Akapitzlist"/>
        <w:numPr>
          <w:ilvl w:val="1"/>
          <w:numId w:val="22"/>
        </w:numPr>
        <w:spacing w:after="160" w:line="259" w:lineRule="auto"/>
        <w:jc w:val="both"/>
        <w:rPr>
          <w:lang w:val="pl-PL"/>
        </w:rPr>
      </w:pPr>
      <w:r w:rsidRPr="00B16C55">
        <w:rPr>
          <w:lang w:val="pl-PL"/>
        </w:rPr>
        <w:t>Zamawiający dopuszcza przeprowadzenie Instruktażu online lub w siedzibie Zamawiającego i decyzję przekaże Wykonawcy na etapie realizacji zamówienia. Na potrzeby Instruktażu Zamawiający zapewni sale, stacje robocze oraz pozostałą infrastrukturę (rzutnik, sieć, itp.). </w:t>
      </w:r>
    </w:p>
    <w:p w14:paraId="2FDFEF3D" w14:textId="77777777" w:rsidR="004B1D45" w:rsidRPr="00B16C55" w:rsidRDefault="004B1D45" w:rsidP="004B1D45">
      <w:pPr>
        <w:pStyle w:val="Akapitzlist"/>
        <w:numPr>
          <w:ilvl w:val="1"/>
          <w:numId w:val="22"/>
        </w:numPr>
        <w:spacing w:after="160" w:line="259" w:lineRule="auto"/>
        <w:jc w:val="both"/>
        <w:rPr>
          <w:lang w:val="pl-PL"/>
        </w:rPr>
      </w:pPr>
      <w:r w:rsidRPr="00B16C55">
        <w:rPr>
          <w:lang w:val="pl-PL"/>
        </w:rPr>
        <w:t>Ponadto w ramach /instruktażu Wykonawca dostarczy:</w:t>
      </w:r>
    </w:p>
    <w:p w14:paraId="3CE9CEC0" w14:textId="77777777" w:rsidR="004B1D45" w:rsidRPr="00B16C55" w:rsidRDefault="004B1D45" w:rsidP="004B1D45">
      <w:pPr>
        <w:pStyle w:val="Akapitzlist"/>
        <w:numPr>
          <w:ilvl w:val="2"/>
          <w:numId w:val="22"/>
        </w:numPr>
        <w:spacing w:after="160" w:line="259" w:lineRule="auto"/>
        <w:jc w:val="both"/>
        <w:rPr>
          <w:lang w:val="pl-PL"/>
        </w:rPr>
      </w:pPr>
      <w:r w:rsidRPr="00B16C55">
        <w:rPr>
          <w:lang w:val="pl-PL"/>
        </w:rPr>
        <w:t>szczegółową dokumentację producenta Systemu.</w:t>
      </w:r>
    </w:p>
    <w:p w14:paraId="70AD828D" w14:textId="77777777" w:rsidR="004B1D45" w:rsidRPr="00B16C55" w:rsidRDefault="004B1D45" w:rsidP="004B1D45">
      <w:pPr>
        <w:pStyle w:val="Akapitzlist"/>
        <w:numPr>
          <w:ilvl w:val="2"/>
          <w:numId w:val="22"/>
        </w:numPr>
        <w:spacing w:after="160" w:line="259" w:lineRule="auto"/>
        <w:jc w:val="both"/>
        <w:rPr>
          <w:lang w:val="pl-PL"/>
        </w:rPr>
      </w:pPr>
      <w:r w:rsidRPr="00B16C55">
        <w:rPr>
          <w:lang w:val="pl-PL"/>
        </w:rPr>
        <w:t>Inne materiały (instrukcje, video) niezbędne do pracy w Systemie dla Użytkowników. </w:t>
      </w:r>
    </w:p>
    <w:p w14:paraId="4B763D27" w14:textId="77777777" w:rsidR="004B1D45" w:rsidRPr="00BD44A7" w:rsidRDefault="004B1D45" w:rsidP="004B1D45">
      <w:pPr>
        <w:pStyle w:val="Akapitzlist"/>
        <w:numPr>
          <w:ilvl w:val="2"/>
          <w:numId w:val="22"/>
        </w:numPr>
        <w:spacing w:after="160" w:line="259" w:lineRule="auto"/>
        <w:jc w:val="both"/>
        <w:rPr>
          <w:lang w:val="pl-PL"/>
        </w:rPr>
      </w:pPr>
      <w:r w:rsidRPr="00B16C55">
        <w:rPr>
          <w:lang w:val="pl-PL"/>
        </w:rPr>
        <w:t>wszystkie ww. materiały do przeprowadzenia instruktaży stanowiskowych i niezbędne w bieżącej pracy z Systemem będą przygotowane w języku polskim lub angielskim. </w:t>
      </w:r>
      <w:r w:rsidRPr="00BD44A7">
        <w:rPr>
          <w:lang w:val="pl-PL"/>
        </w:rPr>
        <w:t> </w:t>
      </w:r>
    </w:p>
    <w:p w14:paraId="1214EA98" w14:textId="77777777" w:rsidR="004B1D45" w:rsidRPr="00B16C55" w:rsidRDefault="004B1D45" w:rsidP="004B1D45">
      <w:pPr>
        <w:pStyle w:val="Akapitzlist"/>
        <w:keepNext/>
        <w:keepLines/>
        <w:numPr>
          <w:ilvl w:val="0"/>
          <w:numId w:val="22"/>
        </w:numPr>
        <w:ind w:left="357" w:hanging="357"/>
        <w:jc w:val="both"/>
        <w:rPr>
          <w:lang w:val="pl-PL"/>
        </w:rPr>
      </w:pPr>
      <w:r w:rsidRPr="00B16C55">
        <w:rPr>
          <w:b/>
          <w:bCs/>
          <w:lang w:val="pl-PL"/>
        </w:rPr>
        <w:t xml:space="preserve"> Plan przeprowadzenia Instruktaży stanowiskowych</w:t>
      </w:r>
      <w:r w:rsidRPr="00B16C55">
        <w:rPr>
          <w:lang w:val="pl-PL"/>
        </w:rPr>
        <w:t> </w:t>
      </w:r>
    </w:p>
    <w:p w14:paraId="47789280" w14:textId="77777777" w:rsidR="004B1D45" w:rsidRPr="00B16C55" w:rsidRDefault="004B1D45" w:rsidP="004B1D45">
      <w:pPr>
        <w:pStyle w:val="Akapitzlist"/>
        <w:numPr>
          <w:ilvl w:val="0"/>
          <w:numId w:val="23"/>
        </w:numPr>
        <w:jc w:val="both"/>
        <w:rPr>
          <w:vanish/>
          <w:lang w:val="pl-PL"/>
        </w:rPr>
      </w:pPr>
    </w:p>
    <w:p w14:paraId="779904B3" w14:textId="77777777" w:rsidR="004B1D45" w:rsidRPr="00B16C55" w:rsidRDefault="004B1D45" w:rsidP="004B1D45">
      <w:pPr>
        <w:pStyle w:val="Akapitzlist"/>
        <w:numPr>
          <w:ilvl w:val="0"/>
          <w:numId w:val="23"/>
        </w:numPr>
        <w:jc w:val="both"/>
        <w:rPr>
          <w:vanish/>
          <w:lang w:val="pl-PL"/>
        </w:rPr>
      </w:pPr>
    </w:p>
    <w:p w14:paraId="44563CD1" w14:textId="77777777" w:rsidR="004B1D45" w:rsidRPr="00B16C55" w:rsidRDefault="004B1D45" w:rsidP="004B1D45">
      <w:pPr>
        <w:pStyle w:val="Akapitzlist"/>
        <w:numPr>
          <w:ilvl w:val="1"/>
          <w:numId w:val="23"/>
        </w:numPr>
        <w:jc w:val="both"/>
        <w:rPr>
          <w:lang w:val="pl-PL"/>
        </w:rPr>
      </w:pPr>
      <w:r w:rsidRPr="00B16C55">
        <w:rPr>
          <w:lang w:val="pl-PL"/>
        </w:rPr>
        <w:t>Wykonawca przedstawi do zatwierdzenia Zamawiającemu harmonogram Instruktażu, w szczególności: </w:t>
      </w:r>
    </w:p>
    <w:p w14:paraId="3B67E615" w14:textId="77777777" w:rsidR="004B1D45" w:rsidRPr="00B16C55" w:rsidRDefault="004B1D45" w:rsidP="004B1D45">
      <w:pPr>
        <w:pStyle w:val="Akapitzlist"/>
        <w:numPr>
          <w:ilvl w:val="2"/>
          <w:numId w:val="23"/>
        </w:numPr>
        <w:spacing w:after="160" w:line="259" w:lineRule="auto"/>
        <w:jc w:val="both"/>
        <w:rPr>
          <w:lang w:val="pl-PL"/>
        </w:rPr>
      </w:pPr>
      <w:r w:rsidRPr="00B16C55">
        <w:rPr>
          <w:lang w:val="pl-PL"/>
        </w:rPr>
        <w:t xml:space="preserve">zakres Instruktażu (w szczególności: zajęcia praktyczne dla </w:t>
      </w:r>
      <w:r>
        <w:rPr>
          <w:lang w:val="pl-PL"/>
        </w:rPr>
        <w:t>a</w:t>
      </w:r>
      <w:r w:rsidRPr="00B16C55">
        <w:rPr>
          <w:lang w:val="pl-PL"/>
        </w:rPr>
        <w:t>dministratorów, operatorów, developerów). </w:t>
      </w:r>
    </w:p>
    <w:p w14:paraId="1BF28A66" w14:textId="77777777" w:rsidR="004B1D45" w:rsidRPr="00B16C55" w:rsidRDefault="004B1D45" w:rsidP="004B1D45">
      <w:pPr>
        <w:numPr>
          <w:ilvl w:val="2"/>
          <w:numId w:val="23"/>
        </w:numPr>
        <w:spacing w:after="160" w:line="259" w:lineRule="auto"/>
        <w:jc w:val="both"/>
      </w:pPr>
      <w:r w:rsidRPr="00B16C55">
        <w:t>szczegółowe określenie tematów Instruktażu, </w:t>
      </w:r>
    </w:p>
    <w:p w14:paraId="42B42B91" w14:textId="77777777" w:rsidR="004B1D45" w:rsidRPr="00B16C55" w:rsidRDefault="004B1D45" w:rsidP="004B1D45">
      <w:pPr>
        <w:numPr>
          <w:ilvl w:val="2"/>
          <w:numId w:val="23"/>
        </w:numPr>
        <w:spacing w:after="160" w:line="259" w:lineRule="auto"/>
        <w:jc w:val="both"/>
      </w:pPr>
      <w:r w:rsidRPr="00B16C55">
        <w:t>proponowany harmonogram. </w:t>
      </w:r>
    </w:p>
    <w:p w14:paraId="14F84294" w14:textId="77777777" w:rsidR="004B1D45" w:rsidRPr="00B16C55" w:rsidRDefault="004B1D45" w:rsidP="004B1D45">
      <w:pPr>
        <w:pStyle w:val="Akapitzlist"/>
        <w:numPr>
          <w:ilvl w:val="1"/>
          <w:numId w:val="23"/>
        </w:numPr>
        <w:jc w:val="both"/>
        <w:rPr>
          <w:lang w:val="pl-PL"/>
        </w:rPr>
      </w:pPr>
      <w:r w:rsidRPr="00B16C55">
        <w:rPr>
          <w:lang w:val="pl-PL"/>
        </w:rPr>
        <w:lastRenderedPageBreak/>
        <w:t>Dokument opisujący aspekty związane z Instruktażem stanowiskowym zostanie przekazany w terminie 2 dni roboczych od dnia zawarcia umowy.</w:t>
      </w:r>
    </w:p>
    <w:p w14:paraId="131EE6A2" w14:textId="77777777" w:rsidR="004B1D45" w:rsidRPr="00B16C55" w:rsidRDefault="004B1D45" w:rsidP="004B1D45">
      <w:pPr>
        <w:spacing w:after="26" w:line="266" w:lineRule="auto"/>
        <w:ind w:right="1"/>
        <w:jc w:val="both"/>
      </w:pPr>
    </w:p>
    <w:p w14:paraId="2382978A" w14:textId="77777777" w:rsidR="004B1D45" w:rsidRPr="00B16C55" w:rsidRDefault="004B1D45" w:rsidP="004B1D45">
      <w:pPr>
        <w:spacing w:after="160" w:line="259" w:lineRule="auto"/>
        <w:jc w:val="both"/>
      </w:pPr>
      <w:r w:rsidRPr="00B16C55">
        <w:br w:type="page"/>
      </w:r>
    </w:p>
    <w:p w14:paraId="63FC55EF" w14:textId="77777777" w:rsidR="004B1D45" w:rsidRPr="00B16C55" w:rsidRDefault="004B1D45" w:rsidP="004B1D45">
      <w:pPr>
        <w:spacing w:after="26" w:line="266" w:lineRule="auto"/>
        <w:ind w:right="1"/>
        <w:jc w:val="both"/>
      </w:pPr>
    </w:p>
    <w:p w14:paraId="627992A1" w14:textId="77777777" w:rsidR="004B1D45" w:rsidRPr="00B16C55" w:rsidRDefault="004B1D45" w:rsidP="004B1D45">
      <w:pPr>
        <w:spacing w:after="232" w:line="259" w:lineRule="auto"/>
        <w:ind w:left="6372" w:right="34"/>
        <w:jc w:val="both"/>
      </w:pPr>
      <w:r w:rsidRPr="00B16C55">
        <w:rPr>
          <w:b/>
          <w:i/>
          <w:u w:val="single" w:color="000000"/>
        </w:rPr>
        <w:t xml:space="preserve">Załącznik nr 1 do </w:t>
      </w:r>
      <w:r w:rsidRPr="00B16C55">
        <w:rPr>
          <w:b/>
          <w:i/>
          <w:u w:val="single"/>
        </w:rPr>
        <w:t>OPZ</w:t>
      </w:r>
      <w:r w:rsidRPr="00B16C55">
        <w:rPr>
          <w:i/>
          <w:u w:val="single"/>
        </w:rPr>
        <w:t xml:space="preserve"> </w:t>
      </w:r>
      <w:r w:rsidRPr="00B16C55">
        <w:rPr>
          <w:b/>
          <w:bCs/>
          <w:i/>
          <w:u w:val="single"/>
        </w:rPr>
        <w:t>Część A</w:t>
      </w:r>
    </w:p>
    <w:p w14:paraId="6CFB1E66" w14:textId="77777777" w:rsidR="004B1D45" w:rsidRPr="00B16C55" w:rsidRDefault="004B1D45" w:rsidP="004B1D45">
      <w:pPr>
        <w:spacing w:after="26" w:line="266" w:lineRule="auto"/>
        <w:ind w:left="720" w:right="1" w:hanging="360"/>
        <w:jc w:val="both"/>
        <w:rPr>
          <w:b/>
        </w:rPr>
      </w:pPr>
      <w:r w:rsidRPr="00B16C55">
        <w:rPr>
          <w:b/>
        </w:rPr>
        <w:t xml:space="preserve">Opis wymagań dla oprogramowania równoważnego do </w:t>
      </w:r>
      <w:proofErr w:type="spellStart"/>
      <w:r w:rsidRPr="00B16C55">
        <w:rPr>
          <w:b/>
        </w:rPr>
        <w:t>Tenable</w:t>
      </w:r>
      <w:proofErr w:type="spellEnd"/>
      <w:r w:rsidRPr="00B16C55">
        <w:rPr>
          <w:b/>
        </w:rPr>
        <w:t xml:space="preserve"> </w:t>
      </w:r>
      <w:proofErr w:type="spellStart"/>
      <w:r w:rsidRPr="00B16C55">
        <w:rPr>
          <w:b/>
        </w:rPr>
        <w:t>sc</w:t>
      </w:r>
      <w:proofErr w:type="spellEnd"/>
      <w:r w:rsidRPr="00B16C55">
        <w:rPr>
          <w:b/>
        </w:rPr>
        <w:t>+ oraz Tenable.io (TIO-WAS)</w:t>
      </w:r>
    </w:p>
    <w:p w14:paraId="78CA2F2E" w14:textId="77777777" w:rsidR="004B1D45" w:rsidRPr="00B16C55" w:rsidRDefault="004B1D45" w:rsidP="004B1D45">
      <w:pPr>
        <w:pStyle w:val="Akapitzlist"/>
        <w:numPr>
          <w:ilvl w:val="0"/>
          <w:numId w:val="0"/>
        </w:numPr>
        <w:spacing w:after="26" w:line="266" w:lineRule="auto"/>
        <w:ind w:left="1080" w:right="1"/>
        <w:jc w:val="both"/>
        <w:rPr>
          <w:b/>
          <w:bCs/>
          <w:lang w:val="pl-PL"/>
        </w:rPr>
      </w:pPr>
    </w:p>
    <w:p w14:paraId="7F80E8ED" w14:textId="77777777" w:rsidR="004B1D45" w:rsidRPr="00B16C55" w:rsidRDefault="004B1D45" w:rsidP="004B1D45">
      <w:pPr>
        <w:spacing w:after="0" w:line="276" w:lineRule="auto"/>
        <w:ind w:left="62" w:right="2"/>
        <w:jc w:val="both"/>
      </w:pPr>
      <w:r w:rsidRPr="00B16C55">
        <w:t xml:space="preserve">Zamawiający posiada licencje na oprogramowanie </w:t>
      </w:r>
      <w:proofErr w:type="spellStart"/>
      <w:r w:rsidRPr="00B16C55">
        <w:t>Tenable</w:t>
      </w:r>
      <w:proofErr w:type="spellEnd"/>
      <w:r w:rsidRPr="00B16C55">
        <w:t xml:space="preserve"> </w:t>
      </w:r>
      <w:proofErr w:type="spellStart"/>
      <w:r w:rsidRPr="00B16C55">
        <w:t>sc</w:t>
      </w:r>
      <w:proofErr w:type="spellEnd"/>
      <w:r w:rsidRPr="00B16C55">
        <w:t xml:space="preserve">+ oraz Tenable.io (TIO-WAS). </w:t>
      </w:r>
    </w:p>
    <w:p w14:paraId="0F74B7A0" w14:textId="77777777" w:rsidR="004B1D45" w:rsidRPr="00B16C55" w:rsidRDefault="004B1D45" w:rsidP="004B1D45">
      <w:pPr>
        <w:spacing w:after="0" w:line="276" w:lineRule="auto"/>
        <w:ind w:left="62" w:right="2"/>
        <w:jc w:val="both"/>
      </w:pPr>
      <w:r w:rsidRPr="00B16C55">
        <w:t xml:space="preserve">Jeżeli Zamawiający określił w Opisie przedmiotu zamówienia wymagania z użyciem nazw własnych produktów lub marek producentów, w szczególności w obszarze specyfikacji przedmiotu zamówienia, to należy traktować wskazane produkty jako rozwiązania wzorcowe. W każdym takim przypadku Zamawiający oczekuje dostarczenia produktów wzorcowych lub równoważnych, spełniających poniższe warunki równoważności. </w:t>
      </w:r>
    </w:p>
    <w:p w14:paraId="0BB51B6B" w14:textId="77777777" w:rsidR="004B1D45" w:rsidRPr="00B16C55" w:rsidRDefault="004B1D45" w:rsidP="004B1D45">
      <w:pPr>
        <w:spacing w:after="26" w:line="266" w:lineRule="auto"/>
        <w:ind w:left="720" w:right="1" w:hanging="360"/>
        <w:jc w:val="both"/>
        <w:rPr>
          <w:b/>
          <w:bCs/>
        </w:rPr>
      </w:pPr>
    </w:p>
    <w:p w14:paraId="3DE98461" w14:textId="77777777" w:rsidR="004B1D45" w:rsidRPr="00B16C55" w:rsidRDefault="004B1D45" w:rsidP="004B1D45">
      <w:pPr>
        <w:pStyle w:val="Akapitzlist"/>
        <w:numPr>
          <w:ilvl w:val="0"/>
          <w:numId w:val="0"/>
        </w:numPr>
        <w:spacing w:after="26" w:line="266" w:lineRule="auto"/>
        <w:ind w:left="1080" w:right="1"/>
        <w:jc w:val="both"/>
        <w:rPr>
          <w:b/>
          <w:bCs/>
          <w:lang w:val="pl-PL"/>
        </w:rPr>
      </w:pPr>
    </w:p>
    <w:p w14:paraId="42885308" w14:textId="77777777" w:rsidR="004B1D45" w:rsidRPr="00B16C55" w:rsidRDefault="004B1D45" w:rsidP="004B1D45">
      <w:pPr>
        <w:pStyle w:val="Akapitzlist"/>
        <w:numPr>
          <w:ilvl w:val="0"/>
          <w:numId w:val="7"/>
        </w:numPr>
        <w:spacing w:after="26" w:line="266" w:lineRule="auto"/>
        <w:ind w:right="1"/>
        <w:jc w:val="both"/>
        <w:rPr>
          <w:b/>
          <w:bCs/>
          <w:lang w:val="pl-PL"/>
        </w:rPr>
      </w:pPr>
      <w:r w:rsidRPr="00B16C55">
        <w:rPr>
          <w:b/>
          <w:bCs/>
          <w:lang w:val="pl-PL"/>
        </w:rPr>
        <w:t xml:space="preserve">Zamawiający dopuszcza zaoferowanie rozwiązania równoważnego do oprogramowania </w:t>
      </w:r>
      <w:proofErr w:type="spellStart"/>
      <w:r w:rsidRPr="00B16C55">
        <w:rPr>
          <w:b/>
          <w:bCs/>
          <w:lang w:val="pl-PL"/>
        </w:rPr>
        <w:t>Tenable</w:t>
      </w:r>
      <w:proofErr w:type="spellEnd"/>
      <w:r w:rsidRPr="00B16C55">
        <w:rPr>
          <w:b/>
          <w:bCs/>
          <w:lang w:val="pl-PL"/>
        </w:rPr>
        <w:t xml:space="preserve">:  </w:t>
      </w:r>
    </w:p>
    <w:p w14:paraId="02E632ED" w14:textId="77777777" w:rsidR="004B1D45" w:rsidRPr="00B16C55" w:rsidRDefault="004B1D45" w:rsidP="004B1D45">
      <w:pPr>
        <w:spacing w:after="0" w:line="266" w:lineRule="auto"/>
        <w:ind w:right="1"/>
        <w:jc w:val="both"/>
      </w:pPr>
    </w:p>
    <w:p w14:paraId="543C597B" w14:textId="77777777" w:rsidR="004B1D45" w:rsidRPr="00B16C55" w:rsidRDefault="004B1D45" w:rsidP="004B1D45">
      <w:pPr>
        <w:numPr>
          <w:ilvl w:val="0"/>
          <w:numId w:val="8"/>
        </w:numPr>
        <w:spacing w:after="29" w:line="266" w:lineRule="auto"/>
        <w:ind w:right="2" w:hanging="360"/>
        <w:jc w:val="both"/>
      </w:pPr>
      <w:r w:rsidRPr="00B16C55">
        <w:t xml:space="preserve">W przypadku dostarczania oprogramowania równoważnego względem wyspecyfikowanego przez Zamawiającego w Opisie przedmiotu zamówienia, Wykonawca musi na swoją odpowiedzialność </w:t>
      </w:r>
      <w:r w:rsidRPr="00B16C55">
        <w:br/>
        <w:t>i swój koszt udowodnić, że dostarczane oprogramowanie spełnia wszystkie wymagania i warunki określone w Opisie przedmiotu zamówienia, w szczególności w zakresie:</w:t>
      </w:r>
    </w:p>
    <w:p w14:paraId="2A41A40C" w14:textId="77777777" w:rsidR="004B1D45" w:rsidRPr="00B16C55" w:rsidRDefault="004B1D45" w:rsidP="004B1D45">
      <w:pPr>
        <w:numPr>
          <w:ilvl w:val="1"/>
          <w:numId w:val="8"/>
        </w:numPr>
        <w:spacing w:after="29" w:line="266" w:lineRule="auto"/>
        <w:ind w:right="2" w:hanging="423"/>
        <w:jc w:val="both"/>
      </w:pPr>
      <w:r w:rsidRPr="00B16C55">
        <w:t xml:space="preserve">warunków licencji/sublicencji w każdym aspekcie licencjonowania/sublicencjonowania, które muszą być identyczne lub rozszerzone, przy czym rozszerzony zakres musi zawierać również wszystkie elementy licencjonowania jak dla oprogramowania </w:t>
      </w:r>
      <w:proofErr w:type="spellStart"/>
      <w:r w:rsidRPr="00B16C55">
        <w:t>Tenable</w:t>
      </w:r>
      <w:proofErr w:type="spellEnd"/>
      <w:r w:rsidRPr="00B16C55">
        <w:t>,</w:t>
      </w:r>
    </w:p>
    <w:p w14:paraId="333F1B1B" w14:textId="77777777" w:rsidR="004B1D45" w:rsidRPr="00B16C55" w:rsidRDefault="004B1D45" w:rsidP="004B1D45">
      <w:pPr>
        <w:numPr>
          <w:ilvl w:val="1"/>
          <w:numId w:val="8"/>
        </w:numPr>
        <w:spacing w:after="29" w:line="266" w:lineRule="auto"/>
        <w:ind w:right="2" w:hanging="423"/>
        <w:jc w:val="both"/>
      </w:pPr>
      <w:r w:rsidRPr="00B16C55">
        <w:t>funkcjonalności równoważnej oprogramowania, która nie może być gorsza od funkcjonalności wymienionych w pkt III - „</w:t>
      </w:r>
      <w:r w:rsidRPr="00B16C55">
        <w:rPr>
          <w:u w:val="single" w:color="000000"/>
        </w:rPr>
        <w:t>Opis wymaganych minimalnych funkcjonalności</w:t>
      </w:r>
      <w:r w:rsidRPr="00B16C55">
        <w:t xml:space="preserve"> </w:t>
      </w:r>
      <w:r w:rsidRPr="00B16C55">
        <w:rPr>
          <w:u w:val="single" w:color="000000"/>
        </w:rPr>
        <w:t>w przypadku</w:t>
      </w:r>
      <w:r w:rsidRPr="00B16C55">
        <w:t xml:space="preserve"> </w:t>
      </w:r>
      <w:r w:rsidRPr="00B16C55">
        <w:rPr>
          <w:u w:val="single" w:color="000000"/>
        </w:rPr>
        <w:t xml:space="preserve">zaoferowania oprogramowania równoważnego w stosunku do oprogramowania </w:t>
      </w:r>
      <w:proofErr w:type="spellStart"/>
      <w:r w:rsidRPr="00B16C55">
        <w:rPr>
          <w:u w:val="single" w:color="000000"/>
        </w:rPr>
        <w:t>Tenable</w:t>
      </w:r>
      <w:proofErr w:type="spellEnd"/>
      <w:r w:rsidRPr="00B16C55">
        <w:t>”,</w:t>
      </w:r>
    </w:p>
    <w:p w14:paraId="16FF9DDF" w14:textId="77777777" w:rsidR="004B1D45" w:rsidRPr="00B16C55" w:rsidRDefault="004B1D45" w:rsidP="004B1D45">
      <w:pPr>
        <w:numPr>
          <w:ilvl w:val="1"/>
          <w:numId w:val="8"/>
        </w:numPr>
        <w:spacing w:after="29" w:line="266" w:lineRule="auto"/>
        <w:ind w:right="2" w:hanging="423"/>
        <w:jc w:val="both"/>
      </w:pPr>
      <w:r w:rsidRPr="00B16C55">
        <w:t xml:space="preserve">oprogramowanie równoważne musi być kompatybilne i w sposób niezakłócony współdziałać z oprogramowaniem </w:t>
      </w:r>
      <w:proofErr w:type="spellStart"/>
      <w:r w:rsidRPr="00B16C55">
        <w:t>Tenable</w:t>
      </w:r>
      <w:proofErr w:type="spellEnd"/>
      <w:r w:rsidRPr="00B16C55">
        <w:t xml:space="preserve"> funkcjonującym u Zamawiającego,</w:t>
      </w:r>
    </w:p>
    <w:p w14:paraId="67583D4A" w14:textId="77777777" w:rsidR="004B1D45" w:rsidRPr="00B16C55" w:rsidRDefault="004B1D45" w:rsidP="004B1D45">
      <w:pPr>
        <w:numPr>
          <w:ilvl w:val="1"/>
          <w:numId w:val="8"/>
        </w:numPr>
        <w:spacing w:after="29" w:line="266" w:lineRule="auto"/>
        <w:ind w:right="2" w:hanging="423"/>
        <w:jc w:val="both"/>
      </w:pPr>
      <w:r w:rsidRPr="00B16C55">
        <w:t>oprogramowanie równoważne nie może zakłócić pracy środowiska systemowo-programowego Zamawiającego,</w:t>
      </w:r>
    </w:p>
    <w:p w14:paraId="3F343273" w14:textId="77777777" w:rsidR="004B1D45" w:rsidRPr="00CE65E1" w:rsidRDefault="004B1D45" w:rsidP="004B1D45">
      <w:pPr>
        <w:numPr>
          <w:ilvl w:val="1"/>
          <w:numId w:val="8"/>
        </w:numPr>
        <w:spacing w:after="29" w:line="266" w:lineRule="auto"/>
        <w:ind w:right="2" w:hanging="423"/>
        <w:jc w:val="both"/>
      </w:pPr>
      <w:r w:rsidRPr="00113CBF">
        <w:rPr>
          <w:highlight w:val="yellow"/>
        </w:rPr>
        <w:t>poszczególne s</w:t>
      </w:r>
      <w:r w:rsidRPr="00CE65E1">
        <w:t>kładowe oprogramowania równoważnego współpracują ze sobą w sposób nie gorszy niż oprogramowania wskazanego w zamówieniu,</w:t>
      </w:r>
    </w:p>
    <w:p w14:paraId="50803533" w14:textId="77777777" w:rsidR="004B1D45" w:rsidRPr="00B16C55" w:rsidRDefault="004B1D45" w:rsidP="004B1D45">
      <w:pPr>
        <w:numPr>
          <w:ilvl w:val="1"/>
          <w:numId w:val="8"/>
        </w:numPr>
        <w:spacing w:after="29" w:line="266" w:lineRule="auto"/>
        <w:ind w:right="2" w:hanging="423"/>
        <w:jc w:val="both"/>
      </w:pPr>
      <w:r w:rsidRPr="00B16C55">
        <w:t>oprogramowanie równoważne musi w pełni współpracować z systemami Zamawiającego, opartymi o dotychczas użytkowane oprogramowanie,</w:t>
      </w:r>
    </w:p>
    <w:p w14:paraId="6185D40B" w14:textId="77777777" w:rsidR="004B1D45" w:rsidRPr="00B16C55" w:rsidRDefault="004B1D45" w:rsidP="004B1D45">
      <w:pPr>
        <w:numPr>
          <w:ilvl w:val="1"/>
          <w:numId w:val="8"/>
        </w:numPr>
        <w:spacing w:after="29" w:line="266" w:lineRule="auto"/>
        <w:ind w:right="2" w:hanging="423"/>
        <w:jc w:val="both"/>
      </w:pPr>
      <w:r w:rsidRPr="00B16C55">
        <w:t xml:space="preserve">oprogramowanie równoważne musi zapewniać pełną, równoległą współpracę w czasie rzeczywistym i pełną funkcjonalną zamienność oprogramowania równoważnego </w:t>
      </w:r>
      <w:r w:rsidRPr="00B16C55">
        <w:br/>
        <w:t>z wyspecyfikowanym oprogramowaniem.</w:t>
      </w:r>
    </w:p>
    <w:p w14:paraId="6624A720" w14:textId="77777777" w:rsidR="004B1D45" w:rsidRPr="00B16C55" w:rsidRDefault="004B1D45" w:rsidP="004B1D45">
      <w:pPr>
        <w:numPr>
          <w:ilvl w:val="0"/>
          <w:numId w:val="8"/>
        </w:numPr>
        <w:spacing w:after="29" w:line="266" w:lineRule="auto"/>
        <w:ind w:right="2" w:hanging="360"/>
        <w:jc w:val="both"/>
      </w:pPr>
      <w:r w:rsidRPr="00B16C55">
        <w:t>W przypadku zaoferowania przez Wykonawcę oprogramowania równoważnego Wykonawca dokona transferu wiedzy w zakresie utrzymania i rozwoju rozwiązania opartego o zaproponowane oprogramowanie.</w:t>
      </w:r>
    </w:p>
    <w:p w14:paraId="272C5D81" w14:textId="77777777" w:rsidR="004B1D45" w:rsidRPr="00B16C55" w:rsidRDefault="004B1D45" w:rsidP="004B1D45">
      <w:pPr>
        <w:numPr>
          <w:ilvl w:val="0"/>
          <w:numId w:val="8"/>
        </w:numPr>
        <w:spacing w:after="29" w:line="266" w:lineRule="auto"/>
        <w:ind w:right="2" w:hanging="360"/>
        <w:jc w:val="both"/>
      </w:pPr>
      <w:r w:rsidRPr="00B16C55">
        <w:lastRenderedPageBreak/>
        <w:t xml:space="preserve">W przypadku, gdy zaoferowane przez Wykonawcę oprogramowanie równoważne nie będzie właściwie współdziałać ze sprzętem i oprogramowaniem funkcjonującym u Zamawiającego i/lub spowoduje zakłócenia w funkcjonowaniu pracy środowiska sprzętowo-programowego </w:t>
      </w:r>
      <w:r w:rsidRPr="00B16C55">
        <w:br/>
        <w:t>u Zamawiającego, Wykonawca pokryje wszystkie koszty związane z przywróceniem i sprawnym działaniem infrastruktury sprzętowo-programowej Zamawiającego oraz na własny koszt dokona niezbędnych modyfikacji przywracających właściwe działanie środowiska sprzętowo-programowego Zamawiającego również po usunięciu oprogramowania równoważnego.</w:t>
      </w:r>
    </w:p>
    <w:p w14:paraId="6C0BE066" w14:textId="77777777" w:rsidR="004B1D45" w:rsidRPr="00B16C55" w:rsidRDefault="004B1D45" w:rsidP="004B1D45">
      <w:pPr>
        <w:numPr>
          <w:ilvl w:val="0"/>
          <w:numId w:val="8"/>
        </w:numPr>
        <w:spacing w:after="29" w:line="266" w:lineRule="auto"/>
        <w:ind w:right="2" w:hanging="360"/>
        <w:jc w:val="both"/>
      </w:pPr>
      <w:r w:rsidRPr="00B16C55">
        <w:t>Oprogramowanie równoważne dostarczane przez Wykonawcę nie może powodować utraty kompatybilności oraz wsparcia producentów używanego i współpracującego z nim oprogramowania u Zamawiającego.</w:t>
      </w:r>
    </w:p>
    <w:p w14:paraId="1EAC8E49" w14:textId="77777777" w:rsidR="004B1D45" w:rsidRPr="00B16C55" w:rsidRDefault="004B1D45" w:rsidP="004B1D45">
      <w:pPr>
        <w:numPr>
          <w:ilvl w:val="0"/>
          <w:numId w:val="8"/>
        </w:numPr>
        <w:spacing w:after="0" w:line="266" w:lineRule="auto"/>
        <w:ind w:right="2" w:hanging="360"/>
        <w:jc w:val="both"/>
      </w:pPr>
      <w:r w:rsidRPr="00B16C55">
        <w:t>Oprogramowanie równoważne zastosowane przez Wykonawcę nie może w momencie składania przez niego oferty mieć statusu zakończenia wsparcia technicznego producenta. Niedopuszczalne jest zastosowanie oprogramowania równoważnego, dla którego producent ogłosił zakończenie jego rozwoju w terminie 3 lat licząc od momentu złożenia oferty. Niedopuszczalne jest użycie oprogramowania równoważnego, dla którego producent oprogramowania współpracującego ogłosił zaprzestanie wsparcia w jego nowszych wersjach.</w:t>
      </w:r>
    </w:p>
    <w:p w14:paraId="5CDB4947" w14:textId="77777777" w:rsidR="004B1D45" w:rsidRPr="00B16C55" w:rsidRDefault="004B1D45" w:rsidP="004B1D45">
      <w:pPr>
        <w:spacing w:after="31" w:line="259" w:lineRule="auto"/>
        <w:ind w:left="797"/>
        <w:jc w:val="both"/>
      </w:pPr>
      <w:r w:rsidRPr="00B16C55">
        <w:t xml:space="preserve">  </w:t>
      </w:r>
    </w:p>
    <w:p w14:paraId="639722ED" w14:textId="77777777" w:rsidR="004B1D45" w:rsidRPr="00B16C55" w:rsidRDefault="004B1D45" w:rsidP="004B1D45">
      <w:pPr>
        <w:pStyle w:val="Akapitzlist"/>
        <w:numPr>
          <w:ilvl w:val="0"/>
          <w:numId w:val="7"/>
        </w:numPr>
        <w:spacing w:after="26" w:line="266" w:lineRule="auto"/>
        <w:ind w:right="1"/>
        <w:jc w:val="both"/>
        <w:rPr>
          <w:b/>
          <w:bCs/>
          <w:lang w:val="pl-PL"/>
        </w:rPr>
      </w:pPr>
      <w:r w:rsidRPr="00B16C55">
        <w:rPr>
          <w:b/>
          <w:bCs/>
          <w:lang w:val="pl-PL"/>
        </w:rPr>
        <w:t>W przypadku dostawy oprogramowania równoważnego Wykonawca zobowiązany jest:</w:t>
      </w:r>
    </w:p>
    <w:p w14:paraId="3823BAC9" w14:textId="77777777" w:rsidR="004B1D45" w:rsidRPr="00B16C55" w:rsidRDefault="004B1D45" w:rsidP="004B1D45">
      <w:pPr>
        <w:spacing w:after="36" w:line="259" w:lineRule="auto"/>
        <w:ind w:left="77"/>
        <w:jc w:val="both"/>
      </w:pPr>
      <w:r w:rsidRPr="00B16C55">
        <w:t xml:space="preserve">  </w:t>
      </w:r>
    </w:p>
    <w:p w14:paraId="4DC17EF2" w14:textId="77777777" w:rsidR="004B1D45" w:rsidRPr="00B16C55" w:rsidRDefault="004B1D45" w:rsidP="004B1D45">
      <w:pPr>
        <w:numPr>
          <w:ilvl w:val="0"/>
          <w:numId w:val="9"/>
        </w:numPr>
        <w:spacing w:after="29" w:line="266" w:lineRule="auto"/>
        <w:ind w:right="2" w:hanging="360"/>
        <w:jc w:val="both"/>
      </w:pPr>
      <w:r w:rsidRPr="00B16C55">
        <w:t>Zbudować środowisko równoważne w stosunku do obecnie funkcjonującego systemu po stronie Zamawiającego. Wymaganiem koniecznym jest zapewnienie wysokiego poziomu bezpieczeństwa systemów objętych skanami/testami realizowanymi z wykorzystaniem rozwiązania równoważnego.</w:t>
      </w:r>
    </w:p>
    <w:p w14:paraId="132FE029" w14:textId="77777777" w:rsidR="004B1D45" w:rsidRPr="00B16C55" w:rsidRDefault="004B1D45" w:rsidP="004B1D45">
      <w:pPr>
        <w:numPr>
          <w:ilvl w:val="0"/>
          <w:numId w:val="9"/>
        </w:numPr>
        <w:spacing w:after="29" w:line="266" w:lineRule="auto"/>
        <w:ind w:right="2" w:hanging="360"/>
        <w:jc w:val="both"/>
      </w:pPr>
      <w:r w:rsidRPr="00B16C55">
        <w:t xml:space="preserve">Zainstalować i kompleksowo skonfigurować oprogramowanie równoważne w środowisku systemowo-programowym oraz dokonać poprawnej konfiguracji mechanizmów systemu </w:t>
      </w:r>
      <w:r w:rsidRPr="00B16C55">
        <w:rPr>
          <w:rFonts w:cstheme="minorHAnsi"/>
        </w:rPr>
        <w:t>typu skaner podatności (</w:t>
      </w:r>
      <w:proofErr w:type="spellStart"/>
      <w:r w:rsidRPr="00B16C55">
        <w:rPr>
          <w:rFonts w:cstheme="minorHAnsi"/>
        </w:rPr>
        <w:t>Vulnerability</w:t>
      </w:r>
      <w:proofErr w:type="spellEnd"/>
      <w:r w:rsidRPr="00B16C55">
        <w:rPr>
          <w:rFonts w:cstheme="minorHAnsi"/>
        </w:rPr>
        <w:t xml:space="preserve"> </w:t>
      </w:r>
      <w:proofErr w:type="spellStart"/>
      <w:r w:rsidRPr="00B16C55">
        <w:rPr>
          <w:rFonts w:cstheme="minorHAnsi"/>
        </w:rPr>
        <w:t>Scanner</w:t>
      </w:r>
      <w:proofErr w:type="spellEnd"/>
      <w:r w:rsidRPr="00B16C55">
        <w:rPr>
          <w:rFonts w:cstheme="minorHAnsi"/>
        </w:rPr>
        <w:t xml:space="preserve">) </w:t>
      </w:r>
      <w:r w:rsidRPr="00B16C55">
        <w:t>oraz zintegrować się z systemami/aplikacjami wytwarzanymi w ramach działalności Zamawiającego w terminie do 5 dni roboczych od dnia podpisania umowy. W ramach potwierdzenia poprawnego wykonania konfiguracji, Wykonawca wykona próbny skan i wygeneruje raport ze skanów.</w:t>
      </w:r>
    </w:p>
    <w:p w14:paraId="2EB73AFF" w14:textId="77777777" w:rsidR="004B1D45" w:rsidRPr="00B16C55" w:rsidRDefault="004B1D45" w:rsidP="004B1D45">
      <w:pPr>
        <w:pStyle w:val="Akapitzlist"/>
        <w:numPr>
          <w:ilvl w:val="0"/>
          <w:numId w:val="9"/>
        </w:numPr>
        <w:jc w:val="both"/>
        <w:rPr>
          <w:lang w:val="pl-PL"/>
        </w:rPr>
      </w:pPr>
      <w:r w:rsidRPr="00B16C55">
        <w:rPr>
          <w:lang w:val="pl-PL"/>
        </w:rPr>
        <w:t>Dostarczyć wszystkie niezbędne licencje na oprogramowanie równoważne (ze wsparciem na 36 miesięcy na oprogramowanie - również firm trzecich) wymagane do wdrożenia i uruchomienia systemu.</w:t>
      </w:r>
    </w:p>
    <w:p w14:paraId="465F01A8" w14:textId="77777777" w:rsidR="004B1D45" w:rsidRPr="00B16C55" w:rsidRDefault="004B1D45" w:rsidP="004B1D45">
      <w:pPr>
        <w:numPr>
          <w:ilvl w:val="0"/>
          <w:numId w:val="9"/>
        </w:numPr>
        <w:spacing w:after="0" w:line="266" w:lineRule="auto"/>
        <w:ind w:right="2" w:hanging="431"/>
        <w:jc w:val="both"/>
      </w:pPr>
      <w:r w:rsidRPr="00B16C55">
        <w:t>Przeprowadzić Instruktaż. Zakres instruktaży oraz konieczność przygotowania przez Wykonawcę planu opisuje pkt. 5. i 6. niniejszego OPZ.</w:t>
      </w:r>
    </w:p>
    <w:p w14:paraId="45CF6CA3" w14:textId="77777777" w:rsidR="004B1D45" w:rsidRPr="00B16C55" w:rsidRDefault="004B1D45" w:rsidP="004B1D45">
      <w:pPr>
        <w:numPr>
          <w:ilvl w:val="0"/>
          <w:numId w:val="9"/>
        </w:numPr>
        <w:spacing w:after="29" w:line="276" w:lineRule="auto"/>
        <w:ind w:right="2" w:hanging="360"/>
        <w:jc w:val="both"/>
      </w:pPr>
      <w:r w:rsidRPr="00B16C55">
        <w:t>Wykonać analizę przedwdrożeniową środowiska Zamawiającego oraz dostarczyć projekt techniczny systemu równoważonego, obejmującego specyfikację techniczną określającą wymogi na infrastrukturę teleinformatyczną / środowisko wirtualne dla systemu, m.in:</w:t>
      </w:r>
    </w:p>
    <w:p w14:paraId="4187848D" w14:textId="77777777" w:rsidR="004B1D45" w:rsidRPr="00B16C55" w:rsidRDefault="004B1D45" w:rsidP="004B1D45">
      <w:pPr>
        <w:numPr>
          <w:ilvl w:val="2"/>
          <w:numId w:val="48"/>
        </w:numPr>
        <w:spacing w:after="29" w:line="276" w:lineRule="auto"/>
        <w:ind w:right="2"/>
        <w:jc w:val="both"/>
      </w:pPr>
      <w:r w:rsidRPr="00B16C55">
        <w:t>szczegółową specyfikację sprzętową serwerów/urządzeń sieciowych,</w:t>
      </w:r>
    </w:p>
    <w:p w14:paraId="06F4FF2D" w14:textId="77777777" w:rsidR="004B1D45" w:rsidRPr="00B16C55" w:rsidRDefault="004B1D45" w:rsidP="004B1D45">
      <w:pPr>
        <w:numPr>
          <w:ilvl w:val="2"/>
          <w:numId w:val="48"/>
        </w:numPr>
        <w:spacing w:after="29" w:line="276" w:lineRule="auto"/>
        <w:ind w:right="2"/>
        <w:jc w:val="both"/>
      </w:pPr>
      <w:r w:rsidRPr="00B16C55">
        <w:t>ilość maszyn wirtualnych, procesorów wirtualnych, pamięci RAM, przestrzeni dyskowej,</w:t>
      </w:r>
    </w:p>
    <w:p w14:paraId="7FEE0EAD" w14:textId="77777777" w:rsidR="004B1D45" w:rsidRPr="00B16C55" w:rsidRDefault="004B1D45" w:rsidP="004B1D45">
      <w:pPr>
        <w:numPr>
          <w:ilvl w:val="2"/>
          <w:numId w:val="48"/>
        </w:numPr>
        <w:spacing w:after="29" w:line="276" w:lineRule="auto"/>
        <w:ind w:right="2"/>
        <w:jc w:val="both"/>
      </w:pPr>
      <w:r w:rsidRPr="00B16C55">
        <w:t>wymagane parametry łącza i przepływy sieciowe niezbędne do prawidłowej komunikacji systemu równoważnego zgodnie z wymaganiami Systemu,</w:t>
      </w:r>
    </w:p>
    <w:p w14:paraId="6AB5FEED" w14:textId="77777777" w:rsidR="004B1D45" w:rsidRPr="00B16C55" w:rsidRDefault="004B1D45" w:rsidP="004B1D45">
      <w:pPr>
        <w:numPr>
          <w:ilvl w:val="2"/>
          <w:numId w:val="48"/>
        </w:numPr>
        <w:spacing w:after="29" w:line="276" w:lineRule="auto"/>
        <w:ind w:right="2"/>
        <w:jc w:val="both"/>
      </w:pPr>
      <w:r w:rsidRPr="00B16C55">
        <w:lastRenderedPageBreak/>
        <w:t>wymagane parametry systemu operacyjnego,</w:t>
      </w:r>
    </w:p>
    <w:p w14:paraId="6301C281" w14:textId="77777777" w:rsidR="004B1D45" w:rsidRPr="00B16C55" w:rsidRDefault="004B1D45" w:rsidP="004B1D45">
      <w:pPr>
        <w:numPr>
          <w:ilvl w:val="2"/>
          <w:numId w:val="48"/>
        </w:numPr>
        <w:spacing w:after="29" w:line="276" w:lineRule="auto"/>
        <w:ind w:right="2"/>
        <w:jc w:val="both"/>
      </w:pPr>
      <w:r w:rsidRPr="00B16C55">
        <w:t xml:space="preserve">wymagania wirtualizacji (platforma </w:t>
      </w:r>
      <w:proofErr w:type="spellStart"/>
      <w:r w:rsidRPr="00B16C55">
        <w:t>VMware</w:t>
      </w:r>
      <w:proofErr w:type="spellEnd"/>
      <w:r w:rsidRPr="00B16C55">
        <w:t>).</w:t>
      </w:r>
    </w:p>
    <w:p w14:paraId="558FCB18" w14:textId="77777777" w:rsidR="004B1D45" w:rsidRPr="00B16C55" w:rsidRDefault="004B1D45" w:rsidP="004B1D45">
      <w:pPr>
        <w:spacing w:line="276" w:lineRule="auto"/>
        <w:ind w:left="708" w:right="2"/>
        <w:jc w:val="both"/>
      </w:pPr>
      <w:r w:rsidRPr="00B16C55">
        <w:t>oraz szczegółowy opis zakresu prac, ich sekwencji oraz wskazania, kto ma je realizować (Zamawiający, Wykonawca) niezbędnych do wdrożenia i konfiguracji Systemu równoważnego.</w:t>
      </w:r>
    </w:p>
    <w:p w14:paraId="086F37B5" w14:textId="77777777" w:rsidR="004B1D45" w:rsidRPr="00B16C55" w:rsidRDefault="004B1D45" w:rsidP="004B1D45">
      <w:pPr>
        <w:numPr>
          <w:ilvl w:val="0"/>
          <w:numId w:val="9"/>
        </w:numPr>
        <w:spacing w:after="29" w:line="276" w:lineRule="auto"/>
        <w:ind w:right="2" w:hanging="360"/>
        <w:jc w:val="both"/>
      </w:pPr>
      <w:r w:rsidRPr="00B16C55">
        <w:t>Przeprowadzić proces konfiguracji oprogramowania równoważnego z uwzględnieniem wskazanych przez Zamawiającego zasobów oraz podsieci, dokonać poprawnej konfiguracji mechanizmów komunikacji skanerów, sensorów, konsoli i innych komponentów systemu niezbędnych do prawidłowego i kompleksowego działania zaproponowanego rozwiązania równoważnego.</w:t>
      </w:r>
    </w:p>
    <w:p w14:paraId="2DB8C205" w14:textId="77777777" w:rsidR="004B1D45" w:rsidRPr="00B16C55" w:rsidRDefault="004B1D45" w:rsidP="004B1D45">
      <w:pPr>
        <w:numPr>
          <w:ilvl w:val="0"/>
          <w:numId w:val="9"/>
        </w:numPr>
        <w:spacing w:after="29" w:line="276" w:lineRule="auto"/>
        <w:ind w:right="2" w:hanging="360"/>
        <w:jc w:val="both"/>
      </w:pPr>
      <w:r w:rsidRPr="00B16C55">
        <w:t>Wykonać dokumentację powykonawczą systemu równoważnego zgodnie z wymogami Zamawiającego, zawierającą m. in. informacje o szczegółach wykonanych prac wdrożeniowych, instrukcje instalacji, konfiguracji i użytkowania wdrożonego oprogramowania równoważnego, w tym dostarczy instrukcje stanowiskowe dla administratorów i operatorów.</w:t>
      </w:r>
    </w:p>
    <w:p w14:paraId="23F7F430" w14:textId="77777777" w:rsidR="004B1D45" w:rsidRPr="00B16C55" w:rsidRDefault="004B1D45" w:rsidP="004B1D45">
      <w:pPr>
        <w:spacing w:after="0" w:line="266" w:lineRule="auto"/>
        <w:ind w:left="715" w:right="2"/>
        <w:jc w:val="both"/>
      </w:pPr>
    </w:p>
    <w:p w14:paraId="7A5F9C04" w14:textId="77777777" w:rsidR="004B1D45" w:rsidRPr="00B16C55" w:rsidRDefault="004B1D45" w:rsidP="004B1D45">
      <w:pPr>
        <w:spacing w:after="0" w:line="266" w:lineRule="auto"/>
        <w:ind w:left="715" w:right="2"/>
        <w:jc w:val="both"/>
      </w:pPr>
    </w:p>
    <w:p w14:paraId="40F149B4" w14:textId="77777777" w:rsidR="004B1D45" w:rsidRPr="00B16C55" w:rsidRDefault="004B1D45" w:rsidP="004B1D45">
      <w:pPr>
        <w:pStyle w:val="Akapitzlist"/>
        <w:numPr>
          <w:ilvl w:val="0"/>
          <w:numId w:val="7"/>
        </w:numPr>
        <w:spacing w:after="26" w:line="266" w:lineRule="auto"/>
        <w:ind w:right="227"/>
        <w:jc w:val="both"/>
        <w:rPr>
          <w:b/>
          <w:bCs/>
          <w:lang w:val="pl-PL"/>
        </w:rPr>
      </w:pPr>
      <w:r w:rsidRPr="00B16C55">
        <w:rPr>
          <w:b/>
          <w:bCs/>
          <w:lang w:val="pl-PL"/>
        </w:rPr>
        <w:t xml:space="preserve">Opis wymaganych minimalnych funkcjonalności w przypadku zaoferowania oprogramowania równoważnego w stosunku do oprogramowania </w:t>
      </w:r>
      <w:proofErr w:type="spellStart"/>
      <w:r w:rsidRPr="00B16C55">
        <w:rPr>
          <w:b/>
          <w:bCs/>
          <w:lang w:val="pl-PL"/>
        </w:rPr>
        <w:t>Tenable</w:t>
      </w:r>
      <w:proofErr w:type="spellEnd"/>
      <w:r w:rsidRPr="00B16C55">
        <w:rPr>
          <w:b/>
          <w:bCs/>
          <w:lang w:val="pl-PL"/>
        </w:rPr>
        <w:t>:</w:t>
      </w:r>
    </w:p>
    <w:p w14:paraId="03A548CC" w14:textId="77777777" w:rsidR="004B1D45" w:rsidRPr="00B16C55" w:rsidRDefault="004B1D45" w:rsidP="004B1D45">
      <w:pPr>
        <w:pStyle w:val="Akapitzlist"/>
        <w:numPr>
          <w:ilvl w:val="0"/>
          <w:numId w:val="0"/>
        </w:numPr>
        <w:spacing w:after="26" w:line="266" w:lineRule="auto"/>
        <w:ind w:left="1080" w:right="1"/>
        <w:jc w:val="both"/>
        <w:rPr>
          <w:b/>
          <w:bCs/>
          <w:lang w:val="pl-PL"/>
        </w:rPr>
      </w:pPr>
    </w:p>
    <w:p w14:paraId="76E67BBE" w14:textId="77777777" w:rsidR="004B1D45" w:rsidRPr="00B16C55" w:rsidRDefault="004B1D45" w:rsidP="004B1D45">
      <w:pPr>
        <w:numPr>
          <w:ilvl w:val="3"/>
          <w:numId w:val="7"/>
        </w:numPr>
        <w:spacing w:after="29" w:line="266" w:lineRule="auto"/>
        <w:ind w:left="708" w:right="113" w:hanging="425"/>
        <w:jc w:val="both"/>
        <w:rPr>
          <w:rFonts w:asciiTheme="minorHAnsi" w:hAnsiTheme="minorHAnsi" w:cstheme="minorHAnsi"/>
          <w:color w:val="000000" w:themeColor="text1"/>
        </w:rPr>
      </w:pPr>
      <w:r w:rsidRPr="00B16C55">
        <w:rPr>
          <w:rFonts w:asciiTheme="minorHAnsi" w:hAnsiTheme="minorHAnsi" w:cstheme="minorHAnsi"/>
          <w:color w:val="000000" w:themeColor="text1"/>
        </w:rPr>
        <w:t>Rozwiązania równoważne dla skanera podatności (</w:t>
      </w:r>
      <w:proofErr w:type="spellStart"/>
      <w:r w:rsidRPr="00B16C55">
        <w:rPr>
          <w:rFonts w:asciiTheme="minorHAnsi" w:hAnsiTheme="minorHAnsi" w:cstheme="minorHAnsi"/>
          <w:color w:val="000000" w:themeColor="text1"/>
        </w:rPr>
        <w:t>Vulnerability</w:t>
      </w:r>
      <w:proofErr w:type="spellEnd"/>
      <w:r w:rsidRPr="00B16C55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B16C55">
        <w:rPr>
          <w:rFonts w:asciiTheme="minorHAnsi" w:hAnsiTheme="minorHAnsi" w:cstheme="minorHAnsi"/>
          <w:color w:val="000000" w:themeColor="text1"/>
        </w:rPr>
        <w:t>Scanner</w:t>
      </w:r>
      <w:proofErr w:type="spellEnd"/>
      <w:r w:rsidRPr="00B16C55">
        <w:rPr>
          <w:rFonts w:asciiTheme="minorHAnsi" w:hAnsiTheme="minorHAnsi" w:cstheme="minorHAnsi"/>
          <w:color w:val="000000" w:themeColor="text1"/>
        </w:rPr>
        <w:t xml:space="preserve">) (zwanego dalej „System”) wraz z niezbędnymi licencjami: </w:t>
      </w:r>
    </w:p>
    <w:p w14:paraId="03262CBA" w14:textId="77777777" w:rsidR="004B1D45" w:rsidRPr="00B16C55" w:rsidRDefault="004B1D45" w:rsidP="004B1D45">
      <w:pPr>
        <w:pStyle w:val="Akapitzlist"/>
        <w:numPr>
          <w:ilvl w:val="1"/>
          <w:numId w:val="12"/>
        </w:numPr>
        <w:rPr>
          <w:rFonts w:asciiTheme="minorHAnsi" w:hAnsiTheme="minorHAnsi" w:cstheme="minorHAnsi"/>
          <w:color w:val="000000" w:themeColor="text1"/>
          <w:lang w:val="pl-PL"/>
        </w:rPr>
      </w:pPr>
      <w:r w:rsidRPr="00B16C55">
        <w:rPr>
          <w:rFonts w:asciiTheme="minorHAnsi" w:hAnsiTheme="minorHAnsi" w:cstheme="minorHAnsi"/>
          <w:color w:val="000000" w:themeColor="text1"/>
          <w:lang w:val="pl-PL"/>
        </w:rPr>
        <w:t xml:space="preserve">Dostarczenie i pełne skonfigurowanie Systemu w modelu „on </w:t>
      </w:r>
      <w:proofErr w:type="spellStart"/>
      <w:r w:rsidRPr="00B16C55">
        <w:rPr>
          <w:rFonts w:asciiTheme="minorHAnsi" w:hAnsiTheme="minorHAnsi" w:cstheme="minorHAnsi"/>
          <w:color w:val="000000" w:themeColor="text1"/>
          <w:lang w:val="pl-PL"/>
        </w:rPr>
        <w:t>premise</w:t>
      </w:r>
      <w:proofErr w:type="spellEnd"/>
      <w:r w:rsidRPr="00B16C55">
        <w:rPr>
          <w:rFonts w:asciiTheme="minorHAnsi" w:hAnsiTheme="minorHAnsi" w:cstheme="minorHAnsi"/>
          <w:color w:val="000000" w:themeColor="text1"/>
          <w:lang w:val="pl-PL"/>
        </w:rPr>
        <w:t>” (czyli zainstalowanie na infrastrukturze Zamawiającego) lub w modelu SaaS w chmurze, funkcjonalność  może być realizowana z pomocą dodatkowego panelu zarządzania</w:t>
      </w:r>
      <w:r>
        <w:rPr>
          <w:rFonts w:asciiTheme="minorHAnsi" w:hAnsiTheme="minorHAnsi" w:cstheme="minorHAnsi"/>
          <w:color w:val="000000" w:themeColor="text1"/>
          <w:lang w:val="pl-PL"/>
        </w:rPr>
        <w:t>.</w:t>
      </w:r>
    </w:p>
    <w:p w14:paraId="6A8E830E" w14:textId="77777777" w:rsidR="004B1D45" w:rsidRPr="00B16C55" w:rsidRDefault="004B1D45" w:rsidP="004B1D45">
      <w:pPr>
        <w:pStyle w:val="Akapitzlist"/>
        <w:numPr>
          <w:ilvl w:val="1"/>
          <w:numId w:val="12"/>
        </w:numPr>
        <w:spacing w:after="29" w:line="266" w:lineRule="auto"/>
        <w:ind w:right="113"/>
        <w:jc w:val="both"/>
        <w:rPr>
          <w:rFonts w:asciiTheme="minorHAnsi" w:hAnsiTheme="minorHAnsi" w:cstheme="minorHAnsi"/>
          <w:color w:val="000000" w:themeColor="text1"/>
          <w:lang w:val="pl-PL"/>
        </w:rPr>
      </w:pPr>
      <w:r w:rsidRPr="00B16C55">
        <w:rPr>
          <w:rFonts w:asciiTheme="minorHAnsi" w:hAnsiTheme="minorHAnsi" w:cstheme="minorHAnsi"/>
          <w:color w:val="000000" w:themeColor="text1"/>
          <w:lang w:val="pl-PL"/>
        </w:rPr>
        <w:t>W przypadku skanera publicznie dostępnych adresacji/aplikacji dopuszczalny jest model SaaS, a funkcjonalność może być realizowana z pomocą dodatkowego panelu zarządzania lub dodatkowego systemu, w tym umiejscowionego w chmurze</w:t>
      </w:r>
      <w:r>
        <w:rPr>
          <w:rFonts w:asciiTheme="minorHAnsi" w:hAnsiTheme="minorHAnsi" w:cstheme="minorHAnsi"/>
          <w:color w:val="000000" w:themeColor="text1"/>
          <w:lang w:val="pl-PL"/>
        </w:rPr>
        <w:t>.</w:t>
      </w:r>
    </w:p>
    <w:p w14:paraId="7846A5B9" w14:textId="77777777" w:rsidR="004B1D45" w:rsidRPr="00B16C55" w:rsidRDefault="004B1D45" w:rsidP="004B1D45">
      <w:pPr>
        <w:numPr>
          <w:ilvl w:val="3"/>
          <w:numId w:val="7"/>
        </w:numPr>
        <w:spacing w:after="29" w:line="266" w:lineRule="auto"/>
        <w:ind w:left="709" w:right="2" w:hanging="425"/>
        <w:jc w:val="both"/>
        <w:rPr>
          <w:rFonts w:asciiTheme="minorHAnsi" w:hAnsiTheme="minorHAnsi" w:cstheme="minorHAnsi"/>
          <w:color w:val="000000" w:themeColor="text1"/>
        </w:rPr>
      </w:pPr>
      <w:r w:rsidRPr="00B16C55">
        <w:rPr>
          <w:rFonts w:asciiTheme="minorHAnsi" w:hAnsiTheme="minorHAnsi" w:cstheme="minorHAnsi"/>
          <w:color w:val="000000" w:themeColor="text1"/>
        </w:rPr>
        <w:t>W szczególności System równoważny dla skanera podatności obejmuje:</w:t>
      </w:r>
    </w:p>
    <w:p w14:paraId="4950A1CB" w14:textId="77777777" w:rsidR="004B1D45" w:rsidRPr="00B16C55" w:rsidRDefault="004B1D45" w:rsidP="004B1D45">
      <w:pPr>
        <w:numPr>
          <w:ilvl w:val="4"/>
          <w:numId w:val="7"/>
        </w:numPr>
        <w:spacing w:after="29" w:line="266" w:lineRule="auto"/>
        <w:ind w:left="1276" w:right="2" w:hanging="567"/>
        <w:jc w:val="both"/>
        <w:rPr>
          <w:rFonts w:asciiTheme="minorHAnsi" w:hAnsiTheme="minorHAnsi" w:cstheme="minorHAnsi"/>
        </w:rPr>
      </w:pPr>
      <w:r w:rsidRPr="00B16C55">
        <w:rPr>
          <w:rFonts w:asciiTheme="minorHAnsi" w:hAnsiTheme="minorHAnsi" w:cstheme="minorHAnsi"/>
        </w:rPr>
        <w:t xml:space="preserve">Dostarczenie niezbędnych licencji wieczystych typu </w:t>
      </w:r>
      <w:proofErr w:type="spellStart"/>
      <w:r w:rsidRPr="00B16C55">
        <w:rPr>
          <w:rFonts w:asciiTheme="minorHAnsi" w:hAnsiTheme="minorHAnsi" w:cstheme="minorHAnsi"/>
        </w:rPr>
        <w:t>virtual</w:t>
      </w:r>
      <w:proofErr w:type="spellEnd"/>
      <w:r w:rsidRPr="00B16C55">
        <w:rPr>
          <w:rFonts w:asciiTheme="minorHAnsi" w:hAnsiTheme="minorHAnsi" w:cstheme="minorHAnsi"/>
        </w:rPr>
        <w:t xml:space="preserve"> </w:t>
      </w:r>
      <w:proofErr w:type="spellStart"/>
      <w:r w:rsidRPr="00B16C55">
        <w:rPr>
          <w:rFonts w:asciiTheme="minorHAnsi" w:hAnsiTheme="minorHAnsi" w:cstheme="minorHAnsi"/>
        </w:rPr>
        <w:t>appliance</w:t>
      </w:r>
      <w:proofErr w:type="spellEnd"/>
      <w:r w:rsidRPr="00B16C55">
        <w:rPr>
          <w:rFonts w:asciiTheme="minorHAnsi" w:hAnsiTheme="minorHAnsi" w:cstheme="minorHAnsi"/>
        </w:rPr>
        <w:t xml:space="preserve"> lub software </w:t>
      </w:r>
      <w:proofErr w:type="spellStart"/>
      <w:r w:rsidRPr="00B16C55">
        <w:rPr>
          <w:rFonts w:asciiTheme="minorHAnsi" w:hAnsiTheme="minorHAnsi" w:cstheme="minorHAnsi"/>
        </w:rPr>
        <w:t>appliance</w:t>
      </w:r>
      <w:proofErr w:type="spellEnd"/>
      <w:r w:rsidRPr="00B16C55">
        <w:rPr>
          <w:rFonts w:asciiTheme="minorHAnsi" w:hAnsiTheme="minorHAnsi" w:cstheme="minorHAnsi"/>
        </w:rPr>
        <w:t xml:space="preserve"> dla skanera podatności infrastruktury oraz skanera podatności aplikacji w jednym z modeli opisanych w rozdz. I. pkt 1.). Licencje z minimum </w:t>
      </w:r>
      <w:r w:rsidRPr="00B16C55">
        <w:t>36 miesięcznym</w:t>
      </w:r>
      <w:r w:rsidRPr="00B16C55">
        <w:rPr>
          <w:rFonts w:asciiTheme="minorHAnsi" w:hAnsiTheme="minorHAnsi" w:cstheme="minorHAnsi"/>
        </w:rPr>
        <w:t xml:space="preserve"> wsparciem zapewniającym aktualizacje dla Systemu.</w:t>
      </w:r>
    </w:p>
    <w:p w14:paraId="355BBEB1" w14:textId="77777777" w:rsidR="004B1D45" w:rsidRPr="00B16C55" w:rsidRDefault="004B1D45" w:rsidP="004B1D45">
      <w:pPr>
        <w:numPr>
          <w:ilvl w:val="4"/>
          <w:numId w:val="7"/>
        </w:numPr>
        <w:spacing w:after="29" w:line="266" w:lineRule="auto"/>
        <w:ind w:left="1276" w:right="2" w:hanging="567"/>
        <w:jc w:val="both"/>
        <w:rPr>
          <w:rFonts w:asciiTheme="minorHAnsi" w:hAnsiTheme="minorHAnsi" w:cstheme="minorHAnsi"/>
        </w:rPr>
      </w:pPr>
      <w:r w:rsidRPr="00B16C55">
        <w:rPr>
          <w:rFonts w:asciiTheme="minorHAnsi" w:hAnsiTheme="minorHAnsi" w:cstheme="minorHAnsi"/>
        </w:rPr>
        <w:t>Dostarczenie najnowszej wersji Systemu na dzień składania oferty.</w:t>
      </w:r>
    </w:p>
    <w:p w14:paraId="1BAF4CE4" w14:textId="77777777" w:rsidR="004B1D45" w:rsidRPr="00B16C55" w:rsidRDefault="004B1D45" w:rsidP="004B1D45">
      <w:pPr>
        <w:numPr>
          <w:ilvl w:val="4"/>
          <w:numId w:val="7"/>
        </w:numPr>
        <w:spacing w:after="29" w:line="266" w:lineRule="auto"/>
        <w:ind w:left="1276" w:right="2" w:hanging="567"/>
        <w:jc w:val="both"/>
        <w:rPr>
          <w:rFonts w:asciiTheme="minorHAnsi" w:hAnsiTheme="minorHAnsi" w:cstheme="minorHAnsi"/>
        </w:rPr>
      </w:pPr>
      <w:r w:rsidRPr="00B16C55">
        <w:rPr>
          <w:rFonts w:asciiTheme="minorHAnsi" w:hAnsiTheme="minorHAnsi" w:cstheme="minorHAnsi"/>
        </w:rPr>
        <w:t xml:space="preserve">Świadczenie usług gwarancyjnych oraz wsparcia serwisowego i rozwojowego Wykonawcy przez okres, o którym mowa w rozdz. I pkt 1 lit. a) i b).  </w:t>
      </w:r>
    </w:p>
    <w:p w14:paraId="2F259056" w14:textId="77777777" w:rsidR="004B1D45" w:rsidRPr="00B16C55" w:rsidRDefault="004B1D45" w:rsidP="004B1D45">
      <w:pPr>
        <w:numPr>
          <w:ilvl w:val="4"/>
          <w:numId w:val="7"/>
        </w:numPr>
        <w:spacing w:after="29" w:line="266" w:lineRule="auto"/>
        <w:ind w:left="1276" w:right="2" w:hanging="567"/>
        <w:jc w:val="both"/>
        <w:rPr>
          <w:rFonts w:asciiTheme="minorHAnsi" w:hAnsiTheme="minorHAnsi" w:cstheme="minorHAnsi"/>
          <w:color w:val="000000" w:themeColor="text1"/>
        </w:rPr>
      </w:pPr>
      <w:bookmarkStart w:id="5" w:name="_Hlk81893419"/>
      <w:r w:rsidRPr="00B16C55">
        <w:rPr>
          <w:rFonts w:asciiTheme="minorHAnsi" w:hAnsiTheme="minorHAnsi" w:cstheme="minorHAnsi"/>
        </w:rPr>
        <w:t>Środowisko</w:t>
      </w:r>
      <w:r w:rsidRPr="00B16C55">
        <w:rPr>
          <w:rFonts w:asciiTheme="minorHAnsi" w:hAnsiTheme="minorHAnsi" w:cstheme="minorHAnsi"/>
          <w:color w:val="000000" w:themeColor="text1"/>
        </w:rPr>
        <w:t xml:space="preserve"> Zamawiającego składa się z następujących stacji końcowych i aplikacji:</w:t>
      </w:r>
    </w:p>
    <w:p w14:paraId="4F1EEDFC" w14:textId="77777777" w:rsidR="004B1D45" w:rsidRPr="00B16C55" w:rsidRDefault="004B1D45" w:rsidP="004B1D45">
      <w:pPr>
        <w:spacing w:after="29" w:line="266" w:lineRule="auto"/>
        <w:ind w:left="1276" w:right="2"/>
        <w:jc w:val="both"/>
        <w:rPr>
          <w:rFonts w:asciiTheme="minorHAnsi" w:hAnsiTheme="minorHAnsi" w:cstheme="minorHAnsi"/>
        </w:rPr>
      </w:pPr>
      <w:r w:rsidRPr="00B16C55">
        <w:rPr>
          <w:rFonts w:asciiTheme="minorHAnsi" w:hAnsiTheme="minorHAnsi" w:cstheme="minorHAnsi"/>
        </w:rPr>
        <w:t xml:space="preserve">2.4.1 Liczba hostów o unikalnych adresach IP wymagająca skanów podatności –ok.  3400 sztuk, </w:t>
      </w:r>
      <w:r w:rsidRPr="00B16C55">
        <w:rPr>
          <w:rFonts w:asciiTheme="minorHAnsi" w:hAnsiTheme="minorHAnsi" w:cstheme="minorHAnsi"/>
        </w:rPr>
        <w:br/>
        <w:t>w tym:</w:t>
      </w:r>
    </w:p>
    <w:p w14:paraId="709CC5F8" w14:textId="77777777" w:rsidR="004B1D45" w:rsidRPr="00B16C55" w:rsidRDefault="004B1D45" w:rsidP="004B1D45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Theme="minorHAnsi" w:hAnsiTheme="minorHAnsi" w:cstheme="minorHAnsi"/>
          <w:lang w:val="pl-PL"/>
        </w:rPr>
      </w:pPr>
      <w:r w:rsidRPr="00B16C55">
        <w:rPr>
          <w:rFonts w:asciiTheme="minorHAnsi" w:hAnsiTheme="minorHAnsi" w:cstheme="minorHAnsi"/>
          <w:lang w:val="pl-PL"/>
        </w:rPr>
        <w:t>stacje robocze oparte o system operacyjny z rodziny MS Windows oraz Mac OS,</w:t>
      </w:r>
    </w:p>
    <w:p w14:paraId="4963AABD" w14:textId="77777777" w:rsidR="004B1D45" w:rsidRPr="00B16C55" w:rsidRDefault="004B1D45" w:rsidP="004B1D45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Theme="minorHAnsi" w:hAnsiTheme="minorHAnsi" w:cstheme="minorHAnsi"/>
          <w:lang w:val="pl-PL"/>
        </w:rPr>
      </w:pPr>
      <w:r w:rsidRPr="00B16C55">
        <w:rPr>
          <w:rFonts w:asciiTheme="minorHAnsi" w:hAnsiTheme="minorHAnsi" w:cstheme="minorHAnsi"/>
          <w:lang w:val="pl-PL"/>
        </w:rPr>
        <w:t xml:space="preserve">serwery rodziny Windows Server oraz Linux dystrybucji RHEL, </w:t>
      </w:r>
      <w:proofErr w:type="spellStart"/>
      <w:r w:rsidRPr="00B16C55">
        <w:rPr>
          <w:rFonts w:asciiTheme="minorHAnsi" w:hAnsiTheme="minorHAnsi" w:cstheme="minorHAnsi"/>
          <w:lang w:val="pl-PL"/>
        </w:rPr>
        <w:t>Centos</w:t>
      </w:r>
      <w:proofErr w:type="spellEnd"/>
      <w:r w:rsidRPr="00B16C55">
        <w:rPr>
          <w:rFonts w:asciiTheme="minorHAnsi" w:hAnsiTheme="minorHAnsi" w:cstheme="minorHAnsi"/>
          <w:lang w:val="pl-PL"/>
        </w:rPr>
        <w:t xml:space="preserve">, </w:t>
      </w:r>
      <w:proofErr w:type="spellStart"/>
      <w:r w:rsidRPr="00B16C55">
        <w:rPr>
          <w:rFonts w:asciiTheme="minorHAnsi" w:hAnsiTheme="minorHAnsi" w:cstheme="minorHAnsi"/>
          <w:lang w:val="pl-PL"/>
        </w:rPr>
        <w:t>Debian</w:t>
      </w:r>
      <w:proofErr w:type="spellEnd"/>
      <w:r w:rsidRPr="00B16C55">
        <w:rPr>
          <w:rFonts w:asciiTheme="minorHAnsi" w:hAnsiTheme="minorHAnsi" w:cstheme="minorHAnsi"/>
          <w:lang w:val="pl-PL"/>
        </w:rPr>
        <w:t xml:space="preserve">. </w:t>
      </w:r>
      <w:bookmarkStart w:id="6" w:name="_Hlk68083254"/>
    </w:p>
    <w:p w14:paraId="0F99E104" w14:textId="77777777" w:rsidR="004B1D45" w:rsidRPr="00B16C55" w:rsidRDefault="004B1D45" w:rsidP="004B1D45">
      <w:pPr>
        <w:spacing w:after="0" w:line="276" w:lineRule="auto"/>
        <w:ind w:left="1416"/>
        <w:jc w:val="both"/>
        <w:rPr>
          <w:rFonts w:asciiTheme="minorHAnsi" w:hAnsiTheme="minorHAnsi" w:cstheme="minorHAnsi"/>
        </w:rPr>
      </w:pPr>
      <w:r w:rsidRPr="00B16C55">
        <w:rPr>
          <w:rFonts w:asciiTheme="minorHAnsi" w:hAnsiTheme="minorHAnsi" w:cstheme="minorHAnsi"/>
        </w:rPr>
        <w:lastRenderedPageBreak/>
        <w:t>2.4.2 Liczba docelowa aplikacji wymagających skanowania z adresacji publicznej - 200 stron www</w:t>
      </w:r>
      <w:r>
        <w:rPr>
          <w:rFonts w:asciiTheme="minorHAnsi" w:hAnsiTheme="minorHAnsi" w:cstheme="minorHAnsi"/>
        </w:rPr>
        <w:t>.</w:t>
      </w:r>
    </w:p>
    <w:p w14:paraId="1D5A0D74" w14:textId="77777777" w:rsidR="004B1D45" w:rsidRPr="00B16C55" w:rsidRDefault="004B1D45" w:rsidP="004B1D45">
      <w:pPr>
        <w:spacing w:after="29" w:line="266" w:lineRule="auto"/>
        <w:ind w:left="1210" w:right="2"/>
        <w:jc w:val="both"/>
        <w:rPr>
          <w:b/>
          <w:bCs/>
        </w:rPr>
      </w:pPr>
      <w:r w:rsidRPr="00B16C55">
        <w:rPr>
          <w:rFonts w:asciiTheme="minorHAnsi" w:hAnsiTheme="minorHAnsi" w:cstheme="minorHAnsi"/>
        </w:rPr>
        <w:t xml:space="preserve">2.4.3 </w:t>
      </w:r>
      <w:r w:rsidRPr="00B16C55">
        <w:t>Zamawiający posiada rozbudowaną infrastrukturę skanerów podatności (16 skanerów) umiejscowionych w poszczególnych obszarach sieci Zamawiającego. W przypadku zaoferowania rozwiązania równoważnego Wykonawca również dostosuje i skonfiguruje środowisko skanerów w poszczególnych obszarach sieci.</w:t>
      </w:r>
    </w:p>
    <w:p w14:paraId="22C2DB0E" w14:textId="77777777" w:rsidR="004B1D45" w:rsidRPr="00B16C55" w:rsidRDefault="004B1D45" w:rsidP="004B1D45">
      <w:pPr>
        <w:spacing w:after="0" w:line="276" w:lineRule="auto"/>
        <w:ind w:left="1416"/>
        <w:jc w:val="both"/>
        <w:rPr>
          <w:rFonts w:asciiTheme="minorHAnsi" w:hAnsiTheme="minorHAnsi" w:cstheme="minorHAnsi"/>
        </w:rPr>
      </w:pPr>
    </w:p>
    <w:bookmarkEnd w:id="5"/>
    <w:bookmarkEnd w:id="6"/>
    <w:p w14:paraId="285A7F9B" w14:textId="77777777" w:rsidR="004B1D45" w:rsidRPr="00B16C55" w:rsidRDefault="004B1D45" w:rsidP="004B1D45">
      <w:pPr>
        <w:numPr>
          <w:ilvl w:val="3"/>
          <w:numId w:val="7"/>
        </w:numPr>
        <w:spacing w:after="29" w:line="266" w:lineRule="auto"/>
        <w:ind w:left="709" w:right="2" w:hanging="425"/>
        <w:jc w:val="both"/>
        <w:rPr>
          <w:rFonts w:cstheme="minorHAnsi"/>
          <w:bCs/>
        </w:rPr>
      </w:pPr>
      <w:r w:rsidRPr="00B16C55">
        <w:rPr>
          <w:rFonts w:cstheme="minorHAnsi"/>
          <w:bCs/>
        </w:rPr>
        <w:t>Wymagania minimalne dla Systemu typu skaner podatności:</w:t>
      </w:r>
    </w:p>
    <w:p w14:paraId="32DE16C8" w14:textId="77777777" w:rsidR="004B1D45" w:rsidRPr="00B16C55" w:rsidRDefault="004B1D45" w:rsidP="004B1D45">
      <w:pPr>
        <w:pStyle w:val="Akapitzlist"/>
        <w:numPr>
          <w:ilvl w:val="1"/>
          <w:numId w:val="24"/>
        </w:numPr>
        <w:spacing w:line="276" w:lineRule="auto"/>
        <w:ind w:left="1134"/>
        <w:contextualSpacing/>
        <w:jc w:val="both"/>
        <w:rPr>
          <w:rFonts w:asciiTheme="minorHAnsi" w:hAnsiTheme="minorHAnsi" w:cstheme="minorHAnsi"/>
          <w:bCs/>
          <w:color w:val="000000" w:themeColor="text1"/>
          <w:lang w:val="pl-PL"/>
        </w:rPr>
      </w:pPr>
      <w:r w:rsidRPr="00B16C55">
        <w:rPr>
          <w:rFonts w:asciiTheme="minorHAnsi" w:hAnsiTheme="minorHAnsi" w:cstheme="minorHAnsi"/>
          <w:bCs/>
          <w:color w:val="000000" w:themeColor="text1"/>
          <w:lang w:val="pl-PL"/>
        </w:rPr>
        <w:t>Architektura Systemu.</w:t>
      </w:r>
    </w:p>
    <w:p w14:paraId="0D1CB659" w14:textId="77777777" w:rsidR="004B1D45" w:rsidRPr="00B16C55" w:rsidRDefault="004B1D45" w:rsidP="004B1D45">
      <w:pPr>
        <w:pStyle w:val="Akapitzlist"/>
        <w:numPr>
          <w:ilvl w:val="2"/>
          <w:numId w:val="24"/>
        </w:numPr>
        <w:spacing w:after="0" w:line="276" w:lineRule="auto"/>
        <w:ind w:left="1985"/>
        <w:jc w:val="both"/>
        <w:rPr>
          <w:rFonts w:asciiTheme="minorHAnsi" w:hAnsiTheme="minorHAnsi" w:cstheme="minorHAnsi"/>
          <w:lang w:val="pl-PL"/>
        </w:rPr>
      </w:pPr>
      <w:r w:rsidRPr="00B16C55">
        <w:rPr>
          <w:rFonts w:asciiTheme="minorHAnsi" w:hAnsiTheme="minorHAnsi" w:cstheme="minorHAnsi"/>
          <w:lang w:val="pl-PL"/>
        </w:rPr>
        <w:t>W przypadku dostarczenia Systemu jako maszyny wirtualnej muszą być wspierane środowiska Hyper-V oraz Vmware.</w:t>
      </w:r>
    </w:p>
    <w:p w14:paraId="218C36F2" w14:textId="77777777" w:rsidR="004B1D45" w:rsidRPr="00B16C55" w:rsidRDefault="004B1D45" w:rsidP="004B1D45">
      <w:pPr>
        <w:pStyle w:val="Akapitzlist"/>
        <w:numPr>
          <w:ilvl w:val="2"/>
          <w:numId w:val="24"/>
        </w:numPr>
        <w:spacing w:after="0" w:line="276" w:lineRule="auto"/>
        <w:ind w:left="1985"/>
        <w:jc w:val="both"/>
        <w:rPr>
          <w:rFonts w:asciiTheme="minorHAnsi" w:hAnsiTheme="minorHAnsi" w:cstheme="minorHAnsi"/>
          <w:lang w:val="pl-PL"/>
        </w:rPr>
      </w:pPr>
      <w:r w:rsidRPr="00B16C55">
        <w:rPr>
          <w:rFonts w:asciiTheme="minorHAnsi" w:hAnsiTheme="minorHAnsi" w:cstheme="minorHAnsi"/>
          <w:lang w:val="pl-PL"/>
        </w:rPr>
        <w:t xml:space="preserve">Jeżeli System będzie instalowany jako System na systemie operacyjnym należy dostarczyć produkt, który będzie mógł być zainstalowany na jednym z systemów operacyjnych: Windows Server 2012+, </w:t>
      </w:r>
      <w:proofErr w:type="spellStart"/>
      <w:r w:rsidRPr="00B16C55">
        <w:rPr>
          <w:rFonts w:asciiTheme="minorHAnsi" w:hAnsiTheme="minorHAnsi" w:cstheme="minorHAnsi"/>
          <w:lang w:val="pl-PL"/>
        </w:rPr>
        <w:t>CentOS</w:t>
      </w:r>
      <w:proofErr w:type="spellEnd"/>
      <w:r w:rsidRPr="00B16C55">
        <w:rPr>
          <w:rFonts w:asciiTheme="minorHAnsi" w:hAnsiTheme="minorHAnsi" w:cstheme="minorHAnsi"/>
          <w:lang w:val="pl-PL"/>
        </w:rPr>
        <w:t xml:space="preserve">, RHEL. </w:t>
      </w:r>
    </w:p>
    <w:p w14:paraId="1B24A7C0" w14:textId="77777777" w:rsidR="004B1D45" w:rsidRPr="00B16C55" w:rsidRDefault="004B1D45" w:rsidP="004B1D45">
      <w:pPr>
        <w:pStyle w:val="Akapitzlist"/>
        <w:numPr>
          <w:ilvl w:val="2"/>
          <w:numId w:val="24"/>
        </w:numPr>
        <w:spacing w:after="0" w:line="276" w:lineRule="auto"/>
        <w:ind w:left="1985"/>
        <w:jc w:val="both"/>
        <w:rPr>
          <w:rFonts w:asciiTheme="minorHAnsi" w:hAnsiTheme="minorHAnsi" w:cstheme="minorHAnsi"/>
          <w:lang w:val="pl-PL"/>
        </w:rPr>
      </w:pPr>
      <w:r w:rsidRPr="00B16C55">
        <w:rPr>
          <w:rFonts w:asciiTheme="minorHAnsi" w:hAnsiTheme="minorHAnsi" w:cstheme="minorHAnsi"/>
          <w:lang w:val="pl-PL"/>
        </w:rPr>
        <w:t>Jeżeli System będzie dostępny przez interfejs www, należy dostarczyć rozwiązanie obsługiwane za pośrednictwem popularnych przeglądarek internetowych (Chrome,</w:t>
      </w:r>
      <w:r w:rsidRPr="00B16C55">
        <w:rPr>
          <w:rFonts w:asciiTheme="minorHAnsi" w:hAnsiTheme="minorHAnsi" w:cstheme="minorHAnsi"/>
          <w:lang w:val="pl-PL"/>
        </w:rPr>
        <w:br/>
        <w:t xml:space="preserve"> MS Edge, </w:t>
      </w:r>
      <w:proofErr w:type="spellStart"/>
      <w:r w:rsidRPr="00B16C55">
        <w:rPr>
          <w:rFonts w:asciiTheme="minorHAnsi" w:hAnsiTheme="minorHAnsi" w:cstheme="minorHAnsi"/>
          <w:lang w:val="pl-PL"/>
        </w:rPr>
        <w:t>Firefox</w:t>
      </w:r>
      <w:proofErr w:type="spellEnd"/>
      <w:r w:rsidRPr="00B16C55">
        <w:rPr>
          <w:rFonts w:asciiTheme="minorHAnsi" w:hAnsiTheme="minorHAnsi" w:cstheme="minorHAnsi"/>
          <w:lang w:val="pl-PL"/>
        </w:rPr>
        <w:t>) w aktualnych wersjach na dzień składania oferty.</w:t>
      </w:r>
    </w:p>
    <w:p w14:paraId="68442F50" w14:textId="77777777" w:rsidR="004B1D45" w:rsidRPr="00B16C55" w:rsidRDefault="004B1D45" w:rsidP="004B1D45">
      <w:pPr>
        <w:pStyle w:val="Akapitzlist"/>
        <w:numPr>
          <w:ilvl w:val="2"/>
          <w:numId w:val="24"/>
        </w:numPr>
        <w:spacing w:after="0" w:line="276" w:lineRule="auto"/>
        <w:ind w:left="1985"/>
        <w:jc w:val="both"/>
        <w:rPr>
          <w:rFonts w:asciiTheme="minorHAnsi" w:hAnsiTheme="minorHAnsi" w:cstheme="minorHAnsi"/>
          <w:lang w:val="pl-PL"/>
        </w:rPr>
      </w:pPr>
      <w:r w:rsidRPr="00B16C55">
        <w:rPr>
          <w:rFonts w:asciiTheme="minorHAnsi" w:hAnsiTheme="minorHAnsi" w:cstheme="minorHAnsi"/>
          <w:lang w:val="pl-PL"/>
        </w:rPr>
        <w:t xml:space="preserve">Agent Systemu dla stacji końcowej powinien działać na systemach operacyjnych obsługiwanych przez Zamawiającego (Windows 10, 11, Microsoft Server 2012 i nowszych, </w:t>
      </w:r>
      <w:proofErr w:type="spellStart"/>
      <w:r w:rsidRPr="00B16C55">
        <w:rPr>
          <w:rFonts w:asciiTheme="minorHAnsi" w:hAnsiTheme="minorHAnsi" w:cstheme="minorHAnsi"/>
          <w:lang w:val="pl-PL"/>
        </w:rPr>
        <w:t>macOS</w:t>
      </w:r>
      <w:proofErr w:type="spellEnd"/>
      <w:r w:rsidRPr="00B16C55">
        <w:rPr>
          <w:rFonts w:asciiTheme="minorHAnsi" w:hAnsiTheme="minorHAnsi" w:cstheme="minorHAnsi"/>
          <w:lang w:val="pl-PL"/>
        </w:rPr>
        <w:t xml:space="preserve"> oraz Linux (RHEL/</w:t>
      </w:r>
      <w:proofErr w:type="spellStart"/>
      <w:r w:rsidRPr="00B16C55">
        <w:rPr>
          <w:rFonts w:asciiTheme="minorHAnsi" w:hAnsiTheme="minorHAnsi" w:cstheme="minorHAnsi"/>
          <w:lang w:val="pl-PL"/>
        </w:rPr>
        <w:t>CentOS</w:t>
      </w:r>
      <w:proofErr w:type="spellEnd"/>
      <w:r w:rsidRPr="00B16C55">
        <w:rPr>
          <w:rFonts w:asciiTheme="minorHAnsi" w:hAnsiTheme="minorHAnsi" w:cstheme="minorHAnsi"/>
          <w:lang w:val="pl-PL"/>
        </w:rPr>
        <w:t>/</w:t>
      </w:r>
      <w:proofErr w:type="spellStart"/>
      <w:r w:rsidRPr="00B16C55">
        <w:rPr>
          <w:rFonts w:asciiTheme="minorHAnsi" w:hAnsiTheme="minorHAnsi" w:cstheme="minorHAnsi"/>
          <w:lang w:val="pl-PL"/>
        </w:rPr>
        <w:t>Debian</w:t>
      </w:r>
      <w:proofErr w:type="spellEnd"/>
      <w:r w:rsidRPr="00B16C55">
        <w:rPr>
          <w:rFonts w:asciiTheme="minorHAnsi" w:hAnsiTheme="minorHAnsi" w:cstheme="minorHAnsi"/>
          <w:lang w:val="pl-PL"/>
        </w:rPr>
        <w:t>).</w:t>
      </w:r>
    </w:p>
    <w:p w14:paraId="1AD8039B" w14:textId="77777777" w:rsidR="004B1D45" w:rsidRPr="00B16C55" w:rsidRDefault="004B1D45" w:rsidP="004B1D45">
      <w:pPr>
        <w:pStyle w:val="Akapitzlist"/>
        <w:numPr>
          <w:ilvl w:val="2"/>
          <w:numId w:val="24"/>
        </w:numPr>
        <w:spacing w:after="0" w:line="276" w:lineRule="auto"/>
        <w:ind w:left="1985"/>
        <w:jc w:val="both"/>
        <w:rPr>
          <w:rFonts w:asciiTheme="minorHAnsi" w:hAnsiTheme="minorHAnsi" w:cstheme="minorHAnsi"/>
          <w:lang w:val="pl-PL"/>
        </w:rPr>
      </w:pPr>
      <w:r w:rsidRPr="00B16C55">
        <w:rPr>
          <w:rFonts w:asciiTheme="minorHAnsi" w:hAnsiTheme="minorHAnsi" w:cstheme="minorHAnsi"/>
          <w:lang w:val="pl-PL"/>
        </w:rPr>
        <w:t>System musi dawać możliwość skanowania urządzeń końcowych działających na różnych systemach operacyjnych oraz znajdujących się w różnych podsieciach.</w:t>
      </w:r>
    </w:p>
    <w:p w14:paraId="6C0F083B" w14:textId="77777777" w:rsidR="004B1D45" w:rsidRPr="00B16C55" w:rsidRDefault="004B1D45" w:rsidP="004B1D45">
      <w:pPr>
        <w:pStyle w:val="Akapitzlist"/>
        <w:numPr>
          <w:ilvl w:val="2"/>
          <w:numId w:val="24"/>
        </w:numPr>
        <w:spacing w:after="0" w:line="276" w:lineRule="auto"/>
        <w:ind w:left="1985"/>
        <w:jc w:val="both"/>
        <w:rPr>
          <w:rFonts w:asciiTheme="minorHAnsi" w:hAnsiTheme="minorHAnsi" w:cstheme="minorHAnsi"/>
          <w:lang w:val="pl-PL"/>
        </w:rPr>
      </w:pPr>
      <w:r w:rsidRPr="00B16C55">
        <w:rPr>
          <w:rFonts w:asciiTheme="minorHAnsi" w:hAnsiTheme="minorHAnsi" w:cstheme="minorHAnsi"/>
          <w:lang w:val="pl-PL"/>
        </w:rPr>
        <w:t>System (zarówno silnik, jak i konsola) powinien dawać możliwość wdrożenia, jako:</w:t>
      </w:r>
    </w:p>
    <w:p w14:paraId="17BB9EBF" w14:textId="77777777" w:rsidR="004B1D45" w:rsidRPr="00B16C55" w:rsidRDefault="004B1D45" w:rsidP="004B1D45">
      <w:pPr>
        <w:pStyle w:val="Akapitzlist"/>
        <w:numPr>
          <w:ilvl w:val="2"/>
          <w:numId w:val="24"/>
        </w:numPr>
        <w:spacing w:after="0" w:line="276" w:lineRule="auto"/>
        <w:ind w:left="1985"/>
        <w:jc w:val="both"/>
        <w:rPr>
          <w:rFonts w:asciiTheme="minorHAnsi" w:hAnsiTheme="minorHAnsi" w:cstheme="minorHAnsi"/>
          <w:lang w:val="pl-PL"/>
        </w:rPr>
      </w:pPr>
      <w:r w:rsidRPr="00B16C55">
        <w:rPr>
          <w:rFonts w:asciiTheme="minorHAnsi" w:hAnsiTheme="minorHAnsi" w:cstheme="minorHAnsi"/>
          <w:lang w:val="pl-PL"/>
        </w:rPr>
        <w:t>Aplikacja, tj. System instalowany na systemie operacyjnym skanowanego hosta – agent; maszyna wirtualna.</w:t>
      </w:r>
    </w:p>
    <w:p w14:paraId="13C5BAAA" w14:textId="77777777" w:rsidR="004B1D45" w:rsidRPr="00B16C55" w:rsidRDefault="004B1D45" w:rsidP="004B1D45">
      <w:pPr>
        <w:pStyle w:val="Akapitzlist"/>
        <w:numPr>
          <w:ilvl w:val="2"/>
          <w:numId w:val="24"/>
        </w:numPr>
        <w:spacing w:after="0" w:line="276" w:lineRule="auto"/>
        <w:ind w:left="1985"/>
        <w:jc w:val="both"/>
        <w:rPr>
          <w:rFonts w:asciiTheme="minorHAnsi" w:hAnsiTheme="minorHAnsi" w:cstheme="minorHAnsi"/>
          <w:lang w:val="pl-PL"/>
        </w:rPr>
      </w:pPr>
      <w:r w:rsidRPr="00B16C55">
        <w:rPr>
          <w:rFonts w:asciiTheme="minorHAnsi" w:hAnsiTheme="minorHAnsi" w:cstheme="minorHAnsi"/>
          <w:lang w:val="pl-PL"/>
        </w:rPr>
        <w:t xml:space="preserve">System musi opcjonalnie, w określonych okolicznościach, dawać możliwość zainicjowania skanowania z poziomu: serwera (instalacja stand – </w:t>
      </w:r>
      <w:proofErr w:type="spellStart"/>
      <w:r w:rsidRPr="00B16C55">
        <w:rPr>
          <w:rFonts w:asciiTheme="minorHAnsi" w:hAnsiTheme="minorHAnsi" w:cstheme="minorHAnsi"/>
          <w:lang w:val="pl-PL"/>
        </w:rPr>
        <w:t>alone</w:t>
      </w:r>
      <w:proofErr w:type="spellEnd"/>
      <w:r w:rsidRPr="00B16C55">
        <w:rPr>
          <w:rFonts w:asciiTheme="minorHAnsi" w:hAnsiTheme="minorHAnsi" w:cstheme="minorHAnsi"/>
          <w:lang w:val="pl-PL"/>
        </w:rPr>
        <w:t>), aplikacji dowolnego silnika skanującego (skanera), linii poleceń systemu, w którym jest zainstalowany skaner.</w:t>
      </w:r>
    </w:p>
    <w:p w14:paraId="2396C4DB" w14:textId="77777777" w:rsidR="004B1D45" w:rsidRPr="00B16C55" w:rsidRDefault="004B1D45" w:rsidP="004B1D45">
      <w:pPr>
        <w:pStyle w:val="Akapitzlist"/>
        <w:numPr>
          <w:ilvl w:val="2"/>
          <w:numId w:val="24"/>
        </w:numPr>
        <w:spacing w:after="0" w:line="276" w:lineRule="auto"/>
        <w:ind w:left="1985"/>
        <w:jc w:val="both"/>
        <w:rPr>
          <w:rFonts w:asciiTheme="minorHAnsi" w:hAnsiTheme="minorHAnsi" w:cstheme="minorHAnsi"/>
          <w:lang w:val="pl-PL"/>
        </w:rPr>
      </w:pPr>
      <w:r w:rsidRPr="00B16C55">
        <w:rPr>
          <w:rFonts w:asciiTheme="minorHAnsi" w:hAnsiTheme="minorHAnsi" w:cstheme="minorHAnsi"/>
          <w:lang w:val="pl-PL"/>
        </w:rPr>
        <w:t>System powinien obsługiwać automatyczny/zaplanowany transfer logów z konsoli w celu archiwizacji.</w:t>
      </w:r>
    </w:p>
    <w:p w14:paraId="6A0AC8C4" w14:textId="77777777" w:rsidR="004B1D45" w:rsidRPr="00B16C55" w:rsidRDefault="004B1D45" w:rsidP="004B1D45">
      <w:pPr>
        <w:pStyle w:val="Akapitzlist"/>
        <w:numPr>
          <w:ilvl w:val="2"/>
          <w:numId w:val="24"/>
        </w:numPr>
        <w:spacing w:after="0" w:line="276" w:lineRule="auto"/>
        <w:ind w:left="1985"/>
        <w:jc w:val="both"/>
        <w:rPr>
          <w:rFonts w:asciiTheme="minorHAnsi" w:hAnsiTheme="minorHAnsi" w:cstheme="minorHAnsi"/>
          <w:lang w:val="pl-PL"/>
        </w:rPr>
      </w:pPr>
      <w:r w:rsidRPr="00B16C55">
        <w:rPr>
          <w:rFonts w:asciiTheme="minorHAnsi" w:hAnsiTheme="minorHAnsi" w:cstheme="minorHAnsi"/>
          <w:lang w:val="pl-PL"/>
        </w:rPr>
        <w:t>Elementy zarządzające i analityczne Systemu nie mogą być ograniczone liczbą skanerów sieciowych w różnych podsieciach, liczbą hostów w podsieci czy liczbą możliwych do skanowania podsieci.</w:t>
      </w:r>
    </w:p>
    <w:p w14:paraId="3AC504C9" w14:textId="77777777" w:rsidR="004B1D45" w:rsidRPr="00B16C55" w:rsidRDefault="004B1D45" w:rsidP="004B1D45">
      <w:pPr>
        <w:pStyle w:val="Akapitzlist"/>
        <w:numPr>
          <w:ilvl w:val="2"/>
          <w:numId w:val="24"/>
        </w:numPr>
        <w:spacing w:after="0" w:line="276" w:lineRule="auto"/>
        <w:ind w:left="1985"/>
        <w:jc w:val="both"/>
        <w:rPr>
          <w:rFonts w:asciiTheme="minorHAnsi" w:hAnsiTheme="minorHAnsi" w:cstheme="minorHAnsi"/>
          <w:lang w:val="pl-PL"/>
        </w:rPr>
      </w:pPr>
      <w:r w:rsidRPr="00B16C55">
        <w:rPr>
          <w:rFonts w:asciiTheme="minorHAnsi" w:hAnsiTheme="minorHAnsi" w:cstheme="minorHAnsi"/>
          <w:lang w:val="pl-PL"/>
        </w:rPr>
        <w:t xml:space="preserve">Wymagana jest możliwość wykorzystania mechanizmu </w:t>
      </w:r>
      <w:proofErr w:type="spellStart"/>
      <w:r w:rsidRPr="00B16C55">
        <w:rPr>
          <w:rFonts w:asciiTheme="minorHAnsi" w:hAnsiTheme="minorHAnsi" w:cstheme="minorHAnsi"/>
          <w:lang w:val="pl-PL"/>
        </w:rPr>
        <w:t>proxy</w:t>
      </w:r>
      <w:proofErr w:type="spellEnd"/>
      <w:r w:rsidRPr="00B16C55">
        <w:rPr>
          <w:rFonts w:asciiTheme="minorHAnsi" w:hAnsiTheme="minorHAnsi" w:cstheme="minorHAnsi"/>
          <w:lang w:val="pl-PL"/>
        </w:rPr>
        <w:t xml:space="preserve"> do komunikacji  </w:t>
      </w:r>
      <w:r w:rsidRPr="00B16C55">
        <w:rPr>
          <w:rFonts w:asciiTheme="minorHAnsi" w:hAnsiTheme="minorHAnsi" w:cstheme="minorHAnsi"/>
          <w:lang w:val="pl-PL"/>
        </w:rPr>
        <w:br/>
        <w:t xml:space="preserve">z Internetem. </w:t>
      </w:r>
    </w:p>
    <w:p w14:paraId="335556FB" w14:textId="77777777" w:rsidR="004B1D45" w:rsidRPr="00B16C55" w:rsidRDefault="004B1D45" w:rsidP="004B1D45">
      <w:pPr>
        <w:pStyle w:val="Akapitzlist"/>
        <w:numPr>
          <w:ilvl w:val="2"/>
          <w:numId w:val="24"/>
        </w:numPr>
        <w:spacing w:after="0" w:line="276" w:lineRule="auto"/>
        <w:ind w:left="1985"/>
        <w:jc w:val="both"/>
        <w:rPr>
          <w:rFonts w:asciiTheme="minorHAnsi" w:hAnsiTheme="minorHAnsi" w:cstheme="minorHAnsi"/>
          <w:lang w:val="pl-PL"/>
        </w:rPr>
      </w:pPr>
      <w:r w:rsidRPr="00B16C55">
        <w:rPr>
          <w:rFonts w:asciiTheme="minorHAnsi" w:hAnsiTheme="minorHAnsi" w:cstheme="minorHAnsi"/>
          <w:lang w:val="pl-PL"/>
        </w:rPr>
        <w:t>W przypadku braku dostępu do Internetu System zarządzający ma mieć możliwość aktualizacji za pomocą ręcznej aktualizacji.</w:t>
      </w:r>
    </w:p>
    <w:p w14:paraId="6BF6AB5B" w14:textId="77777777" w:rsidR="004B1D45" w:rsidRPr="00B16C55" w:rsidRDefault="004B1D45" w:rsidP="004B1D45">
      <w:pPr>
        <w:pStyle w:val="Akapitzlist"/>
        <w:numPr>
          <w:ilvl w:val="2"/>
          <w:numId w:val="24"/>
        </w:numPr>
        <w:spacing w:after="0" w:line="276" w:lineRule="auto"/>
        <w:ind w:left="1985"/>
        <w:jc w:val="both"/>
        <w:rPr>
          <w:rFonts w:asciiTheme="minorHAnsi" w:hAnsiTheme="minorHAnsi" w:cstheme="minorHAnsi"/>
          <w:lang w:val="pl-PL"/>
        </w:rPr>
      </w:pPr>
      <w:r w:rsidRPr="00B16C55">
        <w:rPr>
          <w:rFonts w:asciiTheme="minorHAnsi" w:hAnsiTheme="minorHAnsi" w:cstheme="minorHAnsi"/>
          <w:lang w:val="pl-PL"/>
        </w:rPr>
        <w:t xml:space="preserve"> W przypadku dostępu do Internetu System ma umożliwiać aktualizację automatyczną jak również ręczną z poziomu panelu zarządzania Systemem.</w:t>
      </w:r>
    </w:p>
    <w:p w14:paraId="7118A988" w14:textId="77777777" w:rsidR="004B1D45" w:rsidRPr="00B16C55" w:rsidRDefault="004B1D45" w:rsidP="004B1D45">
      <w:pPr>
        <w:pStyle w:val="Akapitzlist"/>
        <w:numPr>
          <w:ilvl w:val="2"/>
          <w:numId w:val="24"/>
        </w:numPr>
        <w:spacing w:after="0" w:line="276" w:lineRule="auto"/>
        <w:ind w:left="1985"/>
        <w:jc w:val="both"/>
        <w:rPr>
          <w:rFonts w:asciiTheme="minorHAnsi" w:hAnsiTheme="minorHAnsi" w:cstheme="minorHAnsi"/>
          <w:lang w:val="pl-PL"/>
        </w:rPr>
      </w:pPr>
      <w:r w:rsidRPr="00B16C55">
        <w:rPr>
          <w:rFonts w:asciiTheme="minorHAnsi" w:hAnsiTheme="minorHAnsi" w:cstheme="minorHAnsi"/>
          <w:lang w:val="pl-PL"/>
        </w:rPr>
        <w:lastRenderedPageBreak/>
        <w:t>System musi oferować możliwość skonfigurowania w trybie wysokiej dostępności (dostępność 24x7x365) chroniąc rozwiązanie przed awarią sprzętową, awariami pojedynczych komponentów Systemu lub błędami aplikacji.</w:t>
      </w:r>
    </w:p>
    <w:p w14:paraId="5A2CC0C3" w14:textId="77777777" w:rsidR="004B1D45" w:rsidRPr="00B16C55" w:rsidRDefault="004B1D45" w:rsidP="004B1D45">
      <w:pPr>
        <w:pStyle w:val="Akapitzlist"/>
        <w:numPr>
          <w:ilvl w:val="2"/>
          <w:numId w:val="24"/>
        </w:numPr>
        <w:spacing w:after="0" w:line="276" w:lineRule="auto"/>
        <w:ind w:left="1985"/>
        <w:jc w:val="both"/>
        <w:rPr>
          <w:rFonts w:asciiTheme="minorHAnsi" w:hAnsiTheme="minorHAnsi" w:cstheme="minorHAnsi"/>
          <w:lang w:val="pl-PL"/>
        </w:rPr>
      </w:pPr>
      <w:r w:rsidRPr="00B16C55">
        <w:rPr>
          <w:rFonts w:asciiTheme="minorHAnsi" w:hAnsiTheme="minorHAnsi" w:cstheme="minorHAnsi"/>
          <w:lang w:val="pl-PL"/>
        </w:rPr>
        <w:t>W przypadku skanów aplikacji webowych z Internetu Zamawiający dopuszcza możliwość wykorzystania z dodatkowych narzędzi np.: dodatkowego panelu zarządzania lub dodatkowego systemu, w tym umiejscowionego w chmurze.</w:t>
      </w:r>
    </w:p>
    <w:p w14:paraId="01EBEA83" w14:textId="77777777" w:rsidR="004B1D45" w:rsidRPr="00B16C55" w:rsidRDefault="004B1D45" w:rsidP="004B1D45">
      <w:pPr>
        <w:pStyle w:val="Akapitzlist"/>
        <w:numPr>
          <w:ilvl w:val="2"/>
          <w:numId w:val="24"/>
        </w:numPr>
        <w:spacing w:after="0" w:line="276" w:lineRule="auto"/>
        <w:ind w:left="1985"/>
        <w:jc w:val="both"/>
        <w:rPr>
          <w:rFonts w:asciiTheme="minorHAnsi" w:hAnsiTheme="minorHAnsi" w:cstheme="minorHAnsi"/>
          <w:lang w:val="pl-PL"/>
        </w:rPr>
      </w:pPr>
      <w:r w:rsidRPr="00B16C55">
        <w:rPr>
          <w:rFonts w:asciiTheme="minorHAnsi" w:hAnsiTheme="minorHAnsi" w:cstheme="minorHAnsi"/>
          <w:lang w:val="pl-PL"/>
        </w:rPr>
        <w:t xml:space="preserve">W przypadku użycia w Systemie rozwiązań </w:t>
      </w:r>
      <w:r>
        <w:rPr>
          <w:rFonts w:asciiTheme="minorHAnsi" w:hAnsiTheme="minorHAnsi" w:cstheme="minorHAnsi"/>
          <w:lang w:val="pl-PL"/>
        </w:rPr>
        <w:t>licencyjnych</w:t>
      </w:r>
      <w:r w:rsidRPr="00B16C55">
        <w:rPr>
          <w:rFonts w:asciiTheme="minorHAnsi" w:hAnsiTheme="minorHAnsi" w:cstheme="minorHAnsi"/>
          <w:lang w:val="pl-PL"/>
        </w:rPr>
        <w:t xml:space="preserve"> Zamawiający oczekuje, aby Wykonawca zadeklarował możliwość dostarczenia licencji tymczasowej na czas przesunięć w procesie zakupowym. </w:t>
      </w:r>
    </w:p>
    <w:p w14:paraId="529045C2" w14:textId="77777777" w:rsidR="004B1D45" w:rsidRPr="00B16C55" w:rsidRDefault="004B1D45" w:rsidP="004B1D45">
      <w:pPr>
        <w:pStyle w:val="Akapitzlist"/>
        <w:numPr>
          <w:ilvl w:val="1"/>
          <w:numId w:val="24"/>
        </w:numPr>
        <w:spacing w:line="276" w:lineRule="auto"/>
        <w:ind w:left="863" w:hanging="437"/>
        <w:contextualSpacing/>
        <w:jc w:val="both"/>
        <w:rPr>
          <w:rFonts w:asciiTheme="minorHAnsi" w:hAnsiTheme="minorHAnsi" w:cstheme="minorHAnsi"/>
          <w:bCs/>
          <w:color w:val="000000" w:themeColor="text1"/>
          <w:lang w:val="pl-PL"/>
        </w:rPr>
      </w:pPr>
      <w:r w:rsidRPr="00B16C55">
        <w:rPr>
          <w:rFonts w:asciiTheme="minorHAnsi" w:hAnsiTheme="minorHAnsi" w:cstheme="minorHAnsi"/>
          <w:bCs/>
          <w:color w:val="000000" w:themeColor="text1"/>
          <w:lang w:val="pl-PL"/>
        </w:rPr>
        <w:t>Zarządzanie Systemem.</w:t>
      </w:r>
    </w:p>
    <w:p w14:paraId="03D0F6BA" w14:textId="77777777" w:rsidR="004B1D45" w:rsidRPr="00B16C55" w:rsidRDefault="004B1D45" w:rsidP="004B1D45">
      <w:pPr>
        <w:pStyle w:val="Akapitzlist"/>
        <w:numPr>
          <w:ilvl w:val="2"/>
          <w:numId w:val="24"/>
        </w:numPr>
        <w:spacing w:after="0" w:line="276" w:lineRule="auto"/>
        <w:ind w:left="1430" w:hanging="566"/>
        <w:jc w:val="both"/>
        <w:rPr>
          <w:rFonts w:asciiTheme="minorHAnsi" w:hAnsiTheme="minorHAnsi" w:cstheme="minorHAnsi"/>
          <w:lang w:val="pl-PL"/>
        </w:rPr>
      </w:pPr>
      <w:r w:rsidRPr="00B16C55">
        <w:rPr>
          <w:rFonts w:asciiTheme="minorHAnsi" w:hAnsiTheme="minorHAnsi" w:cstheme="minorHAnsi"/>
          <w:lang w:val="pl-PL"/>
        </w:rPr>
        <w:t>System musi umożliwiać tworzenie indywidualnych kont dla każdego użytkownika/administratora Systemu.</w:t>
      </w:r>
    </w:p>
    <w:p w14:paraId="0296007C" w14:textId="77777777" w:rsidR="004B1D45" w:rsidRPr="00B16C55" w:rsidRDefault="004B1D45" w:rsidP="004B1D45">
      <w:pPr>
        <w:pStyle w:val="Akapitzlist"/>
        <w:numPr>
          <w:ilvl w:val="2"/>
          <w:numId w:val="24"/>
        </w:numPr>
        <w:spacing w:after="0" w:line="276" w:lineRule="auto"/>
        <w:ind w:left="1418" w:hanging="556"/>
        <w:jc w:val="both"/>
        <w:rPr>
          <w:rFonts w:asciiTheme="minorHAnsi" w:hAnsiTheme="minorHAnsi" w:cstheme="minorHAnsi"/>
          <w:lang w:val="pl-PL"/>
        </w:rPr>
      </w:pPr>
      <w:r w:rsidRPr="00B16C55">
        <w:rPr>
          <w:rFonts w:asciiTheme="minorHAnsi" w:hAnsiTheme="minorHAnsi" w:cstheme="minorHAnsi"/>
          <w:lang w:val="pl-PL"/>
        </w:rPr>
        <w:t xml:space="preserve"> Dostęp do systemu możliwy jedynie po uwierzytelnieniu użytkownika w systemie.</w:t>
      </w:r>
    </w:p>
    <w:p w14:paraId="4F9D5064" w14:textId="77777777" w:rsidR="004B1D45" w:rsidRPr="00B16C55" w:rsidRDefault="004B1D45" w:rsidP="004B1D45">
      <w:pPr>
        <w:pStyle w:val="Akapitzlist"/>
        <w:numPr>
          <w:ilvl w:val="2"/>
          <w:numId w:val="24"/>
        </w:numPr>
        <w:spacing w:after="0" w:line="276" w:lineRule="auto"/>
        <w:ind w:left="1418" w:hanging="556"/>
        <w:jc w:val="both"/>
        <w:rPr>
          <w:rFonts w:asciiTheme="minorHAnsi" w:hAnsiTheme="minorHAnsi" w:cstheme="minorHAnsi"/>
          <w:lang w:val="pl-PL"/>
        </w:rPr>
      </w:pPr>
      <w:r w:rsidRPr="00B16C55">
        <w:rPr>
          <w:rFonts w:asciiTheme="minorHAnsi" w:hAnsiTheme="minorHAnsi" w:cstheme="minorHAnsi"/>
          <w:lang w:val="pl-PL"/>
        </w:rPr>
        <w:t xml:space="preserve"> Hasła dostępu muszą być przechowywane w postaci zaszyfrowanej.</w:t>
      </w:r>
    </w:p>
    <w:p w14:paraId="6121E0C6" w14:textId="77777777" w:rsidR="004B1D45" w:rsidRPr="00B16C55" w:rsidRDefault="004B1D45" w:rsidP="004B1D45">
      <w:pPr>
        <w:pStyle w:val="Akapitzlist"/>
        <w:numPr>
          <w:ilvl w:val="2"/>
          <w:numId w:val="24"/>
        </w:numPr>
        <w:spacing w:after="0" w:line="276" w:lineRule="auto"/>
        <w:ind w:left="1430" w:hanging="566"/>
        <w:jc w:val="both"/>
        <w:rPr>
          <w:rFonts w:asciiTheme="minorHAnsi" w:hAnsiTheme="minorHAnsi" w:cstheme="minorHAnsi"/>
          <w:lang w:val="pl-PL"/>
        </w:rPr>
      </w:pPr>
      <w:r w:rsidRPr="00B16C55">
        <w:rPr>
          <w:rFonts w:asciiTheme="minorHAnsi" w:hAnsiTheme="minorHAnsi" w:cstheme="minorHAnsi"/>
          <w:lang w:val="pl-PL"/>
        </w:rPr>
        <w:t xml:space="preserve"> System musi zapewniać silną politykę haseł lub umożliwiać jej określenie</w:t>
      </w:r>
      <w:r w:rsidRPr="00B16C55">
        <w:rPr>
          <w:rFonts w:asciiTheme="minorHAnsi" w:hAnsiTheme="minorHAnsi" w:cstheme="minorHAnsi"/>
          <w:lang w:val="pl-PL"/>
        </w:rPr>
        <w:br/>
        <w:t>dla użytkowników Systemu.</w:t>
      </w:r>
    </w:p>
    <w:p w14:paraId="6BB8F19B" w14:textId="77777777" w:rsidR="004B1D45" w:rsidRPr="00B16C55" w:rsidRDefault="004B1D45" w:rsidP="004B1D45">
      <w:pPr>
        <w:pStyle w:val="Akapitzlist"/>
        <w:numPr>
          <w:ilvl w:val="2"/>
          <w:numId w:val="24"/>
        </w:numPr>
        <w:spacing w:after="0" w:line="276" w:lineRule="auto"/>
        <w:ind w:left="1430" w:hanging="566"/>
        <w:jc w:val="both"/>
        <w:rPr>
          <w:rFonts w:asciiTheme="minorHAnsi" w:hAnsiTheme="minorHAnsi" w:cstheme="minorHAnsi"/>
          <w:lang w:val="pl-PL"/>
        </w:rPr>
      </w:pPr>
      <w:r w:rsidRPr="00B16C55">
        <w:rPr>
          <w:rFonts w:asciiTheme="minorHAnsi" w:hAnsiTheme="minorHAnsi" w:cstheme="minorHAnsi"/>
          <w:lang w:val="pl-PL"/>
        </w:rPr>
        <w:t xml:space="preserve">System musi umożliwiać konfigurowanie zakresu uprawnień w Systemie z wykorzystaniem predefiniowanych ról wewnętrznych (np. dostęp tylko do raportów, administrator systemu itp.) lub poprzez możliwość przypisania określonych operacji </w:t>
      </w:r>
      <w:r w:rsidRPr="00B16C55">
        <w:rPr>
          <w:rFonts w:asciiTheme="minorHAnsi" w:hAnsiTheme="minorHAnsi" w:cstheme="minorHAnsi"/>
          <w:lang w:val="pl-PL"/>
        </w:rPr>
        <w:br/>
        <w:t>do zdefiniowanych ról.</w:t>
      </w:r>
    </w:p>
    <w:p w14:paraId="3119B3CE" w14:textId="77777777" w:rsidR="004B1D45" w:rsidRPr="00B16C55" w:rsidRDefault="004B1D45" w:rsidP="004B1D45">
      <w:pPr>
        <w:pStyle w:val="Akapitzlist"/>
        <w:numPr>
          <w:ilvl w:val="2"/>
          <w:numId w:val="24"/>
        </w:numPr>
        <w:spacing w:after="0" w:line="276" w:lineRule="auto"/>
        <w:ind w:left="1430" w:hanging="566"/>
        <w:jc w:val="both"/>
        <w:rPr>
          <w:rFonts w:asciiTheme="minorHAnsi" w:hAnsiTheme="minorHAnsi" w:cstheme="minorHAnsi"/>
          <w:lang w:val="pl-PL"/>
        </w:rPr>
      </w:pPr>
      <w:r w:rsidRPr="00B16C55">
        <w:rPr>
          <w:rFonts w:asciiTheme="minorHAnsi" w:hAnsiTheme="minorHAnsi" w:cstheme="minorHAnsi"/>
          <w:lang w:val="pl-PL"/>
        </w:rPr>
        <w:t>System musi zapewniać segregację obowiązków poprzez umożliwianie dostępu danemu użytkownikowi tylko do wybranych zasobów.</w:t>
      </w:r>
    </w:p>
    <w:p w14:paraId="4213C046" w14:textId="77777777" w:rsidR="004B1D45" w:rsidRPr="00B16C55" w:rsidRDefault="004B1D45" w:rsidP="004B1D45">
      <w:pPr>
        <w:pStyle w:val="Akapitzlist"/>
        <w:numPr>
          <w:ilvl w:val="2"/>
          <w:numId w:val="24"/>
        </w:numPr>
        <w:spacing w:after="0" w:line="276" w:lineRule="auto"/>
        <w:ind w:left="1430" w:hanging="566"/>
        <w:jc w:val="both"/>
        <w:rPr>
          <w:rFonts w:asciiTheme="minorHAnsi" w:hAnsiTheme="minorHAnsi" w:cstheme="minorHAnsi"/>
          <w:lang w:val="pl-PL"/>
        </w:rPr>
      </w:pPr>
      <w:r w:rsidRPr="00B16C55">
        <w:rPr>
          <w:rFonts w:asciiTheme="minorHAnsi" w:hAnsiTheme="minorHAnsi" w:cstheme="minorHAnsi"/>
          <w:lang w:val="pl-PL"/>
        </w:rPr>
        <w:t xml:space="preserve"> System powinien się integrować z Active Directory w zakresie uwierzytelnienia </w:t>
      </w:r>
      <w:r w:rsidRPr="00B16C55">
        <w:rPr>
          <w:rFonts w:asciiTheme="minorHAnsi" w:hAnsiTheme="minorHAnsi" w:cstheme="minorHAnsi"/>
          <w:lang w:val="pl-PL"/>
        </w:rPr>
        <w:br/>
        <w:t>do Systemu oraz kontroli dostępu na bazie zdefiniowanych ról. Dopuszcza się rozwiązanie używające wewnętrznego mechanizmu uwierzytelniania do Systemu.</w:t>
      </w:r>
    </w:p>
    <w:p w14:paraId="0AC4207D" w14:textId="77777777" w:rsidR="004B1D45" w:rsidRPr="00B16C55" w:rsidRDefault="004B1D45" w:rsidP="004B1D45">
      <w:pPr>
        <w:pStyle w:val="Akapitzlist"/>
        <w:numPr>
          <w:ilvl w:val="2"/>
          <w:numId w:val="24"/>
        </w:numPr>
        <w:spacing w:after="0" w:line="276" w:lineRule="auto"/>
        <w:ind w:left="1430" w:hanging="566"/>
        <w:jc w:val="both"/>
        <w:rPr>
          <w:rFonts w:asciiTheme="minorHAnsi" w:hAnsiTheme="minorHAnsi" w:cstheme="minorHAnsi"/>
          <w:lang w:val="pl-PL"/>
        </w:rPr>
      </w:pPr>
      <w:r w:rsidRPr="00B16C55">
        <w:rPr>
          <w:rFonts w:asciiTheme="minorHAnsi" w:hAnsiTheme="minorHAnsi" w:cstheme="minorHAnsi"/>
          <w:lang w:val="pl-PL"/>
        </w:rPr>
        <w:t xml:space="preserve">System musi mieć możliwość definiowania raportów i alertów z wykorzystaniem wszystkich danych zbieranych przez system. </w:t>
      </w:r>
    </w:p>
    <w:p w14:paraId="211F13D5" w14:textId="77777777" w:rsidR="004B1D45" w:rsidRPr="00B16C55" w:rsidRDefault="004B1D45" w:rsidP="004B1D45">
      <w:pPr>
        <w:pStyle w:val="Akapitzlist"/>
        <w:numPr>
          <w:ilvl w:val="2"/>
          <w:numId w:val="24"/>
        </w:numPr>
        <w:spacing w:line="276" w:lineRule="auto"/>
        <w:ind w:left="1430" w:hanging="566"/>
        <w:jc w:val="both"/>
        <w:rPr>
          <w:rFonts w:asciiTheme="minorHAnsi" w:hAnsiTheme="minorHAnsi" w:cstheme="minorHAnsi"/>
          <w:lang w:val="pl-PL"/>
        </w:rPr>
      </w:pPr>
      <w:r w:rsidRPr="00B16C55">
        <w:rPr>
          <w:rFonts w:asciiTheme="minorHAnsi" w:hAnsiTheme="minorHAnsi" w:cstheme="minorHAnsi"/>
          <w:lang w:val="pl-PL"/>
        </w:rPr>
        <w:t xml:space="preserve">System musi mieć wbudowany panel sterowania (Dashboard) z predefiniowaną zawartością dostosowaną do potrzeb określonej roli. Dashboard powinien umożliwiać schodzenie do szczegółów w poszczególnych elementów z poziomu informacji podstawowych. </w:t>
      </w:r>
    </w:p>
    <w:p w14:paraId="4048A39A" w14:textId="77777777" w:rsidR="004B1D45" w:rsidRPr="00B16C55" w:rsidRDefault="004B1D45" w:rsidP="004B1D45">
      <w:pPr>
        <w:pStyle w:val="Akapitzlist"/>
        <w:numPr>
          <w:ilvl w:val="1"/>
          <w:numId w:val="24"/>
        </w:numPr>
        <w:spacing w:line="276" w:lineRule="auto"/>
        <w:ind w:left="1134" w:hanging="574"/>
        <w:jc w:val="both"/>
        <w:rPr>
          <w:rFonts w:asciiTheme="minorHAnsi" w:hAnsiTheme="minorHAnsi" w:cstheme="minorHAnsi"/>
          <w:lang w:val="pl-PL"/>
        </w:rPr>
      </w:pPr>
      <w:r w:rsidRPr="00B16C55">
        <w:rPr>
          <w:lang w:val="pl-PL"/>
        </w:rPr>
        <w:t xml:space="preserve">System centralnego zarządzania musi zapewnić możliwość: </w:t>
      </w:r>
    </w:p>
    <w:p w14:paraId="3DB920E3" w14:textId="77777777" w:rsidR="004B1D45" w:rsidRPr="00B16C55" w:rsidRDefault="004B1D45" w:rsidP="004B1D45">
      <w:pPr>
        <w:pStyle w:val="Akapitzlist"/>
        <w:numPr>
          <w:ilvl w:val="2"/>
          <w:numId w:val="24"/>
        </w:numPr>
        <w:spacing w:line="276" w:lineRule="auto"/>
        <w:ind w:left="1430" w:hanging="566"/>
        <w:jc w:val="both"/>
        <w:rPr>
          <w:rFonts w:asciiTheme="minorHAnsi" w:hAnsiTheme="minorHAnsi" w:cstheme="minorHAnsi"/>
          <w:lang w:val="pl-PL"/>
        </w:rPr>
      </w:pPr>
      <w:r w:rsidRPr="00B16C55">
        <w:rPr>
          <w:rFonts w:asciiTheme="minorHAnsi" w:hAnsiTheme="minorHAnsi" w:cstheme="minorHAnsi"/>
          <w:lang w:val="pl-PL"/>
        </w:rPr>
        <w:t xml:space="preserve">przechowywania wszystkich danych pochodzących z dowolnego silnika skanującego i testującego, </w:t>
      </w:r>
    </w:p>
    <w:p w14:paraId="022F8B6C" w14:textId="77777777" w:rsidR="004B1D45" w:rsidRPr="00B16C55" w:rsidRDefault="004B1D45" w:rsidP="004B1D45">
      <w:pPr>
        <w:pStyle w:val="Akapitzlist"/>
        <w:numPr>
          <w:ilvl w:val="2"/>
          <w:numId w:val="24"/>
        </w:numPr>
        <w:spacing w:line="276" w:lineRule="auto"/>
        <w:ind w:left="1430" w:hanging="566"/>
        <w:jc w:val="both"/>
        <w:rPr>
          <w:rFonts w:asciiTheme="minorHAnsi" w:hAnsiTheme="minorHAnsi" w:cstheme="minorHAnsi"/>
          <w:lang w:val="pl-PL"/>
        </w:rPr>
      </w:pPr>
      <w:r w:rsidRPr="00B16C55">
        <w:rPr>
          <w:rFonts w:asciiTheme="minorHAnsi" w:hAnsiTheme="minorHAnsi" w:cstheme="minorHAnsi"/>
          <w:lang w:val="pl-PL"/>
        </w:rPr>
        <w:t xml:space="preserve">przeglądanie tych danych w sposób przejrzysty dla użytkownika, co najmniej </w:t>
      </w:r>
      <w:r w:rsidRPr="00B16C55">
        <w:rPr>
          <w:rFonts w:asciiTheme="minorHAnsi" w:hAnsiTheme="minorHAnsi" w:cstheme="minorHAnsi"/>
          <w:lang w:val="pl-PL"/>
        </w:rPr>
        <w:br/>
        <w:t xml:space="preserve">w postaci Top 10 podatności, Top 10 systemów zainfekowanych, możliwość filtrowania wykrytych podatności, informacja o połączeniach między systemami klienckimi </w:t>
      </w:r>
      <w:r w:rsidRPr="00B16C55">
        <w:rPr>
          <w:rFonts w:asciiTheme="minorHAnsi" w:hAnsiTheme="minorHAnsi" w:cstheme="minorHAnsi"/>
          <w:lang w:val="pl-PL"/>
        </w:rPr>
        <w:br/>
        <w:t>a serwerami.</w:t>
      </w:r>
    </w:p>
    <w:p w14:paraId="7504515F" w14:textId="77777777" w:rsidR="004B1D45" w:rsidRPr="00B16C55" w:rsidRDefault="004B1D45" w:rsidP="004B1D45">
      <w:pPr>
        <w:pStyle w:val="Akapitzlist"/>
        <w:numPr>
          <w:ilvl w:val="2"/>
          <w:numId w:val="24"/>
        </w:numPr>
        <w:spacing w:line="276" w:lineRule="auto"/>
        <w:ind w:left="1430" w:hanging="566"/>
        <w:jc w:val="both"/>
        <w:rPr>
          <w:rFonts w:asciiTheme="minorHAnsi" w:hAnsiTheme="minorHAnsi" w:cstheme="minorHAnsi"/>
          <w:lang w:val="pl-PL"/>
        </w:rPr>
      </w:pPr>
      <w:r w:rsidRPr="00B16C55">
        <w:rPr>
          <w:rFonts w:asciiTheme="minorHAnsi" w:hAnsiTheme="minorHAnsi" w:cstheme="minorHAnsi"/>
          <w:lang w:val="pl-PL"/>
        </w:rPr>
        <w:lastRenderedPageBreak/>
        <w:t>tworzenie raportów dostępnych w systemie centralnego zarządzania oraz wysyłanych na wskazane adresy email.</w:t>
      </w:r>
    </w:p>
    <w:p w14:paraId="41B2B0FC" w14:textId="77777777" w:rsidR="004B1D45" w:rsidRPr="00B16C55" w:rsidRDefault="004B1D45" w:rsidP="004B1D45">
      <w:pPr>
        <w:pStyle w:val="Akapitzlist"/>
        <w:numPr>
          <w:ilvl w:val="2"/>
          <w:numId w:val="24"/>
        </w:numPr>
        <w:spacing w:line="276" w:lineRule="auto"/>
        <w:ind w:left="1430" w:hanging="566"/>
        <w:jc w:val="both"/>
        <w:rPr>
          <w:rFonts w:asciiTheme="minorHAnsi" w:hAnsiTheme="minorHAnsi" w:cstheme="minorHAnsi"/>
          <w:lang w:val="pl-PL"/>
        </w:rPr>
      </w:pPr>
      <w:r w:rsidRPr="00B16C55">
        <w:rPr>
          <w:rFonts w:asciiTheme="minorHAnsi" w:hAnsiTheme="minorHAnsi" w:cstheme="minorHAnsi"/>
          <w:lang w:val="pl-PL"/>
        </w:rPr>
        <w:t>monitorowania stanu pracy skanerów, co najmniej przez: okresową weryfikację czy skanery są uruchomione, stan pracy skanera,</w:t>
      </w:r>
    </w:p>
    <w:p w14:paraId="7F3C8DAF" w14:textId="77777777" w:rsidR="004B1D45" w:rsidRPr="00B16C55" w:rsidRDefault="004B1D45" w:rsidP="004B1D45">
      <w:pPr>
        <w:pStyle w:val="Akapitzlist"/>
        <w:numPr>
          <w:ilvl w:val="2"/>
          <w:numId w:val="24"/>
        </w:numPr>
        <w:spacing w:line="276" w:lineRule="auto"/>
        <w:ind w:left="1430" w:hanging="566"/>
        <w:jc w:val="both"/>
        <w:rPr>
          <w:rFonts w:asciiTheme="minorHAnsi" w:hAnsiTheme="minorHAnsi" w:cstheme="minorHAnsi"/>
          <w:lang w:val="pl-PL"/>
        </w:rPr>
      </w:pPr>
      <w:r w:rsidRPr="00B16C55">
        <w:rPr>
          <w:rFonts w:asciiTheme="minorHAnsi" w:hAnsiTheme="minorHAnsi" w:cstheme="minorHAnsi"/>
          <w:lang w:val="pl-PL"/>
        </w:rPr>
        <w:t>prezentacji informacji o podatnościach wykrytych przez skanery pasywne,</w:t>
      </w:r>
    </w:p>
    <w:p w14:paraId="5114601E" w14:textId="77777777" w:rsidR="004B1D45" w:rsidRPr="00B16C55" w:rsidRDefault="004B1D45" w:rsidP="004B1D45">
      <w:pPr>
        <w:pStyle w:val="Akapitzlist"/>
        <w:numPr>
          <w:ilvl w:val="2"/>
          <w:numId w:val="24"/>
        </w:numPr>
        <w:spacing w:line="276" w:lineRule="auto"/>
        <w:ind w:left="1430" w:hanging="566"/>
        <w:jc w:val="both"/>
        <w:rPr>
          <w:rFonts w:asciiTheme="minorHAnsi" w:hAnsiTheme="minorHAnsi" w:cstheme="minorHAnsi"/>
          <w:lang w:val="pl-PL"/>
        </w:rPr>
      </w:pPr>
      <w:r w:rsidRPr="00B16C55">
        <w:rPr>
          <w:rFonts w:asciiTheme="minorHAnsi" w:hAnsiTheme="minorHAnsi" w:cstheme="minorHAnsi"/>
          <w:lang w:val="pl-PL"/>
        </w:rPr>
        <w:t>prezentacji wyników skanowania otrzymanych ze skanerów aktywnych,</w:t>
      </w:r>
    </w:p>
    <w:p w14:paraId="15B84E52" w14:textId="77777777" w:rsidR="004B1D45" w:rsidRPr="00B16C55" w:rsidRDefault="004B1D45" w:rsidP="004B1D45">
      <w:pPr>
        <w:pStyle w:val="Akapitzlist"/>
        <w:numPr>
          <w:ilvl w:val="2"/>
          <w:numId w:val="24"/>
        </w:numPr>
        <w:spacing w:line="276" w:lineRule="auto"/>
        <w:ind w:left="1430" w:hanging="566"/>
        <w:jc w:val="both"/>
        <w:rPr>
          <w:rFonts w:asciiTheme="minorHAnsi" w:hAnsiTheme="minorHAnsi" w:cstheme="minorHAnsi"/>
          <w:lang w:val="pl-PL"/>
        </w:rPr>
      </w:pPr>
      <w:r w:rsidRPr="00B16C55">
        <w:rPr>
          <w:rFonts w:asciiTheme="minorHAnsi" w:hAnsiTheme="minorHAnsi" w:cstheme="minorHAnsi"/>
          <w:lang w:val="pl-PL"/>
        </w:rPr>
        <w:t>prezentacji informacji o podatnościach w połączeniu z wynikami skanowania</w:t>
      </w:r>
      <w:r w:rsidRPr="00B16C55">
        <w:rPr>
          <w:rFonts w:asciiTheme="minorHAnsi" w:hAnsiTheme="minorHAnsi" w:cstheme="minorHAnsi"/>
          <w:lang w:val="pl-PL"/>
        </w:rPr>
        <w:br/>
        <w:t>ze skanerów aktywnych.</w:t>
      </w:r>
    </w:p>
    <w:p w14:paraId="5AA15716" w14:textId="77777777" w:rsidR="004B1D45" w:rsidRPr="00B16C55" w:rsidRDefault="004B1D45" w:rsidP="004B1D45">
      <w:pPr>
        <w:pStyle w:val="Akapitzlist"/>
        <w:numPr>
          <w:ilvl w:val="2"/>
          <w:numId w:val="24"/>
        </w:numPr>
        <w:spacing w:line="276" w:lineRule="auto"/>
        <w:ind w:left="1430" w:hanging="566"/>
        <w:jc w:val="both"/>
        <w:rPr>
          <w:rFonts w:asciiTheme="minorHAnsi" w:hAnsiTheme="minorHAnsi" w:cstheme="minorHAnsi"/>
          <w:lang w:val="pl-PL"/>
        </w:rPr>
      </w:pPr>
      <w:r w:rsidRPr="00B16C55">
        <w:rPr>
          <w:rFonts w:asciiTheme="minorHAnsi" w:hAnsiTheme="minorHAnsi" w:cstheme="minorHAnsi"/>
          <w:lang w:val="pl-PL"/>
        </w:rPr>
        <w:t>Szyfrowaną komunikację między serwerem zarządzającym a agentem zainstalowanym na stacji roboczej/serwerem.</w:t>
      </w:r>
    </w:p>
    <w:p w14:paraId="7A96C2C7" w14:textId="77777777" w:rsidR="004B1D45" w:rsidRPr="00B16C55" w:rsidRDefault="004B1D45" w:rsidP="004B1D45">
      <w:pPr>
        <w:pStyle w:val="Akapitzlist"/>
        <w:numPr>
          <w:ilvl w:val="1"/>
          <w:numId w:val="24"/>
        </w:numPr>
        <w:spacing w:line="276" w:lineRule="auto"/>
        <w:ind w:left="863" w:hanging="437"/>
        <w:contextualSpacing/>
        <w:jc w:val="both"/>
        <w:rPr>
          <w:rFonts w:asciiTheme="minorHAnsi" w:hAnsiTheme="minorHAnsi" w:cstheme="minorHAnsi"/>
          <w:bCs/>
          <w:lang w:val="pl-PL"/>
        </w:rPr>
      </w:pPr>
      <w:r w:rsidRPr="00B16C55">
        <w:rPr>
          <w:rFonts w:asciiTheme="minorHAnsi" w:hAnsiTheme="minorHAnsi" w:cstheme="minorHAnsi"/>
          <w:bCs/>
          <w:color w:val="000000" w:themeColor="text1"/>
          <w:lang w:val="pl-PL"/>
        </w:rPr>
        <w:t>Funkcjonalności Systemu.</w:t>
      </w:r>
    </w:p>
    <w:p w14:paraId="04BB39B1" w14:textId="77777777" w:rsidR="004B1D45" w:rsidRPr="00B16C55" w:rsidRDefault="004B1D45" w:rsidP="004B1D45">
      <w:pPr>
        <w:pStyle w:val="Akapitzlist"/>
        <w:numPr>
          <w:ilvl w:val="2"/>
          <w:numId w:val="24"/>
        </w:numPr>
        <w:spacing w:after="0" w:line="276" w:lineRule="auto"/>
        <w:ind w:left="1430" w:hanging="566"/>
        <w:jc w:val="both"/>
        <w:rPr>
          <w:rFonts w:asciiTheme="minorHAnsi" w:hAnsiTheme="minorHAnsi" w:cstheme="minorHAnsi"/>
          <w:lang w:val="pl-PL"/>
        </w:rPr>
      </w:pPr>
      <w:r w:rsidRPr="00B16C55">
        <w:rPr>
          <w:rFonts w:asciiTheme="minorHAnsi" w:hAnsiTheme="minorHAnsi" w:cstheme="minorHAnsi"/>
          <w:lang w:val="pl-PL"/>
        </w:rPr>
        <w:t>Intuicyjny interfejs graficzny (GUI): Oprogramowanie musi zapewniać graficzny interfejs użytkownika umożliwiający łatwą obsługę narzędzi i funkcji. GUI powinno wspierać zarządzanie projektami, przeprowadzanie testów, analizę wyników oraz generowanie raportów w sposób przejrzysty i intuicyjny.</w:t>
      </w:r>
    </w:p>
    <w:p w14:paraId="1DA0F646" w14:textId="77777777" w:rsidR="004B1D45" w:rsidRPr="00B16C55" w:rsidRDefault="004B1D45" w:rsidP="004B1D45">
      <w:pPr>
        <w:pStyle w:val="Akapitzlist"/>
        <w:numPr>
          <w:ilvl w:val="2"/>
          <w:numId w:val="24"/>
        </w:numPr>
        <w:spacing w:after="0" w:line="276" w:lineRule="auto"/>
        <w:ind w:left="1430" w:hanging="566"/>
        <w:jc w:val="both"/>
        <w:rPr>
          <w:rFonts w:asciiTheme="minorHAnsi" w:hAnsiTheme="minorHAnsi" w:cstheme="minorHAnsi"/>
          <w:lang w:val="pl-PL"/>
        </w:rPr>
      </w:pPr>
      <w:r w:rsidRPr="00B16C55">
        <w:rPr>
          <w:rFonts w:asciiTheme="minorHAnsi" w:hAnsiTheme="minorHAnsi" w:cstheme="minorHAnsi"/>
          <w:lang w:val="pl-PL"/>
        </w:rPr>
        <w:t xml:space="preserve"> System musi zapewniać możliwość harmonogramowania (planowania w czasie)  </w:t>
      </w:r>
      <w:r w:rsidRPr="00B16C55">
        <w:rPr>
          <w:rFonts w:asciiTheme="minorHAnsi" w:hAnsiTheme="minorHAnsi" w:cstheme="minorHAnsi"/>
          <w:lang w:val="pl-PL"/>
        </w:rPr>
        <w:br/>
        <w:t>oraz jednoczesnego uruchomienia na wybranych lub wszystkich skanerach zainstalowanych na stacjach roboczych i serwerach podłączonych do systemu centralnego zarządzania. W tym również w sytuacji, gdy stacja robocza/serwer/skaner na stacji lub serwerze nie jest uruchomiony/-a (uruchomienie jest inicjowane przez system centralnego zarządzania).</w:t>
      </w:r>
    </w:p>
    <w:p w14:paraId="43148D08" w14:textId="77777777" w:rsidR="004B1D45" w:rsidRPr="00B16C55" w:rsidRDefault="004B1D45" w:rsidP="004B1D45">
      <w:pPr>
        <w:pStyle w:val="Akapitzlist"/>
        <w:numPr>
          <w:ilvl w:val="2"/>
          <w:numId w:val="24"/>
        </w:numPr>
        <w:spacing w:after="0" w:line="276" w:lineRule="auto"/>
        <w:ind w:left="1430" w:hanging="566"/>
        <w:jc w:val="both"/>
        <w:rPr>
          <w:rFonts w:asciiTheme="minorHAnsi" w:hAnsiTheme="minorHAnsi" w:cstheme="minorHAnsi"/>
          <w:lang w:val="pl-PL"/>
        </w:rPr>
      </w:pPr>
      <w:r w:rsidRPr="00B16C55">
        <w:rPr>
          <w:rFonts w:asciiTheme="minorHAnsi" w:hAnsiTheme="minorHAnsi" w:cstheme="minorHAnsi"/>
          <w:lang w:val="pl-PL"/>
        </w:rPr>
        <w:t xml:space="preserve">Rozwiązanie musi zapewnić silne uwierzytelnianie tak aby bezpiecznie przesyłać poświadczenia w skanowaniu z uwierzytelnianiem. </w:t>
      </w:r>
    </w:p>
    <w:p w14:paraId="06734F31" w14:textId="77777777" w:rsidR="004B1D45" w:rsidRPr="00B16C55" w:rsidRDefault="004B1D45" w:rsidP="004B1D45">
      <w:pPr>
        <w:pStyle w:val="Akapitzlist"/>
        <w:numPr>
          <w:ilvl w:val="2"/>
          <w:numId w:val="24"/>
        </w:numPr>
        <w:spacing w:after="0" w:line="276" w:lineRule="auto"/>
        <w:ind w:left="1430" w:hanging="566"/>
        <w:jc w:val="both"/>
        <w:rPr>
          <w:rFonts w:asciiTheme="minorHAnsi" w:hAnsiTheme="minorHAnsi" w:cstheme="minorHAnsi"/>
          <w:lang w:val="pl-PL"/>
        </w:rPr>
      </w:pPr>
      <w:r w:rsidRPr="00B16C55">
        <w:rPr>
          <w:rFonts w:asciiTheme="minorHAnsi" w:hAnsiTheme="minorHAnsi" w:cstheme="minorHAnsi"/>
          <w:lang w:val="pl-PL"/>
        </w:rPr>
        <w:t>System musi mieć możliwość wykonywania ręcznego i zaplanowanego skanowania określonych hostów lub podsieci.</w:t>
      </w:r>
    </w:p>
    <w:p w14:paraId="10B1B1C4" w14:textId="77777777" w:rsidR="004B1D45" w:rsidRPr="00B16C55" w:rsidRDefault="004B1D45" w:rsidP="004B1D45">
      <w:pPr>
        <w:pStyle w:val="Akapitzlist"/>
        <w:numPr>
          <w:ilvl w:val="2"/>
          <w:numId w:val="24"/>
        </w:numPr>
        <w:spacing w:after="0" w:line="276" w:lineRule="auto"/>
        <w:ind w:left="1430" w:hanging="566"/>
        <w:jc w:val="both"/>
        <w:rPr>
          <w:rFonts w:asciiTheme="minorHAnsi" w:hAnsiTheme="minorHAnsi" w:cstheme="minorHAnsi"/>
          <w:lang w:val="pl-PL"/>
        </w:rPr>
      </w:pPr>
      <w:r w:rsidRPr="00B16C55">
        <w:rPr>
          <w:lang w:val="pl-PL"/>
        </w:rPr>
        <w:t>Wszystkie dane zebrane przez zewnętrzne silniki skanujące i testujące muszą być przesyłane niezwłocznie do centralnej bazy i nie mogą być przechowywane przez skaner lokalnie.</w:t>
      </w:r>
    </w:p>
    <w:p w14:paraId="0BFD7111" w14:textId="77777777" w:rsidR="004B1D45" w:rsidRPr="00B16C55" w:rsidRDefault="004B1D45" w:rsidP="004B1D45">
      <w:pPr>
        <w:pStyle w:val="Akapitzlist"/>
        <w:numPr>
          <w:ilvl w:val="2"/>
          <w:numId w:val="24"/>
        </w:numPr>
        <w:spacing w:after="0" w:line="276" w:lineRule="auto"/>
        <w:ind w:left="1430" w:hanging="566"/>
        <w:jc w:val="both"/>
        <w:rPr>
          <w:rFonts w:asciiTheme="minorHAnsi" w:hAnsiTheme="minorHAnsi" w:cstheme="minorHAnsi"/>
          <w:lang w:val="pl-PL"/>
        </w:rPr>
      </w:pPr>
      <w:r w:rsidRPr="00B16C55">
        <w:rPr>
          <w:lang w:val="pl-PL"/>
        </w:rPr>
        <w:t xml:space="preserve">Skanery aktywne podłączone do systemu centralnego zarządzania muszą mieć możliwość wykonywania skanowania bez uwierzytelnienia oraz za pomocą uwierzytelnienia </w:t>
      </w:r>
      <w:r w:rsidRPr="00B16C55">
        <w:rPr>
          <w:lang w:val="pl-PL"/>
        </w:rPr>
        <w:br/>
        <w:t xml:space="preserve">do systemu skanowanego, </w:t>
      </w:r>
    </w:p>
    <w:p w14:paraId="14E749E2" w14:textId="77777777" w:rsidR="004B1D45" w:rsidRPr="00B16C55" w:rsidRDefault="004B1D45" w:rsidP="004B1D45">
      <w:pPr>
        <w:pStyle w:val="Akapitzlist"/>
        <w:numPr>
          <w:ilvl w:val="2"/>
          <w:numId w:val="24"/>
        </w:numPr>
        <w:spacing w:after="0" w:line="276" w:lineRule="auto"/>
        <w:ind w:left="1430" w:hanging="566"/>
        <w:jc w:val="both"/>
        <w:rPr>
          <w:rFonts w:asciiTheme="minorHAnsi" w:hAnsiTheme="minorHAnsi" w:cstheme="minorHAnsi"/>
          <w:lang w:val="pl-PL"/>
        </w:rPr>
      </w:pPr>
      <w:r w:rsidRPr="00B16C55">
        <w:rPr>
          <w:lang w:val="pl-PL"/>
        </w:rPr>
        <w:t xml:space="preserve">Rozwiązanie powinno zapewnić możliwość uwierzytelnienia przynajmniej za pomocą poniższych metod podczas skanowania z serwera: </w:t>
      </w:r>
    </w:p>
    <w:p w14:paraId="080A1921" w14:textId="77777777" w:rsidR="004B1D45" w:rsidRPr="00B16C55" w:rsidRDefault="004B1D45" w:rsidP="004B1D45">
      <w:pPr>
        <w:numPr>
          <w:ilvl w:val="3"/>
          <w:numId w:val="24"/>
        </w:numPr>
        <w:spacing w:after="26" w:line="262" w:lineRule="auto"/>
        <w:ind w:left="1985"/>
        <w:jc w:val="both"/>
      </w:pPr>
      <w:r w:rsidRPr="00B16C55">
        <w:t xml:space="preserve">Hasło; </w:t>
      </w:r>
    </w:p>
    <w:p w14:paraId="0672B90B" w14:textId="77777777" w:rsidR="004B1D45" w:rsidRPr="00B16C55" w:rsidRDefault="004B1D45" w:rsidP="004B1D45">
      <w:pPr>
        <w:numPr>
          <w:ilvl w:val="3"/>
          <w:numId w:val="24"/>
        </w:numPr>
        <w:spacing w:after="26" w:line="262" w:lineRule="auto"/>
        <w:ind w:left="1985"/>
        <w:jc w:val="both"/>
      </w:pPr>
      <w:r w:rsidRPr="00B16C55">
        <w:t xml:space="preserve">Klucz SSH; </w:t>
      </w:r>
    </w:p>
    <w:p w14:paraId="7A319B5B" w14:textId="77777777" w:rsidR="004B1D45" w:rsidRPr="00B16C55" w:rsidRDefault="004B1D45" w:rsidP="004B1D45">
      <w:pPr>
        <w:numPr>
          <w:ilvl w:val="3"/>
          <w:numId w:val="24"/>
        </w:numPr>
        <w:spacing w:after="26" w:line="262" w:lineRule="auto"/>
        <w:ind w:left="1985"/>
        <w:jc w:val="both"/>
      </w:pPr>
      <w:proofErr w:type="spellStart"/>
      <w:r w:rsidRPr="00B16C55">
        <w:t>Kerberos</w:t>
      </w:r>
      <w:proofErr w:type="spellEnd"/>
      <w:r w:rsidRPr="00B16C55">
        <w:t xml:space="preserve">, w tym integracja z Microsoft AD oraz </w:t>
      </w:r>
      <w:proofErr w:type="spellStart"/>
      <w:r w:rsidRPr="00B16C55">
        <w:t>Azure</w:t>
      </w:r>
      <w:proofErr w:type="spellEnd"/>
      <w:r w:rsidRPr="00B16C55">
        <w:t xml:space="preserve"> AD opcjonalnie możliwość zapewnienia użycia logowania wieloskładnikowego (MFA).</w:t>
      </w:r>
    </w:p>
    <w:p w14:paraId="5C21F362" w14:textId="77777777" w:rsidR="004B1D45" w:rsidRPr="00B16C55" w:rsidRDefault="004B1D45" w:rsidP="004B1D45">
      <w:pPr>
        <w:numPr>
          <w:ilvl w:val="2"/>
          <w:numId w:val="24"/>
        </w:numPr>
        <w:spacing w:after="26" w:line="262" w:lineRule="auto"/>
        <w:ind w:left="1560"/>
        <w:jc w:val="both"/>
      </w:pPr>
      <w:r w:rsidRPr="00B16C55">
        <w:lastRenderedPageBreak/>
        <w:t xml:space="preserve"> Skaner pasywny musi posiadać również swój własny interfejs webowy, w którym prezentuje aktualny stan pracy, między innymi informacje o połączeniach między systemami klienckimi a serwerami, IP stacji roboczych/serwerów, stan połączenia </w:t>
      </w:r>
      <w:r w:rsidRPr="00B16C55">
        <w:br/>
        <w:t>z centralnym systemem zarządzania, podgląd logu pracy.</w:t>
      </w:r>
    </w:p>
    <w:p w14:paraId="1D82E439" w14:textId="77777777" w:rsidR="004B1D45" w:rsidRPr="00B16C55" w:rsidRDefault="004B1D45" w:rsidP="004B1D45">
      <w:pPr>
        <w:numPr>
          <w:ilvl w:val="2"/>
          <w:numId w:val="24"/>
        </w:numPr>
        <w:spacing w:after="26" w:line="262" w:lineRule="auto"/>
        <w:ind w:left="1560"/>
        <w:jc w:val="both"/>
      </w:pPr>
      <w:r w:rsidRPr="00B16C55">
        <w:t xml:space="preserve"> Skaner pasywny musi umożliwiać zdefiniowanie adresów IP stacji roboczych/serwerów/sieci, które będą podlegać monitorowaniu.</w:t>
      </w:r>
    </w:p>
    <w:p w14:paraId="417A2E95" w14:textId="77777777" w:rsidR="004B1D45" w:rsidRPr="00B16C55" w:rsidRDefault="004B1D45" w:rsidP="004B1D45">
      <w:pPr>
        <w:numPr>
          <w:ilvl w:val="2"/>
          <w:numId w:val="24"/>
        </w:numPr>
        <w:spacing w:after="26" w:line="262" w:lineRule="auto"/>
        <w:ind w:left="1560"/>
        <w:jc w:val="both"/>
      </w:pPr>
      <w:r w:rsidRPr="00B16C55">
        <w:t xml:space="preserve"> Skaner pasywny musi wykrywać nowo pojawiąjące się stacje robocze/serwery  </w:t>
      </w:r>
      <w:r w:rsidRPr="00B16C55">
        <w:br/>
        <w:t xml:space="preserve">w monitorowanej sieci i informować o tym system centralnego zarządzania. </w:t>
      </w:r>
    </w:p>
    <w:p w14:paraId="0759D5BC" w14:textId="77777777" w:rsidR="004B1D45" w:rsidRPr="00B16C55" w:rsidRDefault="004B1D45" w:rsidP="004B1D45">
      <w:pPr>
        <w:numPr>
          <w:ilvl w:val="2"/>
          <w:numId w:val="24"/>
        </w:numPr>
        <w:spacing w:after="26" w:line="262" w:lineRule="auto"/>
        <w:ind w:left="1560"/>
        <w:jc w:val="both"/>
      </w:pPr>
      <w:r w:rsidRPr="00B16C55">
        <w:t xml:space="preserve">Skaner pasywny musi zapewnić monitorowanie sieci lokalnej przez 24 godziny </w:t>
      </w:r>
      <w:r w:rsidRPr="00B16C55">
        <w:br/>
        <w:t>i 7 dni w tygodniu, z minimalnym czasem pracy 95% w skali roku, co najmniej w zakresie wykrywania zagrożeń, anomalii w sieci.</w:t>
      </w:r>
    </w:p>
    <w:p w14:paraId="1C694B57" w14:textId="77777777" w:rsidR="004B1D45" w:rsidRPr="00B16C55" w:rsidRDefault="004B1D45" w:rsidP="004B1D45">
      <w:pPr>
        <w:numPr>
          <w:ilvl w:val="2"/>
          <w:numId w:val="24"/>
        </w:numPr>
        <w:spacing w:after="26" w:line="262" w:lineRule="auto"/>
        <w:ind w:left="1560"/>
        <w:jc w:val="both"/>
      </w:pPr>
      <w:r w:rsidRPr="00B16C55">
        <w:t xml:space="preserve">Skaner pasywny musi pozwalać na import pliku typu </w:t>
      </w:r>
      <w:proofErr w:type="spellStart"/>
      <w:r w:rsidRPr="00B16C55">
        <w:t>pcap</w:t>
      </w:r>
      <w:proofErr w:type="spellEnd"/>
      <w:r w:rsidRPr="00B16C55">
        <w:t xml:space="preserve"> w celu jego analizy – ręczny oraz przez system centralnego zarządzania. </w:t>
      </w:r>
    </w:p>
    <w:p w14:paraId="0E7C0B5F" w14:textId="77777777" w:rsidR="004B1D45" w:rsidRPr="00B16C55" w:rsidRDefault="004B1D45" w:rsidP="004B1D45">
      <w:pPr>
        <w:numPr>
          <w:ilvl w:val="2"/>
          <w:numId w:val="24"/>
        </w:numPr>
        <w:spacing w:after="26" w:line="262" w:lineRule="auto"/>
        <w:ind w:left="1560"/>
        <w:jc w:val="both"/>
      </w:pPr>
      <w:r w:rsidRPr="00B16C55">
        <w:t xml:space="preserve">Skaner pasywny musi umożliwiać wysyłanie logu systemu w formacie CEF. </w:t>
      </w:r>
    </w:p>
    <w:p w14:paraId="47CCE8EB" w14:textId="77777777" w:rsidR="004B1D45" w:rsidRPr="00B16C55" w:rsidRDefault="004B1D45" w:rsidP="004B1D45">
      <w:pPr>
        <w:numPr>
          <w:ilvl w:val="2"/>
          <w:numId w:val="24"/>
        </w:numPr>
        <w:spacing w:after="26" w:line="262" w:lineRule="auto"/>
        <w:ind w:left="1560" w:hanging="226"/>
        <w:jc w:val="both"/>
      </w:pPr>
      <w:r w:rsidRPr="00B16C55">
        <w:t xml:space="preserve">Skaner pasywny musi umożliwiać tworzenie własnych reguł służących do wykrywania określonych elementów w monitorowanym ruchu. </w:t>
      </w:r>
    </w:p>
    <w:p w14:paraId="1B105C0F" w14:textId="77777777" w:rsidR="004B1D45" w:rsidRPr="00B16C55" w:rsidRDefault="004B1D45" w:rsidP="004B1D45">
      <w:pPr>
        <w:numPr>
          <w:ilvl w:val="1"/>
          <w:numId w:val="24"/>
        </w:numPr>
        <w:spacing w:after="26" w:line="262" w:lineRule="auto"/>
        <w:ind w:left="709"/>
        <w:jc w:val="both"/>
      </w:pPr>
      <w:r w:rsidRPr="00B16C55">
        <w:t xml:space="preserve">Automatyzacja procesów, powinna obejmować co najmniej: </w:t>
      </w:r>
    </w:p>
    <w:p w14:paraId="5DA87960" w14:textId="77777777" w:rsidR="004B1D45" w:rsidRPr="00B16C55" w:rsidRDefault="004B1D45" w:rsidP="004B1D45">
      <w:pPr>
        <w:numPr>
          <w:ilvl w:val="2"/>
          <w:numId w:val="24"/>
        </w:numPr>
        <w:spacing w:after="26" w:line="262" w:lineRule="auto"/>
        <w:ind w:left="1560"/>
        <w:jc w:val="both"/>
      </w:pPr>
      <w:r w:rsidRPr="00B16C55">
        <w:t>skanowanie o zaplanowanym czasie;</w:t>
      </w:r>
    </w:p>
    <w:p w14:paraId="23452E1F" w14:textId="77777777" w:rsidR="004B1D45" w:rsidRPr="00B16C55" w:rsidRDefault="004B1D45" w:rsidP="004B1D45">
      <w:pPr>
        <w:numPr>
          <w:ilvl w:val="2"/>
          <w:numId w:val="24"/>
        </w:numPr>
        <w:spacing w:after="26" w:line="262" w:lineRule="auto"/>
        <w:ind w:left="1560"/>
        <w:jc w:val="both"/>
      </w:pPr>
      <w:r w:rsidRPr="00B16C55">
        <w:t xml:space="preserve">powiadamianie i alarmowanie administratora o zdefiniowanych zdarzeniach </w:t>
      </w:r>
      <w:r w:rsidRPr="00B16C55">
        <w:br/>
        <w:t xml:space="preserve">(np. </w:t>
      </w:r>
      <w:proofErr w:type="spellStart"/>
      <w:r w:rsidRPr="00B16C55">
        <w:t>syslog</w:t>
      </w:r>
      <w:proofErr w:type="spellEnd"/>
      <w:r w:rsidRPr="00B16C55">
        <w:t>, SMTP, uruchom skan, wygeneruj raport);</w:t>
      </w:r>
    </w:p>
    <w:p w14:paraId="3007115C" w14:textId="77777777" w:rsidR="004B1D45" w:rsidRPr="00B16C55" w:rsidRDefault="004B1D45" w:rsidP="004B1D45">
      <w:pPr>
        <w:numPr>
          <w:ilvl w:val="2"/>
          <w:numId w:val="24"/>
        </w:numPr>
        <w:spacing w:after="26" w:line="262" w:lineRule="auto"/>
        <w:ind w:left="1560"/>
        <w:jc w:val="both"/>
      </w:pPr>
      <w:r w:rsidRPr="00B16C55">
        <w:t>możliwość tworzenia okien czasowych, w których skanowanie aktywne nie może rozpocząć się dla określonych przez administratora systemów;</w:t>
      </w:r>
    </w:p>
    <w:p w14:paraId="1A31D5CF" w14:textId="77777777" w:rsidR="004B1D45" w:rsidRPr="00B16C55" w:rsidRDefault="004B1D45" w:rsidP="004B1D45">
      <w:pPr>
        <w:numPr>
          <w:ilvl w:val="2"/>
          <w:numId w:val="24"/>
        </w:numPr>
        <w:spacing w:after="26" w:line="262" w:lineRule="auto"/>
        <w:ind w:left="1560"/>
        <w:jc w:val="both"/>
      </w:pPr>
      <w:r w:rsidRPr="00B16C55">
        <w:t xml:space="preserve">Wszystkie testy i skany, które mogą wpłynąć na stabilność działania sprawdzanego hosta, powinny być oznaczone w jasny sposób dla administratora. </w:t>
      </w:r>
    </w:p>
    <w:p w14:paraId="04E42272" w14:textId="77777777" w:rsidR="004B1D45" w:rsidRPr="00B16C55" w:rsidRDefault="004B1D45" w:rsidP="004B1D45">
      <w:pPr>
        <w:numPr>
          <w:ilvl w:val="2"/>
          <w:numId w:val="24"/>
        </w:numPr>
        <w:spacing w:after="26" w:line="262" w:lineRule="auto"/>
        <w:ind w:left="1560"/>
        <w:jc w:val="both"/>
      </w:pPr>
      <w:r w:rsidRPr="00B16C55">
        <w:t>System powinien wspierać poniższe opcje konfiguracji skanowania:</w:t>
      </w:r>
    </w:p>
    <w:p w14:paraId="3F0A2464" w14:textId="77777777" w:rsidR="004B1D45" w:rsidRPr="00B16C55" w:rsidRDefault="004B1D45" w:rsidP="004B1D45">
      <w:pPr>
        <w:numPr>
          <w:ilvl w:val="3"/>
          <w:numId w:val="24"/>
        </w:numPr>
        <w:spacing w:after="26" w:line="262" w:lineRule="auto"/>
        <w:ind w:left="1985"/>
        <w:jc w:val="both"/>
      </w:pPr>
      <w:r w:rsidRPr="00B16C55">
        <w:t xml:space="preserve">Attack Policy. </w:t>
      </w:r>
    </w:p>
    <w:p w14:paraId="0322D3EB" w14:textId="77777777" w:rsidR="004B1D45" w:rsidRPr="00B16C55" w:rsidRDefault="004B1D45" w:rsidP="004B1D45">
      <w:pPr>
        <w:numPr>
          <w:ilvl w:val="3"/>
          <w:numId w:val="24"/>
        </w:numPr>
        <w:spacing w:after="26" w:line="262" w:lineRule="auto"/>
        <w:ind w:left="1985"/>
        <w:jc w:val="both"/>
      </w:pPr>
      <w:proofErr w:type="spellStart"/>
      <w:r w:rsidRPr="00B16C55">
        <w:t>Authentication</w:t>
      </w:r>
      <w:proofErr w:type="spellEnd"/>
      <w:r w:rsidRPr="00B16C55">
        <w:t xml:space="preserve">. </w:t>
      </w:r>
    </w:p>
    <w:p w14:paraId="6A288BB3" w14:textId="77777777" w:rsidR="004B1D45" w:rsidRPr="00B16C55" w:rsidRDefault="004B1D45" w:rsidP="004B1D45">
      <w:pPr>
        <w:numPr>
          <w:ilvl w:val="3"/>
          <w:numId w:val="24"/>
        </w:numPr>
        <w:spacing w:after="26" w:line="262" w:lineRule="auto"/>
        <w:ind w:left="1985"/>
        <w:jc w:val="both"/>
      </w:pPr>
      <w:proofErr w:type="spellStart"/>
      <w:r w:rsidRPr="00B16C55">
        <w:t>Crawler</w:t>
      </w:r>
      <w:proofErr w:type="spellEnd"/>
      <w:r w:rsidRPr="00B16C55">
        <w:t xml:space="preserve"> </w:t>
      </w:r>
      <w:proofErr w:type="spellStart"/>
      <w:r w:rsidRPr="00B16C55">
        <w:t>Restrictions</w:t>
      </w:r>
      <w:proofErr w:type="spellEnd"/>
      <w:r w:rsidRPr="00B16C55">
        <w:t xml:space="preserve">. </w:t>
      </w:r>
    </w:p>
    <w:p w14:paraId="30844E1D" w14:textId="77777777" w:rsidR="004B1D45" w:rsidRPr="00B16C55" w:rsidRDefault="004B1D45" w:rsidP="004B1D45">
      <w:pPr>
        <w:numPr>
          <w:ilvl w:val="3"/>
          <w:numId w:val="24"/>
        </w:numPr>
        <w:spacing w:after="26" w:line="262" w:lineRule="auto"/>
        <w:ind w:left="1985"/>
        <w:jc w:val="both"/>
      </w:pPr>
      <w:r w:rsidRPr="00B16C55">
        <w:t xml:space="preserve">HTTP </w:t>
      </w:r>
      <w:proofErr w:type="spellStart"/>
      <w:r w:rsidRPr="00B16C55">
        <w:t>Headers</w:t>
      </w:r>
      <w:proofErr w:type="spellEnd"/>
      <w:r w:rsidRPr="00B16C55">
        <w:t xml:space="preserve"> Performance. </w:t>
      </w:r>
    </w:p>
    <w:p w14:paraId="5EB57138" w14:textId="77777777" w:rsidR="004B1D45" w:rsidRPr="00B16C55" w:rsidRDefault="004B1D45" w:rsidP="004B1D45">
      <w:pPr>
        <w:numPr>
          <w:ilvl w:val="3"/>
          <w:numId w:val="24"/>
        </w:numPr>
        <w:spacing w:after="26" w:line="262" w:lineRule="auto"/>
        <w:ind w:left="1985"/>
        <w:jc w:val="both"/>
      </w:pPr>
      <w:proofErr w:type="spellStart"/>
      <w:r w:rsidRPr="00B16C55">
        <w:t>Selenium</w:t>
      </w:r>
      <w:proofErr w:type="spellEnd"/>
      <w:r w:rsidRPr="00B16C55">
        <w:t xml:space="preserve"> </w:t>
      </w:r>
      <w:proofErr w:type="spellStart"/>
      <w:r w:rsidRPr="00B16C55">
        <w:t>Recordings</w:t>
      </w:r>
      <w:proofErr w:type="spellEnd"/>
      <w:r w:rsidRPr="00B16C55">
        <w:t>.</w:t>
      </w:r>
    </w:p>
    <w:p w14:paraId="71C56481" w14:textId="77777777" w:rsidR="004B1D45" w:rsidRPr="00B16C55" w:rsidRDefault="004B1D45" w:rsidP="004B1D45">
      <w:pPr>
        <w:numPr>
          <w:ilvl w:val="3"/>
          <w:numId w:val="24"/>
        </w:numPr>
        <w:spacing w:after="26" w:line="262" w:lineRule="auto"/>
        <w:ind w:left="1985"/>
        <w:jc w:val="both"/>
      </w:pPr>
      <w:proofErr w:type="spellStart"/>
      <w:r w:rsidRPr="00B16C55">
        <w:t>Custom</w:t>
      </w:r>
      <w:proofErr w:type="spellEnd"/>
      <w:r w:rsidRPr="00B16C55">
        <w:t xml:space="preserve"> </w:t>
      </w:r>
      <w:proofErr w:type="spellStart"/>
      <w:r w:rsidRPr="00B16C55">
        <w:t>URLs</w:t>
      </w:r>
      <w:proofErr w:type="spellEnd"/>
      <w:r w:rsidRPr="00B16C55">
        <w:t>.</w:t>
      </w:r>
    </w:p>
    <w:p w14:paraId="3CADB009" w14:textId="77777777" w:rsidR="004B1D45" w:rsidRPr="00B16C55" w:rsidRDefault="004B1D45" w:rsidP="004B1D45">
      <w:pPr>
        <w:numPr>
          <w:ilvl w:val="3"/>
          <w:numId w:val="24"/>
        </w:numPr>
        <w:spacing w:after="26" w:line="262" w:lineRule="auto"/>
        <w:ind w:left="1985"/>
        <w:jc w:val="both"/>
      </w:pPr>
      <w:r w:rsidRPr="00B16C55">
        <w:t xml:space="preserve">Advanced </w:t>
      </w:r>
      <w:proofErr w:type="spellStart"/>
      <w:r w:rsidRPr="00B16C55">
        <w:t>Options</w:t>
      </w:r>
      <w:proofErr w:type="spellEnd"/>
      <w:r w:rsidRPr="00B16C55">
        <w:t xml:space="preserve">. </w:t>
      </w:r>
    </w:p>
    <w:p w14:paraId="6E4716D1" w14:textId="77777777" w:rsidR="004B1D45" w:rsidRPr="00B16C55" w:rsidRDefault="004B1D45" w:rsidP="004B1D45">
      <w:pPr>
        <w:spacing w:after="26" w:line="262" w:lineRule="auto"/>
        <w:ind w:left="1080"/>
        <w:jc w:val="both"/>
      </w:pPr>
      <w:r w:rsidRPr="00B16C55">
        <w:t>Dopuszczalne jest, aby wyżej wymienione funkcjonalności realizowane były z pomocą dodatkowego panelu zarządzania lub dodatkowego systemu, w tym umiejscowionego w chmurze.</w:t>
      </w:r>
    </w:p>
    <w:p w14:paraId="3843500E" w14:textId="77777777" w:rsidR="004B1D45" w:rsidRPr="00B16C55" w:rsidRDefault="004B1D45" w:rsidP="004B1D45">
      <w:pPr>
        <w:numPr>
          <w:ilvl w:val="2"/>
          <w:numId w:val="24"/>
        </w:numPr>
        <w:tabs>
          <w:tab w:val="left" w:pos="1560"/>
        </w:tabs>
        <w:spacing w:after="26" w:line="262" w:lineRule="auto"/>
        <w:ind w:left="993" w:hanging="284"/>
        <w:jc w:val="both"/>
      </w:pPr>
      <w:r w:rsidRPr="00B16C55">
        <w:t xml:space="preserve">System musi umożliwiać automatyczne przeprowadzanie retestów luk/podatności wykrytych wcześniej w celu sprawdzenia czy zostały one poddane działaniem naprawczym. </w:t>
      </w:r>
    </w:p>
    <w:p w14:paraId="0962F3F1" w14:textId="77777777" w:rsidR="004B1D45" w:rsidRPr="00B16C55" w:rsidRDefault="004B1D45" w:rsidP="004B1D45">
      <w:pPr>
        <w:numPr>
          <w:ilvl w:val="2"/>
          <w:numId w:val="24"/>
        </w:numPr>
        <w:tabs>
          <w:tab w:val="left" w:pos="1276"/>
        </w:tabs>
        <w:spacing w:after="26" w:line="262" w:lineRule="auto"/>
        <w:ind w:left="993" w:hanging="284"/>
        <w:jc w:val="both"/>
      </w:pPr>
      <w:r w:rsidRPr="00B16C55">
        <w:t>Wykryte podatności powinny posiadać odnośniki do otwartych baz podatności, takich jak:</w:t>
      </w:r>
    </w:p>
    <w:p w14:paraId="343529A3" w14:textId="77777777" w:rsidR="004B1D45" w:rsidRPr="00B16C55" w:rsidRDefault="004B1D45" w:rsidP="004B1D45">
      <w:pPr>
        <w:numPr>
          <w:ilvl w:val="3"/>
          <w:numId w:val="24"/>
        </w:numPr>
        <w:spacing w:after="26" w:line="262" w:lineRule="auto"/>
        <w:ind w:left="1843"/>
        <w:jc w:val="both"/>
      </w:pPr>
      <w:proofErr w:type="spellStart"/>
      <w:r w:rsidRPr="00B16C55">
        <w:t>Bugtraq</w:t>
      </w:r>
      <w:proofErr w:type="spellEnd"/>
      <w:r w:rsidRPr="00B16C55">
        <w:t xml:space="preserve">. </w:t>
      </w:r>
    </w:p>
    <w:p w14:paraId="768B17D2" w14:textId="77777777" w:rsidR="004B1D45" w:rsidRPr="00B16C55" w:rsidRDefault="004B1D45" w:rsidP="004B1D45">
      <w:pPr>
        <w:numPr>
          <w:ilvl w:val="3"/>
          <w:numId w:val="24"/>
        </w:numPr>
        <w:spacing w:after="26" w:line="262" w:lineRule="auto"/>
        <w:ind w:left="1843"/>
        <w:jc w:val="both"/>
      </w:pPr>
      <w:r w:rsidRPr="00B16C55">
        <w:t>MSFT.</w:t>
      </w:r>
    </w:p>
    <w:p w14:paraId="511DC9AD" w14:textId="77777777" w:rsidR="004B1D45" w:rsidRPr="00B16C55" w:rsidRDefault="004B1D45" w:rsidP="004B1D45">
      <w:pPr>
        <w:numPr>
          <w:ilvl w:val="3"/>
          <w:numId w:val="24"/>
        </w:numPr>
        <w:spacing w:after="26" w:line="262" w:lineRule="auto"/>
        <w:ind w:left="1843"/>
        <w:jc w:val="both"/>
      </w:pPr>
      <w:r w:rsidRPr="00B16C55">
        <w:lastRenderedPageBreak/>
        <w:t>CVE.</w:t>
      </w:r>
    </w:p>
    <w:p w14:paraId="7ECECB62" w14:textId="77777777" w:rsidR="004B1D45" w:rsidRPr="00B16C55" w:rsidRDefault="004B1D45" w:rsidP="004B1D45">
      <w:pPr>
        <w:numPr>
          <w:ilvl w:val="3"/>
          <w:numId w:val="24"/>
        </w:numPr>
        <w:spacing w:after="26" w:line="262" w:lineRule="auto"/>
        <w:ind w:left="1843"/>
        <w:jc w:val="both"/>
      </w:pPr>
      <w:r w:rsidRPr="00B16C55">
        <w:t>BID.</w:t>
      </w:r>
    </w:p>
    <w:p w14:paraId="5E5D7120" w14:textId="77777777" w:rsidR="004B1D45" w:rsidRPr="00B16C55" w:rsidRDefault="004B1D45" w:rsidP="004B1D45">
      <w:pPr>
        <w:numPr>
          <w:ilvl w:val="3"/>
          <w:numId w:val="24"/>
        </w:numPr>
        <w:spacing w:after="26" w:line="262" w:lineRule="auto"/>
        <w:ind w:left="1843"/>
        <w:jc w:val="both"/>
      </w:pPr>
      <w:r w:rsidRPr="00B16C55">
        <w:t xml:space="preserve">OSVDB ID. </w:t>
      </w:r>
    </w:p>
    <w:p w14:paraId="41C9C2A6" w14:textId="77777777" w:rsidR="004B1D45" w:rsidRPr="00B16C55" w:rsidRDefault="004B1D45" w:rsidP="004B1D45">
      <w:pPr>
        <w:numPr>
          <w:ilvl w:val="2"/>
          <w:numId w:val="24"/>
        </w:numPr>
        <w:spacing w:after="26" w:line="262" w:lineRule="auto"/>
        <w:ind w:left="993"/>
        <w:jc w:val="both"/>
      </w:pPr>
      <w:r w:rsidRPr="00B16C55">
        <w:t xml:space="preserve">System musi mieć możliwość tworzenia grup dla danych wynikowych. </w:t>
      </w:r>
    </w:p>
    <w:p w14:paraId="743D34F7" w14:textId="77777777" w:rsidR="004B1D45" w:rsidRPr="00B16C55" w:rsidRDefault="004B1D45" w:rsidP="004B1D45">
      <w:pPr>
        <w:numPr>
          <w:ilvl w:val="2"/>
          <w:numId w:val="24"/>
        </w:numPr>
        <w:spacing w:after="26" w:line="262" w:lineRule="auto"/>
        <w:ind w:left="993"/>
        <w:jc w:val="both"/>
      </w:pPr>
      <w:r w:rsidRPr="00B16C55">
        <w:t xml:space="preserve">System centralnego zarządzania musi dostarczać wzorce polityk skanowania jak również możliwość zbudowania polityki skanowania od podstaw. </w:t>
      </w:r>
    </w:p>
    <w:p w14:paraId="6B25DFB0" w14:textId="77777777" w:rsidR="004B1D45" w:rsidRPr="00B16C55" w:rsidRDefault="004B1D45" w:rsidP="004B1D45">
      <w:pPr>
        <w:numPr>
          <w:ilvl w:val="2"/>
          <w:numId w:val="24"/>
        </w:numPr>
        <w:spacing w:after="26" w:line="262" w:lineRule="auto"/>
        <w:ind w:left="993"/>
        <w:jc w:val="both"/>
      </w:pPr>
      <w:r w:rsidRPr="00B16C55">
        <w:t>W ramach budowy polityki skanowania system musi zezwalać na wybranie podatności jakie będą sprawdzane podczas skanowania, np. w oparciu o CVSS lub CVE.</w:t>
      </w:r>
    </w:p>
    <w:p w14:paraId="27035BCC" w14:textId="77777777" w:rsidR="004B1D45" w:rsidRPr="00B16C55" w:rsidRDefault="004B1D45" w:rsidP="004B1D45">
      <w:pPr>
        <w:numPr>
          <w:ilvl w:val="2"/>
          <w:numId w:val="24"/>
        </w:numPr>
        <w:spacing w:after="26" w:line="262" w:lineRule="auto"/>
        <w:ind w:left="993"/>
        <w:jc w:val="both"/>
      </w:pPr>
      <w:r w:rsidRPr="00B16C55">
        <w:t>Musi istnieć możliwość przeszukiwania wyników co najmniej za pomocą filtrów takich jak:</w:t>
      </w:r>
    </w:p>
    <w:p w14:paraId="46E57A80" w14:textId="77777777" w:rsidR="004B1D45" w:rsidRPr="00B16C55" w:rsidRDefault="004B1D45" w:rsidP="004B1D45">
      <w:pPr>
        <w:numPr>
          <w:ilvl w:val="3"/>
          <w:numId w:val="24"/>
        </w:numPr>
        <w:spacing w:after="26" w:line="262" w:lineRule="auto"/>
        <w:ind w:left="1701"/>
        <w:jc w:val="both"/>
      </w:pPr>
      <w:r w:rsidRPr="00B16C55">
        <w:t xml:space="preserve">Adres IP. </w:t>
      </w:r>
    </w:p>
    <w:p w14:paraId="6C994EB9" w14:textId="77777777" w:rsidR="004B1D45" w:rsidRPr="00B16C55" w:rsidRDefault="004B1D45" w:rsidP="004B1D45">
      <w:pPr>
        <w:numPr>
          <w:ilvl w:val="3"/>
          <w:numId w:val="24"/>
        </w:numPr>
        <w:spacing w:after="26" w:line="262" w:lineRule="auto"/>
        <w:ind w:left="1701"/>
        <w:jc w:val="both"/>
      </w:pPr>
      <w:r w:rsidRPr="00B16C55">
        <w:t>Poziom niebezpieczeństwa.</w:t>
      </w:r>
    </w:p>
    <w:p w14:paraId="506E0152" w14:textId="77777777" w:rsidR="004B1D45" w:rsidRPr="00B16C55" w:rsidRDefault="004B1D45" w:rsidP="004B1D45">
      <w:pPr>
        <w:numPr>
          <w:ilvl w:val="3"/>
          <w:numId w:val="24"/>
        </w:numPr>
        <w:spacing w:after="26" w:line="262" w:lineRule="auto"/>
        <w:ind w:left="1701"/>
        <w:jc w:val="both"/>
      </w:pPr>
      <w:r w:rsidRPr="00B16C55">
        <w:t>CVE ID.</w:t>
      </w:r>
    </w:p>
    <w:p w14:paraId="27359935" w14:textId="77777777" w:rsidR="004B1D45" w:rsidRPr="00B16C55" w:rsidRDefault="004B1D45" w:rsidP="004B1D45">
      <w:pPr>
        <w:numPr>
          <w:ilvl w:val="3"/>
          <w:numId w:val="24"/>
        </w:numPr>
        <w:spacing w:after="26" w:line="262" w:lineRule="auto"/>
        <w:ind w:left="1701"/>
        <w:jc w:val="both"/>
      </w:pPr>
      <w:r w:rsidRPr="00B16C55">
        <w:t xml:space="preserve">CVSS </w:t>
      </w:r>
      <w:proofErr w:type="spellStart"/>
      <w:r w:rsidRPr="00B16C55">
        <w:t>Score</w:t>
      </w:r>
      <w:proofErr w:type="spellEnd"/>
      <w:r w:rsidRPr="00B16C55">
        <w:t xml:space="preserve"> w wersji 2 i nowszych. </w:t>
      </w:r>
    </w:p>
    <w:p w14:paraId="4E4347BE" w14:textId="77777777" w:rsidR="004B1D45" w:rsidRPr="00B16C55" w:rsidRDefault="004B1D45" w:rsidP="004B1D45">
      <w:pPr>
        <w:numPr>
          <w:ilvl w:val="3"/>
          <w:numId w:val="24"/>
        </w:numPr>
        <w:spacing w:after="26" w:line="262" w:lineRule="auto"/>
        <w:ind w:left="1701"/>
        <w:jc w:val="both"/>
      </w:pPr>
      <w:r w:rsidRPr="00B16C55">
        <w:t xml:space="preserve">CVSS </w:t>
      </w:r>
      <w:proofErr w:type="spellStart"/>
      <w:r w:rsidRPr="00B16C55">
        <w:t>Vector</w:t>
      </w:r>
      <w:proofErr w:type="spellEnd"/>
      <w:r w:rsidRPr="00B16C55">
        <w:t xml:space="preserve"> w wersji 2 i nowszych. </w:t>
      </w:r>
    </w:p>
    <w:p w14:paraId="0624146D" w14:textId="77777777" w:rsidR="004B1D45" w:rsidRPr="00B16C55" w:rsidRDefault="004B1D45" w:rsidP="004B1D45">
      <w:pPr>
        <w:numPr>
          <w:ilvl w:val="3"/>
          <w:numId w:val="24"/>
        </w:numPr>
        <w:spacing w:after="26" w:line="262" w:lineRule="auto"/>
        <w:ind w:left="1701"/>
        <w:jc w:val="both"/>
      </w:pPr>
      <w:r w:rsidRPr="00B16C55">
        <w:t xml:space="preserve">Dostępny </w:t>
      </w:r>
      <w:proofErr w:type="spellStart"/>
      <w:r w:rsidRPr="00B16C55">
        <w:t>exploit</w:t>
      </w:r>
      <w:proofErr w:type="spellEnd"/>
      <w:r w:rsidRPr="00B16C55">
        <w:t xml:space="preserve">. </w:t>
      </w:r>
    </w:p>
    <w:p w14:paraId="31304941" w14:textId="77777777" w:rsidR="004B1D45" w:rsidRPr="00B16C55" w:rsidRDefault="004B1D45" w:rsidP="004B1D45">
      <w:pPr>
        <w:numPr>
          <w:ilvl w:val="3"/>
          <w:numId w:val="24"/>
        </w:numPr>
        <w:spacing w:after="26" w:line="262" w:lineRule="auto"/>
        <w:ind w:left="1701"/>
        <w:jc w:val="both"/>
      </w:pPr>
      <w:r w:rsidRPr="00B16C55">
        <w:t xml:space="preserve">Narzędzi do wykonania ataku (w systemie musi być wskazana informacja o dostępnych </w:t>
      </w:r>
      <w:proofErr w:type="spellStart"/>
      <w:r w:rsidRPr="00B16C55">
        <w:t>exploitach</w:t>
      </w:r>
      <w:proofErr w:type="spellEnd"/>
      <w:r w:rsidRPr="00B16C55">
        <w:t xml:space="preserve"> przynajmniej z trzech narzędzi, np. </w:t>
      </w:r>
      <w:proofErr w:type="spellStart"/>
      <w:r w:rsidRPr="00B16C55">
        <w:t>Metasploit</w:t>
      </w:r>
      <w:proofErr w:type="spellEnd"/>
      <w:r w:rsidRPr="00B16C55">
        <w:t xml:space="preserve">, </w:t>
      </w:r>
      <w:proofErr w:type="spellStart"/>
      <w:r w:rsidRPr="00B16C55">
        <w:t>Core</w:t>
      </w:r>
      <w:proofErr w:type="spellEnd"/>
      <w:r w:rsidRPr="00B16C55">
        <w:t xml:space="preserve"> </w:t>
      </w:r>
      <w:proofErr w:type="spellStart"/>
      <w:r w:rsidRPr="00B16C55">
        <w:t>Impact</w:t>
      </w:r>
      <w:proofErr w:type="spellEnd"/>
      <w:r w:rsidRPr="00B16C55">
        <w:t xml:space="preserve">, </w:t>
      </w:r>
      <w:proofErr w:type="spellStart"/>
      <w:r w:rsidRPr="00B16C55">
        <w:t>Canvas</w:t>
      </w:r>
      <w:proofErr w:type="spellEnd"/>
      <w:r w:rsidRPr="00B16C55">
        <w:t xml:space="preserve">). </w:t>
      </w:r>
    </w:p>
    <w:p w14:paraId="24770A2C" w14:textId="77777777" w:rsidR="004B1D45" w:rsidRPr="00B16C55" w:rsidRDefault="004B1D45" w:rsidP="004B1D45">
      <w:pPr>
        <w:numPr>
          <w:ilvl w:val="3"/>
          <w:numId w:val="24"/>
        </w:numPr>
        <w:spacing w:after="26" w:line="262" w:lineRule="auto"/>
        <w:ind w:left="1701"/>
        <w:jc w:val="both"/>
      </w:pPr>
      <w:r w:rsidRPr="00B16C55">
        <w:t xml:space="preserve">Data opublikowania </w:t>
      </w:r>
      <w:proofErr w:type="spellStart"/>
      <w:r w:rsidRPr="00B16C55">
        <w:t>patchy</w:t>
      </w:r>
      <w:proofErr w:type="spellEnd"/>
      <w:r w:rsidRPr="00B16C55">
        <w:t xml:space="preserve"> dla danej podatności. </w:t>
      </w:r>
    </w:p>
    <w:p w14:paraId="05CDFF5F" w14:textId="77777777" w:rsidR="004B1D45" w:rsidRPr="00B16C55" w:rsidRDefault="004B1D45" w:rsidP="004B1D45">
      <w:pPr>
        <w:numPr>
          <w:ilvl w:val="3"/>
          <w:numId w:val="24"/>
        </w:numPr>
        <w:spacing w:after="26" w:line="262" w:lineRule="auto"/>
        <w:ind w:left="1701"/>
        <w:jc w:val="both"/>
      </w:pPr>
      <w:r w:rsidRPr="00B16C55">
        <w:t>Port/Protokół.</w:t>
      </w:r>
    </w:p>
    <w:p w14:paraId="4ACA9AA1" w14:textId="77777777" w:rsidR="004B1D45" w:rsidRPr="00B16C55" w:rsidRDefault="004B1D45" w:rsidP="004B1D45">
      <w:pPr>
        <w:numPr>
          <w:ilvl w:val="3"/>
          <w:numId w:val="24"/>
        </w:numPr>
        <w:spacing w:after="26" w:line="262" w:lineRule="auto"/>
        <w:ind w:left="1701"/>
        <w:jc w:val="both"/>
      </w:pPr>
      <w:r w:rsidRPr="00B16C55">
        <w:t xml:space="preserve">Data opublikowania podatności. </w:t>
      </w:r>
    </w:p>
    <w:p w14:paraId="599AF864" w14:textId="77777777" w:rsidR="004B1D45" w:rsidRPr="00B16C55" w:rsidRDefault="004B1D45" w:rsidP="004B1D45">
      <w:pPr>
        <w:numPr>
          <w:ilvl w:val="3"/>
          <w:numId w:val="24"/>
        </w:numPr>
        <w:spacing w:after="26" w:line="262" w:lineRule="auto"/>
        <w:ind w:left="1701"/>
        <w:jc w:val="both"/>
      </w:pPr>
      <w:r w:rsidRPr="00B16C55">
        <w:t xml:space="preserve">Data zauważenia po raz pierwszy podatności dla systemu. </w:t>
      </w:r>
    </w:p>
    <w:p w14:paraId="2937EF5E" w14:textId="77777777" w:rsidR="004B1D45" w:rsidRPr="00B16C55" w:rsidRDefault="004B1D45" w:rsidP="004B1D45">
      <w:pPr>
        <w:numPr>
          <w:ilvl w:val="3"/>
          <w:numId w:val="24"/>
        </w:numPr>
        <w:spacing w:after="26" w:line="262" w:lineRule="auto"/>
        <w:ind w:left="1701"/>
        <w:jc w:val="both"/>
      </w:pPr>
      <w:r w:rsidRPr="00B16C55">
        <w:t xml:space="preserve">Data, kiedy ostatni raz widziana była podatność dla systemu. </w:t>
      </w:r>
    </w:p>
    <w:p w14:paraId="61E6B739" w14:textId="77777777" w:rsidR="004B1D45" w:rsidRPr="00B16C55" w:rsidRDefault="004B1D45" w:rsidP="004B1D45">
      <w:pPr>
        <w:numPr>
          <w:ilvl w:val="3"/>
          <w:numId w:val="24"/>
        </w:numPr>
        <w:spacing w:after="26" w:line="262" w:lineRule="auto"/>
        <w:ind w:left="1701"/>
        <w:jc w:val="both"/>
      </w:pPr>
      <w:r w:rsidRPr="00B16C55">
        <w:t xml:space="preserve">Przydział do określonej grupy systemów. </w:t>
      </w:r>
    </w:p>
    <w:p w14:paraId="6B0FE9E2" w14:textId="77777777" w:rsidR="004B1D45" w:rsidRPr="00B16C55" w:rsidRDefault="004B1D45" w:rsidP="004B1D45">
      <w:pPr>
        <w:numPr>
          <w:ilvl w:val="3"/>
          <w:numId w:val="24"/>
        </w:numPr>
        <w:spacing w:after="26" w:line="262" w:lineRule="auto"/>
        <w:ind w:left="1701"/>
        <w:jc w:val="both"/>
      </w:pPr>
      <w:r w:rsidRPr="00B16C55">
        <w:t xml:space="preserve">CCE ID. </w:t>
      </w:r>
    </w:p>
    <w:p w14:paraId="5C8C7DAF" w14:textId="77777777" w:rsidR="004B1D45" w:rsidRPr="00B16C55" w:rsidRDefault="004B1D45" w:rsidP="004B1D45">
      <w:pPr>
        <w:numPr>
          <w:ilvl w:val="3"/>
          <w:numId w:val="24"/>
        </w:numPr>
        <w:spacing w:after="26" w:line="262" w:lineRule="auto"/>
        <w:ind w:left="1701"/>
        <w:jc w:val="both"/>
      </w:pPr>
      <w:r w:rsidRPr="00B16C55">
        <w:t xml:space="preserve">MS </w:t>
      </w:r>
      <w:proofErr w:type="spellStart"/>
      <w:r w:rsidRPr="00B16C55">
        <w:t>Bulletin</w:t>
      </w:r>
      <w:proofErr w:type="spellEnd"/>
      <w:r w:rsidRPr="00B16C55">
        <w:t xml:space="preserve"> ID.</w:t>
      </w:r>
    </w:p>
    <w:p w14:paraId="14BE82B6" w14:textId="77777777" w:rsidR="004B1D45" w:rsidRPr="00B16C55" w:rsidRDefault="004B1D45" w:rsidP="004B1D45">
      <w:pPr>
        <w:numPr>
          <w:ilvl w:val="2"/>
          <w:numId w:val="24"/>
        </w:numPr>
        <w:spacing w:after="26" w:line="262" w:lineRule="auto"/>
        <w:ind w:left="567" w:hanging="84"/>
        <w:jc w:val="both"/>
      </w:pPr>
      <w:r w:rsidRPr="00B16C55">
        <w:t>System musi posiadać swój własny mechanizm przyznawania ocen dla danej podatności (np. od 0 do 10) na podstawie własnego modelu uczenia maszynowego.</w:t>
      </w:r>
    </w:p>
    <w:p w14:paraId="6BA93550" w14:textId="77777777" w:rsidR="004B1D45" w:rsidRPr="00B16C55" w:rsidRDefault="004B1D45" w:rsidP="004B1D45">
      <w:pPr>
        <w:numPr>
          <w:ilvl w:val="2"/>
          <w:numId w:val="24"/>
        </w:numPr>
        <w:spacing w:after="26" w:line="262" w:lineRule="auto"/>
        <w:ind w:left="567" w:hanging="84"/>
        <w:jc w:val="both"/>
      </w:pPr>
      <w:r w:rsidRPr="00B16C55">
        <w:t>Administrator musi mieć możliwość zaakceptowania danego ryzyka oraz zmiany poziomu niebezpieczeństwa związanego z daną podatnością dla konkretnego systemu, portu, protokołu.</w:t>
      </w:r>
    </w:p>
    <w:p w14:paraId="556F3CEA" w14:textId="77777777" w:rsidR="004B1D45" w:rsidRPr="00B16C55" w:rsidRDefault="004B1D45" w:rsidP="004B1D45">
      <w:pPr>
        <w:numPr>
          <w:ilvl w:val="2"/>
          <w:numId w:val="24"/>
        </w:numPr>
        <w:spacing w:after="26" w:line="262" w:lineRule="auto"/>
        <w:ind w:left="567" w:hanging="84"/>
        <w:jc w:val="both"/>
      </w:pPr>
      <w:r w:rsidRPr="00B16C55">
        <w:t>System musi prezentować wyniki skanowania co najmniej za pomocą widoków:</w:t>
      </w:r>
    </w:p>
    <w:p w14:paraId="2780CAC8" w14:textId="77777777" w:rsidR="004B1D45" w:rsidRPr="00B16C55" w:rsidRDefault="004B1D45" w:rsidP="004B1D45">
      <w:pPr>
        <w:numPr>
          <w:ilvl w:val="3"/>
          <w:numId w:val="24"/>
        </w:numPr>
        <w:spacing w:after="26" w:line="262" w:lineRule="auto"/>
        <w:ind w:left="1701"/>
        <w:jc w:val="both"/>
      </w:pPr>
      <w:r w:rsidRPr="00B16C55">
        <w:t xml:space="preserve">Sumarycznie po IP. </w:t>
      </w:r>
    </w:p>
    <w:p w14:paraId="12F0121B" w14:textId="77777777" w:rsidR="004B1D45" w:rsidRPr="00B16C55" w:rsidRDefault="004B1D45" w:rsidP="004B1D45">
      <w:pPr>
        <w:numPr>
          <w:ilvl w:val="3"/>
          <w:numId w:val="24"/>
        </w:numPr>
        <w:spacing w:after="26" w:line="262" w:lineRule="auto"/>
        <w:ind w:left="1701"/>
        <w:jc w:val="both"/>
      </w:pPr>
      <w:r w:rsidRPr="00B16C55">
        <w:t xml:space="preserve">Sumarycznie po portach. </w:t>
      </w:r>
    </w:p>
    <w:p w14:paraId="1EF3592C" w14:textId="77777777" w:rsidR="004B1D45" w:rsidRPr="00B16C55" w:rsidRDefault="004B1D45" w:rsidP="004B1D45">
      <w:pPr>
        <w:numPr>
          <w:ilvl w:val="3"/>
          <w:numId w:val="24"/>
        </w:numPr>
        <w:spacing w:after="26" w:line="262" w:lineRule="auto"/>
        <w:ind w:left="1701"/>
        <w:jc w:val="both"/>
      </w:pPr>
      <w:r w:rsidRPr="00B16C55">
        <w:t xml:space="preserve">Sumarycznie po grupach systemów. </w:t>
      </w:r>
    </w:p>
    <w:p w14:paraId="78B0ABC5" w14:textId="77777777" w:rsidR="004B1D45" w:rsidRPr="00B16C55" w:rsidRDefault="004B1D45" w:rsidP="004B1D45">
      <w:pPr>
        <w:numPr>
          <w:ilvl w:val="3"/>
          <w:numId w:val="24"/>
        </w:numPr>
        <w:spacing w:after="26" w:line="262" w:lineRule="auto"/>
        <w:ind w:left="1701"/>
        <w:jc w:val="both"/>
      </w:pPr>
      <w:r w:rsidRPr="00B16C55">
        <w:t xml:space="preserve">Sumarycznie po CCE. </w:t>
      </w:r>
    </w:p>
    <w:p w14:paraId="2CBAAD03" w14:textId="77777777" w:rsidR="004B1D45" w:rsidRPr="00B16C55" w:rsidRDefault="004B1D45" w:rsidP="004B1D45">
      <w:pPr>
        <w:numPr>
          <w:ilvl w:val="3"/>
          <w:numId w:val="24"/>
        </w:numPr>
        <w:spacing w:after="26" w:line="262" w:lineRule="auto"/>
        <w:ind w:left="1701"/>
        <w:jc w:val="both"/>
      </w:pPr>
      <w:r w:rsidRPr="00B16C55">
        <w:t xml:space="preserve">Sumarycznie po CVE. </w:t>
      </w:r>
    </w:p>
    <w:p w14:paraId="108C1D17" w14:textId="77777777" w:rsidR="004B1D45" w:rsidRPr="00B16C55" w:rsidRDefault="004B1D45" w:rsidP="004B1D45">
      <w:pPr>
        <w:numPr>
          <w:ilvl w:val="3"/>
          <w:numId w:val="24"/>
        </w:numPr>
        <w:spacing w:after="26" w:line="262" w:lineRule="auto"/>
        <w:ind w:left="1701"/>
        <w:jc w:val="both"/>
      </w:pPr>
      <w:r w:rsidRPr="00B16C55">
        <w:t xml:space="preserve">Sumarycznie po MS </w:t>
      </w:r>
      <w:proofErr w:type="spellStart"/>
      <w:r w:rsidRPr="00B16C55">
        <w:t>Bulletin</w:t>
      </w:r>
      <w:proofErr w:type="spellEnd"/>
      <w:r w:rsidRPr="00B16C55">
        <w:t xml:space="preserve"> ID. </w:t>
      </w:r>
    </w:p>
    <w:p w14:paraId="6A44BC64" w14:textId="77777777" w:rsidR="004B1D45" w:rsidRPr="00B16C55" w:rsidRDefault="004B1D45" w:rsidP="004B1D45">
      <w:pPr>
        <w:numPr>
          <w:ilvl w:val="3"/>
          <w:numId w:val="24"/>
        </w:numPr>
        <w:spacing w:after="26" w:line="262" w:lineRule="auto"/>
        <w:ind w:left="1701"/>
        <w:jc w:val="both"/>
      </w:pPr>
      <w:r w:rsidRPr="00B16C55">
        <w:t xml:space="preserve">Sumarycznie po protokołach. </w:t>
      </w:r>
    </w:p>
    <w:p w14:paraId="69FC3BA4" w14:textId="77777777" w:rsidR="004B1D45" w:rsidRPr="00B16C55" w:rsidRDefault="004B1D45" w:rsidP="004B1D45">
      <w:pPr>
        <w:numPr>
          <w:ilvl w:val="3"/>
          <w:numId w:val="24"/>
        </w:numPr>
        <w:spacing w:after="26" w:line="262" w:lineRule="auto"/>
        <w:ind w:left="1701"/>
        <w:jc w:val="both"/>
      </w:pPr>
      <w:r w:rsidRPr="00B16C55">
        <w:t xml:space="preserve">Sumarycznie po systemach operacyjnych. </w:t>
      </w:r>
    </w:p>
    <w:p w14:paraId="0C88F153" w14:textId="77777777" w:rsidR="004B1D45" w:rsidRPr="00B16C55" w:rsidRDefault="004B1D45" w:rsidP="004B1D45">
      <w:pPr>
        <w:numPr>
          <w:ilvl w:val="2"/>
          <w:numId w:val="24"/>
        </w:numPr>
        <w:spacing w:after="26" w:line="262" w:lineRule="auto"/>
        <w:ind w:left="993"/>
        <w:jc w:val="both"/>
      </w:pPr>
      <w:r w:rsidRPr="00B16C55">
        <w:lastRenderedPageBreak/>
        <w:t xml:space="preserve">System musi umożliwiać tworzenie grup systemów spełniających określone warunki. Grupy systemów mogą być tworzone dynamicznie i/lub statycznie. Tworzenie grup powinno być możliwe w oparciu o co najmniej następujące parametry:  </w:t>
      </w:r>
    </w:p>
    <w:p w14:paraId="7C9EC275" w14:textId="77777777" w:rsidR="004B1D45" w:rsidRPr="00B16C55" w:rsidRDefault="004B1D45" w:rsidP="004B1D45">
      <w:pPr>
        <w:numPr>
          <w:ilvl w:val="3"/>
          <w:numId w:val="24"/>
        </w:numPr>
        <w:spacing w:after="26" w:line="262" w:lineRule="auto"/>
        <w:ind w:left="1701"/>
        <w:jc w:val="both"/>
      </w:pPr>
      <w:r w:rsidRPr="00B16C55">
        <w:t xml:space="preserve">System operacyjny.  </w:t>
      </w:r>
    </w:p>
    <w:p w14:paraId="71970361" w14:textId="77777777" w:rsidR="004B1D45" w:rsidRPr="00B16C55" w:rsidRDefault="004B1D45" w:rsidP="004B1D45">
      <w:pPr>
        <w:numPr>
          <w:ilvl w:val="3"/>
          <w:numId w:val="24"/>
        </w:numPr>
        <w:spacing w:after="26" w:line="262" w:lineRule="auto"/>
        <w:ind w:left="1701"/>
        <w:jc w:val="both"/>
      </w:pPr>
      <w:r w:rsidRPr="00B16C55">
        <w:t xml:space="preserve">MAC adres.  </w:t>
      </w:r>
    </w:p>
    <w:p w14:paraId="49698A43" w14:textId="77777777" w:rsidR="004B1D45" w:rsidRPr="00B16C55" w:rsidRDefault="004B1D45" w:rsidP="004B1D45">
      <w:pPr>
        <w:numPr>
          <w:ilvl w:val="3"/>
          <w:numId w:val="24"/>
        </w:numPr>
        <w:spacing w:after="26" w:line="262" w:lineRule="auto"/>
        <w:ind w:left="1701"/>
        <w:jc w:val="both"/>
      </w:pPr>
      <w:r w:rsidRPr="00B16C55">
        <w:t xml:space="preserve">IP adres.  </w:t>
      </w:r>
    </w:p>
    <w:p w14:paraId="70EA0713" w14:textId="77777777" w:rsidR="004B1D45" w:rsidRPr="00B16C55" w:rsidRDefault="004B1D45" w:rsidP="004B1D45">
      <w:pPr>
        <w:numPr>
          <w:ilvl w:val="3"/>
          <w:numId w:val="24"/>
        </w:numPr>
        <w:spacing w:after="26" w:line="262" w:lineRule="auto"/>
        <w:ind w:left="1701"/>
        <w:jc w:val="both"/>
      </w:pPr>
      <w:r w:rsidRPr="00B16C55">
        <w:t xml:space="preserve">Porty TCP i UDP. </w:t>
      </w:r>
    </w:p>
    <w:p w14:paraId="5D1E62D4" w14:textId="77777777" w:rsidR="004B1D45" w:rsidRPr="00B16C55" w:rsidRDefault="004B1D45" w:rsidP="004B1D45">
      <w:pPr>
        <w:numPr>
          <w:ilvl w:val="3"/>
          <w:numId w:val="24"/>
        </w:numPr>
        <w:spacing w:after="26" w:line="262" w:lineRule="auto"/>
        <w:ind w:left="1701"/>
        <w:jc w:val="both"/>
      </w:pPr>
      <w:r w:rsidRPr="00B16C55">
        <w:t xml:space="preserve">Ilość dni od wykrycia konkretnej podatności. </w:t>
      </w:r>
    </w:p>
    <w:p w14:paraId="71C253D3" w14:textId="77777777" w:rsidR="004B1D45" w:rsidRPr="00B16C55" w:rsidRDefault="004B1D45" w:rsidP="004B1D45">
      <w:pPr>
        <w:numPr>
          <w:ilvl w:val="3"/>
          <w:numId w:val="24"/>
        </w:numPr>
        <w:spacing w:after="26" w:line="262" w:lineRule="auto"/>
        <w:ind w:left="1701"/>
        <w:jc w:val="both"/>
      </w:pPr>
      <w:r w:rsidRPr="00B16C55">
        <w:t xml:space="preserve">Czy </w:t>
      </w:r>
      <w:proofErr w:type="spellStart"/>
      <w:r w:rsidRPr="00B16C55">
        <w:t>exploit</w:t>
      </w:r>
      <w:proofErr w:type="spellEnd"/>
      <w:r w:rsidRPr="00B16C55">
        <w:t xml:space="preserve"> jest dostępny. </w:t>
      </w:r>
    </w:p>
    <w:p w14:paraId="4716CCAC" w14:textId="77777777" w:rsidR="004B1D45" w:rsidRPr="00B16C55" w:rsidRDefault="004B1D45" w:rsidP="004B1D45">
      <w:pPr>
        <w:numPr>
          <w:ilvl w:val="3"/>
          <w:numId w:val="24"/>
        </w:numPr>
        <w:spacing w:after="26" w:line="262" w:lineRule="auto"/>
        <w:ind w:left="1701"/>
        <w:jc w:val="both"/>
      </w:pPr>
      <w:r w:rsidRPr="00B16C55">
        <w:t xml:space="preserve">Czy istnieje </w:t>
      </w:r>
      <w:proofErr w:type="spellStart"/>
      <w:r w:rsidRPr="00B16C55">
        <w:t>exploit</w:t>
      </w:r>
      <w:proofErr w:type="spellEnd"/>
      <w:r w:rsidRPr="00B16C55">
        <w:t xml:space="preserve"> w systemach między innymi </w:t>
      </w:r>
      <w:proofErr w:type="spellStart"/>
      <w:r w:rsidRPr="00B16C55">
        <w:t>Metasploit</w:t>
      </w:r>
      <w:proofErr w:type="spellEnd"/>
      <w:r w:rsidRPr="00B16C55">
        <w:t xml:space="preserve">, </w:t>
      </w:r>
      <w:proofErr w:type="spellStart"/>
      <w:r w:rsidRPr="00B16C55">
        <w:t>Core</w:t>
      </w:r>
      <w:proofErr w:type="spellEnd"/>
      <w:r w:rsidRPr="00B16C55">
        <w:t xml:space="preserve"> </w:t>
      </w:r>
      <w:proofErr w:type="spellStart"/>
      <w:r w:rsidRPr="00B16C55">
        <w:t>Impact</w:t>
      </w:r>
      <w:proofErr w:type="spellEnd"/>
      <w:r w:rsidRPr="00B16C55">
        <w:t xml:space="preserve">, </w:t>
      </w:r>
      <w:proofErr w:type="spellStart"/>
      <w:r w:rsidRPr="00B16C55">
        <w:t>Canvas</w:t>
      </w:r>
      <w:proofErr w:type="spellEnd"/>
      <w:r w:rsidRPr="00B16C55">
        <w:t xml:space="preserve">. </w:t>
      </w:r>
    </w:p>
    <w:p w14:paraId="50B6C89C" w14:textId="77777777" w:rsidR="004B1D45" w:rsidRPr="00B16C55" w:rsidRDefault="004B1D45" w:rsidP="004B1D45">
      <w:pPr>
        <w:numPr>
          <w:ilvl w:val="2"/>
          <w:numId w:val="24"/>
        </w:numPr>
        <w:spacing w:after="26" w:line="262" w:lineRule="auto"/>
        <w:ind w:left="993"/>
        <w:jc w:val="both"/>
      </w:pPr>
      <w:r w:rsidRPr="00B16C55">
        <w:t xml:space="preserve">Tworzenie nowych grup systemów musi odbywać się również na podstawie wyrażeń logicznych takich jak AND, OR, NOT pomiędzy istniejącymi grupami systemów. </w:t>
      </w:r>
    </w:p>
    <w:p w14:paraId="0F3AF89E" w14:textId="77777777" w:rsidR="004B1D45" w:rsidRPr="00B16C55" w:rsidRDefault="004B1D45" w:rsidP="004B1D45">
      <w:pPr>
        <w:numPr>
          <w:ilvl w:val="2"/>
          <w:numId w:val="24"/>
        </w:numPr>
        <w:spacing w:after="26" w:line="262" w:lineRule="auto"/>
        <w:ind w:left="993"/>
        <w:jc w:val="both"/>
      </w:pPr>
      <w:r w:rsidRPr="00B16C55">
        <w:t xml:space="preserve">Raportowanie musi być integralną częścią systemu centralnego zarządzania. </w:t>
      </w:r>
    </w:p>
    <w:p w14:paraId="6460871C" w14:textId="77777777" w:rsidR="004B1D45" w:rsidRPr="00B16C55" w:rsidRDefault="004B1D45" w:rsidP="004B1D45">
      <w:pPr>
        <w:numPr>
          <w:ilvl w:val="2"/>
          <w:numId w:val="24"/>
        </w:numPr>
        <w:spacing w:after="26" w:line="262" w:lineRule="auto"/>
        <w:ind w:left="993"/>
        <w:jc w:val="both"/>
      </w:pPr>
      <w:r w:rsidRPr="00B16C55">
        <w:t xml:space="preserve">System musi posiadać gotowe grupy wzorców raportów udostępnionych przez producenta, które administrator może edytować. </w:t>
      </w:r>
    </w:p>
    <w:p w14:paraId="662C2279" w14:textId="77777777" w:rsidR="004B1D45" w:rsidRPr="00B16C55" w:rsidRDefault="004B1D45" w:rsidP="004B1D45">
      <w:pPr>
        <w:numPr>
          <w:ilvl w:val="2"/>
          <w:numId w:val="24"/>
        </w:numPr>
        <w:spacing w:after="26" w:line="262" w:lineRule="auto"/>
        <w:ind w:left="993"/>
        <w:jc w:val="both"/>
      </w:pPr>
      <w:r w:rsidRPr="00B16C55">
        <w:t>System musi pozwalać na budowanie raportu od podstaw używając do tego co najmniej elementów takich jak: rozdziały, iteracja wyników, linie trendów, wykresy kołowe, wykresy słupkowe, tabele, macierze, sekcje tekstów.</w:t>
      </w:r>
    </w:p>
    <w:p w14:paraId="46336BFA" w14:textId="77777777" w:rsidR="004B1D45" w:rsidRPr="00B16C55" w:rsidRDefault="004B1D45" w:rsidP="004B1D45">
      <w:pPr>
        <w:numPr>
          <w:ilvl w:val="2"/>
          <w:numId w:val="24"/>
        </w:numPr>
        <w:spacing w:after="26" w:line="262" w:lineRule="auto"/>
        <w:ind w:left="993"/>
        <w:jc w:val="both"/>
      </w:pPr>
      <w:r w:rsidRPr="00B16C55">
        <w:t>System musi umożliwiać generowane raportów co najmniej w następujących formatach: PDF, CSV.</w:t>
      </w:r>
    </w:p>
    <w:p w14:paraId="3DC21E80" w14:textId="77777777" w:rsidR="004B1D45" w:rsidRPr="00B16C55" w:rsidRDefault="004B1D45" w:rsidP="004B1D45">
      <w:pPr>
        <w:numPr>
          <w:ilvl w:val="2"/>
          <w:numId w:val="24"/>
        </w:numPr>
        <w:spacing w:after="26" w:line="262" w:lineRule="auto"/>
        <w:ind w:left="993"/>
        <w:jc w:val="both"/>
      </w:pPr>
      <w:r w:rsidRPr="00B16C55">
        <w:t xml:space="preserve">System musi pozwalać na dodanie znaku wodnego podczas generowania raportu. </w:t>
      </w:r>
    </w:p>
    <w:p w14:paraId="5B18F5AE" w14:textId="77777777" w:rsidR="004B1D45" w:rsidRPr="00B16C55" w:rsidRDefault="004B1D45" w:rsidP="004B1D45">
      <w:pPr>
        <w:numPr>
          <w:ilvl w:val="2"/>
          <w:numId w:val="24"/>
        </w:numPr>
        <w:spacing w:after="26" w:line="262" w:lineRule="auto"/>
        <w:ind w:left="993"/>
        <w:jc w:val="both"/>
      </w:pPr>
      <w:r w:rsidRPr="00B16C55">
        <w:t xml:space="preserve">System musi mieć możliwość generowana raportów według harmonogramu oraz na żądanie. </w:t>
      </w:r>
    </w:p>
    <w:p w14:paraId="6796049A" w14:textId="77777777" w:rsidR="004B1D45" w:rsidRPr="00B16C55" w:rsidRDefault="004B1D45" w:rsidP="004B1D45">
      <w:pPr>
        <w:numPr>
          <w:ilvl w:val="2"/>
          <w:numId w:val="24"/>
        </w:numPr>
        <w:spacing w:after="26" w:line="262" w:lineRule="auto"/>
        <w:ind w:left="993"/>
        <w:jc w:val="both"/>
      </w:pPr>
      <w:r w:rsidRPr="00B16C55">
        <w:t>System musi mieć możliwość automatycznego wysyłania raportów do wskazanych osób na maila.</w:t>
      </w:r>
    </w:p>
    <w:p w14:paraId="013B7379" w14:textId="77777777" w:rsidR="004B1D45" w:rsidRPr="00B16C55" w:rsidRDefault="004B1D45" w:rsidP="004B1D45">
      <w:pPr>
        <w:numPr>
          <w:ilvl w:val="2"/>
          <w:numId w:val="24"/>
        </w:numPr>
        <w:spacing w:after="26" w:line="262" w:lineRule="auto"/>
        <w:ind w:left="993"/>
        <w:jc w:val="both"/>
      </w:pPr>
      <w:r w:rsidRPr="00B16C55">
        <w:t xml:space="preserve">System musi mieć możliwość wyboru systemów do skanowania w oparciu o przynajmniej następujące możliwości:  </w:t>
      </w:r>
    </w:p>
    <w:p w14:paraId="60C98F2B" w14:textId="77777777" w:rsidR="004B1D45" w:rsidRPr="00B16C55" w:rsidRDefault="004B1D45" w:rsidP="004B1D45">
      <w:pPr>
        <w:numPr>
          <w:ilvl w:val="3"/>
          <w:numId w:val="24"/>
        </w:numPr>
        <w:spacing w:after="26" w:line="262" w:lineRule="auto"/>
        <w:ind w:left="1701"/>
        <w:jc w:val="both"/>
      </w:pPr>
      <w:r w:rsidRPr="00B16C55">
        <w:t xml:space="preserve">Podanie listy adresów IP. </w:t>
      </w:r>
    </w:p>
    <w:p w14:paraId="2F8656E4" w14:textId="77777777" w:rsidR="004B1D45" w:rsidRPr="00B16C55" w:rsidRDefault="004B1D45" w:rsidP="004B1D45">
      <w:pPr>
        <w:numPr>
          <w:ilvl w:val="3"/>
          <w:numId w:val="24"/>
        </w:numPr>
        <w:spacing w:after="26" w:line="262" w:lineRule="auto"/>
        <w:ind w:left="1701"/>
        <w:jc w:val="both"/>
      </w:pPr>
      <w:r w:rsidRPr="00B16C55">
        <w:t xml:space="preserve">Wskazanie zakresu adresów IP. </w:t>
      </w:r>
    </w:p>
    <w:p w14:paraId="4FC027D8" w14:textId="77777777" w:rsidR="004B1D45" w:rsidRPr="00B16C55" w:rsidRDefault="004B1D45" w:rsidP="004B1D45">
      <w:pPr>
        <w:numPr>
          <w:ilvl w:val="3"/>
          <w:numId w:val="24"/>
        </w:numPr>
        <w:spacing w:after="26" w:line="262" w:lineRule="auto"/>
        <w:ind w:left="1701"/>
        <w:jc w:val="both"/>
      </w:pPr>
      <w:r w:rsidRPr="00B16C55">
        <w:t xml:space="preserve">Podanie listy adresów IP podsieci. </w:t>
      </w:r>
    </w:p>
    <w:p w14:paraId="19C55A18" w14:textId="77777777" w:rsidR="004B1D45" w:rsidRPr="00B16C55" w:rsidRDefault="004B1D45" w:rsidP="004B1D45">
      <w:pPr>
        <w:numPr>
          <w:ilvl w:val="3"/>
          <w:numId w:val="24"/>
        </w:numPr>
        <w:spacing w:after="26" w:line="262" w:lineRule="auto"/>
        <w:ind w:left="1701"/>
        <w:jc w:val="both"/>
      </w:pPr>
      <w:r w:rsidRPr="00B16C55">
        <w:t xml:space="preserve">Tworzenie dynamicznie lub statycznie grup systemów. </w:t>
      </w:r>
    </w:p>
    <w:p w14:paraId="431E0F47" w14:textId="77777777" w:rsidR="004B1D45" w:rsidRPr="00B16C55" w:rsidRDefault="004B1D45" w:rsidP="004B1D45">
      <w:pPr>
        <w:numPr>
          <w:ilvl w:val="3"/>
          <w:numId w:val="24"/>
        </w:numPr>
        <w:spacing w:after="26" w:line="262" w:lineRule="auto"/>
        <w:ind w:left="1701"/>
        <w:jc w:val="both"/>
      </w:pPr>
      <w:r w:rsidRPr="00B16C55">
        <w:t>Wskazanie nazw domenowych systemów.</w:t>
      </w:r>
    </w:p>
    <w:p w14:paraId="733CF859" w14:textId="77777777" w:rsidR="004B1D45" w:rsidRPr="00B16C55" w:rsidRDefault="004B1D45" w:rsidP="004B1D45">
      <w:pPr>
        <w:numPr>
          <w:ilvl w:val="2"/>
          <w:numId w:val="24"/>
        </w:numPr>
        <w:spacing w:after="26" w:line="262" w:lineRule="auto"/>
        <w:ind w:left="993"/>
        <w:jc w:val="both"/>
      </w:pPr>
      <w:r w:rsidRPr="00B16C55">
        <w:t xml:space="preserve">System musi posiadać gotowe wzorce widoków (ang. Dashboard) do systemu centralnego zarządzania podatnościami, które mogą być edytowane przez administratora systemu. </w:t>
      </w:r>
    </w:p>
    <w:p w14:paraId="05105B35" w14:textId="77777777" w:rsidR="004B1D45" w:rsidRPr="00B16C55" w:rsidRDefault="004B1D45" w:rsidP="004B1D45">
      <w:pPr>
        <w:numPr>
          <w:ilvl w:val="2"/>
          <w:numId w:val="24"/>
        </w:numPr>
        <w:spacing w:after="26" w:line="262" w:lineRule="auto"/>
        <w:ind w:left="993"/>
        <w:jc w:val="both"/>
      </w:pPr>
      <w:r w:rsidRPr="00B16C55">
        <w:t xml:space="preserve">Administrator musi mieć możliwość tworzenia widoków od podstaw używając co najmniej takich elementów jak:  </w:t>
      </w:r>
    </w:p>
    <w:p w14:paraId="5F87B0E1" w14:textId="77777777" w:rsidR="004B1D45" w:rsidRPr="00B16C55" w:rsidRDefault="004B1D45" w:rsidP="004B1D45">
      <w:pPr>
        <w:numPr>
          <w:ilvl w:val="3"/>
          <w:numId w:val="24"/>
        </w:numPr>
        <w:spacing w:after="26" w:line="262" w:lineRule="auto"/>
        <w:ind w:left="1701"/>
        <w:jc w:val="both"/>
      </w:pPr>
      <w:r w:rsidRPr="00B16C55">
        <w:t xml:space="preserve">Tabela.  </w:t>
      </w:r>
    </w:p>
    <w:p w14:paraId="7399A384" w14:textId="77777777" w:rsidR="004B1D45" w:rsidRPr="00B16C55" w:rsidRDefault="004B1D45" w:rsidP="004B1D45">
      <w:pPr>
        <w:numPr>
          <w:ilvl w:val="3"/>
          <w:numId w:val="24"/>
        </w:numPr>
        <w:spacing w:after="26" w:line="262" w:lineRule="auto"/>
        <w:ind w:left="1701"/>
        <w:jc w:val="both"/>
      </w:pPr>
      <w:r w:rsidRPr="00B16C55">
        <w:t xml:space="preserve">Wykres kołowy. </w:t>
      </w:r>
    </w:p>
    <w:p w14:paraId="682301DA" w14:textId="77777777" w:rsidR="004B1D45" w:rsidRPr="00B16C55" w:rsidRDefault="004B1D45" w:rsidP="004B1D45">
      <w:pPr>
        <w:numPr>
          <w:ilvl w:val="3"/>
          <w:numId w:val="24"/>
        </w:numPr>
        <w:spacing w:after="26" w:line="262" w:lineRule="auto"/>
        <w:ind w:left="1701"/>
        <w:jc w:val="both"/>
      </w:pPr>
      <w:r w:rsidRPr="00B16C55">
        <w:t xml:space="preserve">Wykres liniowy.  </w:t>
      </w:r>
    </w:p>
    <w:p w14:paraId="220AEEA0" w14:textId="77777777" w:rsidR="004B1D45" w:rsidRPr="00B16C55" w:rsidRDefault="004B1D45" w:rsidP="004B1D45">
      <w:pPr>
        <w:numPr>
          <w:ilvl w:val="3"/>
          <w:numId w:val="24"/>
        </w:numPr>
        <w:spacing w:after="26" w:line="262" w:lineRule="auto"/>
        <w:ind w:left="1701"/>
        <w:jc w:val="both"/>
      </w:pPr>
      <w:r w:rsidRPr="00B16C55">
        <w:t xml:space="preserve">Wykres słupkowy.  </w:t>
      </w:r>
    </w:p>
    <w:p w14:paraId="18712F38" w14:textId="77777777" w:rsidR="004B1D45" w:rsidRPr="00B16C55" w:rsidRDefault="004B1D45" w:rsidP="004B1D45">
      <w:pPr>
        <w:numPr>
          <w:ilvl w:val="2"/>
          <w:numId w:val="24"/>
        </w:numPr>
        <w:spacing w:after="26" w:line="262" w:lineRule="auto"/>
        <w:ind w:left="993"/>
        <w:jc w:val="both"/>
      </w:pPr>
      <w:r w:rsidRPr="00B16C55">
        <w:lastRenderedPageBreak/>
        <w:t xml:space="preserve">Administrator do tworzenia widoków musi mieć możliwość używania co najmniej wymienionych filtrów: </w:t>
      </w:r>
    </w:p>
    <w:p w14:paraId="492D2892" w14:textId="77777777" w:rsidR="004B1D45" w:rsidRPr="00B16C55" w:rsidRDefault="004B1D45" w:rsidP="004B1D45">
      <w:pPr>
        <w:numPr>
          <w:ilvl w:val="3"/>
          <w:numId w:val="24"/>
        </w:numPr>
        <w:spacing w:after="26" w:line="262" w:lineRule="auto"/>
        <w:ind w:left="1701"/>
        <w:jc w:val="both"/>
      </w:pPr>
      <w:r w:rsidRPr="00B16C55">
        <w:t xml:space="preserve">adres IP. </w:t>
      </w:r>
    </w:p>
    <w:p w14:paraId="647A4FD7" w14:textId="77777777" w:rsidR="004B1D45" w:rsidRPr="00B16C55" w:rsidRDefault="004B1D45" w:rsidP="004B1D45">
      <w:pPr>
        <w:numPr>
          <w:ilvl w:val="3"/>
          <w:numId w:val="24"/>
        </w:numPr>
        <w:spacing w:after="26" w:line="262" w:lineRule="auto"/>
        <w:ind w:left="1701"/>
        <w:jc w:val="both"/>
      </w:pPr>
      <w:r w:rsidRPr="00B16C55">
        <w:t xml:space="preserve">Poziom ryzyka/niebezpieczeństwa. </w:t>
      </w:r>
    </w:p>
    <w:p w14:paraId="4355CD09" w14:textId="77777777" w:rsidR="004B1D45" w:rsidRPr="00B16C55" w:rsidRDefault="004B1D45" w:rsidP="004B1D45">
      <w:pPr>
        <w:numPr>
          <w:ilvl w:val="3"/>
          <w:numId w:val="24"/>
        </w:numPr>
        <w:spacing w:after="26" w:line="262" w:lineRule="auto"/>
        <w:ind w:left="1701"/>
        <w:jc w:val="both"/>
      </w:pPr>
      <w:r w:rsidRPr="00B16C55">
        <w:t xml:space="preserve">CVE ID.  </w:t>
      </w:r>
    </w:p>
    <w:p w14:paraId="4DA7BB9E" w14:textId="77777777" w:rsidR="004B1D45" w:rsidRPr="00B16C55" w:rsidRDefault="004B1D45" w:rsidP="004B1D45">
      <w:pPr>
        <w:numPr>
          <w:ilvl w:val="3"/>
          <w:numId w:val="24"/>
        </w:numPr>
        <w:spacing w:after="26" w:line="262" w:lineRule="auto"/>
        <w:ind w:left="1701"/>
        <w:jc w:val="both"/>
      </w:pPr>
      <w:r w:rsidRPr="00B16C55">
        <w:t xml:space="preserve">CVSS </w:t>
      </w:r>
      <w:proofErr w:type="spellStart"/>
      <w:r w:rsidRPr="00B16C55">
        <w:t>Score</w:t>
      </w:r>
      <w:proofErr w:type="spellEnd"/>
      <w:r w:rsidRPr="00B16C55">
        <w:t xml:space="preserve"> w wersji 2 i nowsze.</w:t>
      </w:r>
    </w:p>
    <w:p w14:paraId="36D58513" w14:textId="77777777" w:rsidR="004B1D45" w:rsidRPr="00B16C55" w:rsidRDefault="004B1D45" w:rsidP="004B1D45">
      <w:pPr>
        <w:numPr>
          <w:ilvl w:val="3"/>
          <w:numId w:val="24"/>
        </w:numPr>
        <w:spacing w:after="26" w:line="262" w:lineRule="auto"/>
        <w:ind w:left="1701"/>
        <w:jc w:val="both"/>
      </w:pPr>
      <w:r w:rsidRPr="00B16C55">
        <w:t xml:space="preserve">CVSS </w:t>
      </w:r>
      <w:proofErr w:type="spellStart"/>
      <w:r w:rsidRPr="00B16C55">
        <w:t>Vector</w:t>
      </w:r>
      <w:proofErr w:type="spellEnd"/>
      <w:r w:rsidRPr="00B16C55">
        <w:t xml:space="preserve"> w wersji 2 i nowsze. </w:t>
      </w:r>
    </w:p>
    <w:p w14:paraId="385EFA3A" w14:textId="77777777" w:rsidR="004B1D45" w:rsidRPr="00B16C55" w:rsidRDefault="004B1D45" w:rsidP="004B1D45">
      <w:pPr>
        <w:numPr>
          <w:ilvl w:val="3"/>
          <w:numId w:val="24"/>
        </w:numPr>
        <w:spacing w:after="26" w:line="262" w:lineRule="auto"/>
        <w:ind w:left="1701"/>
        <w:jc w:val="both"/>
      </w:pPr>
      <w:r w:rsidRPr="00B16C55">
        <w:t xml:space="preserve">Dostępny </w:t>
      </w:r>
      <w:proofErr w:type="spellStart"/>
      <w:r w:rsidRPr="00B16C55">
        <w:t>exploit</w:t>
      </w:r>
      <w:proofErr w:type="spellEnd"/>
      <w:r w:rsidRPr="00B16C55">
        <w:t xml:space="preserve">. </w:t>
      </w:r>
    </w:p>
    <w:p w14:paraId="2EB2521F" w14:textId="77777777" w:rsidR="004B1D45" w:rsidRPr="00B16C55" w:rsidRDefault="004B1D45" w:rsidP="004B1D45">
      <w:pPr>
        <w:numPr>
          <w:ilvl w:val="3"/>
          <w:numId w:val="24"/>
        </w:numPr>
        <w:spacing w:after="26" w:line="262" w:lineRule="auto"/>
        <w:ind w:left="1701"/>
        <w:jc w:val="both"/>
      </w:pPr>
      <w:r w:rsidRPr="00B16C55">
        <w:t xml:space="preserve">Narzędzie do wykonania ataku (musi istnieć obsługa przynajmniej dla trzech narzędzi, np. </w:t>
      </w:r>
      <w:proofErr w:type="spellStart"/>
      <w:r w:rsidRPr="00B16C55">
        <w:t>Metasploit</w:t>
      </w:r>
      <w:proofErr w:type="spellEnd"/>
      <w:r w:rsidRPr="00B16C55">
        <w:t xml:space="preserve">, </w:t>
      </w:r>
      <w:proofErr w:type="spellStart"/>
      <w:r w:rsidRPr="00B16C55">
        <w:t>Core</w:t>
      </w:r>
      <w:proofErr w:type="spellEnd"/>
      <w:r w:rsidRPr="00B16C55">
        <w:t xml:space="preserve"> </w:t>
      </w:r>
      <w:proofErr w:type="spellStart"/>
      <w:r w:rsidRPr="00B16C55">
        <w:t>Impact</w:t>
      </w:r>
      <w:proofErr w:type="spellEnd"/>
      <w:r w:rsidRPr="00B16C55">
        <w:t xml:space="preserve">, </w:t>
      </w:r>
      <w:proofErr w:type="spellStart"/>
      <w:r w:rsidRPr="00B16C55">
        <w:t>Canvas</w:t>
      </w:r>
      <w:proofErr w:type="spellEnd"/>
      <w:r w:rsidRPr="00B16C55">
        <w:t xml:space="preserve">).  </w:t>
      </w:r>
    </w:p>
    <w:p w14:paraId="0A053AF1" w14:textId="77777777" w:rsidR="004B1D45" w:rsidRPr="00B16C55" w:rsidRDefault="004B1D45" w:rsidP="004B1D45">
      <w:pPr>
        <w:numPr>
          <w:ilvl w:val="3"/>
          <w:numId w:val="24"/>
        </w:numPr>
        <w:spacing w:after="26" w:line="262" w:lineRule="auto"/>
        <w:ind w:left="1701"/>
        <w:jc w:val="both"/>
      </w:pPr>
      <w:r w:rsidRPr="00B16C55">
        <w:t xml:space="preserve">Data opublikowania </w:t>
      </w:r>
      <w:proofErr w:type="spellStart"/>
      <w:r w:rsidRPr="00B16C55">
        <w:t>patch’a</w:t>
      </w:r>
      <w:proofErr w:type="spellEnd"/>
      <w:r w:rsidRPr="00B16C55">
        <w:t xml:space="preserve"> dla danej podatności.  </w:t>
      </w:r>
    </w:p>
    <w:p w14:paraId="05B2F490" w14:textId="77777777" w:rsidR="004B1D45" w:rsidRPr="00B16C55" w:rsidRDefault="004B1D45" w:rsidP="004B1D45">
      <w:pPr>
        <w:numPr>
          <w:ilvl w:val="3"/>
          <w:numId w:val="24"/>
        </w:numPr>
        <w:spacing w:after="26" w:line="262" w:lineRule="auto"/>
        <w:ind w:left="1701"/>
        <w:jc w:val="both"/>
      </w:pPr>
      <w:r w:rsidRPr="00B16C55">
        <w:t xml:space="preserve">Port, protokół.   </w:t>
      </w:r>
    </w:p>
    <w:p w14:paraId="3D5CF6F4" w14:textId="77777777" w:rsidR="004B1D45" w:rsidRPr="00B16C55" w:rsidRDefault="004B1D45" w:rsidP="004B1D45">
      <w:pPr>
        <w:numPr>
          <w:ilvl w:val="3"/>
          <w:numId w:val="24"/>
        </w:numPr>
        <w:spacing w:after="26" w:line="262" w:lineRule="auto"/>
        <w:ind w:left="1701"/>
        <w:jc w:val="both"/>
      </w:pPr>
      <w:r w:rsidRPr="00B16C55">
        <w:t xml:space="preserve">Data opublikowania podatności. </w:t>
      </w:r>
    </w:p>
    <w:p w14:paraId="327AC2C9" w14:textId="77777777" w:rsidR="004B1D45" w:rsidRPr="00B16C55" w:rsidRDefault="004B1D45" w:rsidP="004B1D45">
      <w:pPr>
        <w:numPr>
          <w:ilvl w:val="3"/>
          <w:numId w:val="24"/>
        </w:numPr>
        <w:spacing w:after="26" w:line="262" w:lineRule="auto"/>
        <w:ind w:left="1701"/>
        <w:jc w:val="both"/>
      </w:pPr>
      <w:r w:rsidRPr="00B16C55">
        <w:t xml:space="preserve">Data pierwszy raz zauważenia podatności dla systemu.  </w:t>
      </w:r>
    </w:p>
    <w:p w14:paraId="2A8F7230" w14:textId="77777777" w:rsidR="004B1D45" w:rsidRPr="00B16C55" w:rsidRDefault="004B1D45" w:rsidP="004B1D45">
      <w:pPr>
        <w:numPr>
          <w:ilvl w:val="3"/>
          <w:numId w:val="24"/>
        </w:numPr>
        <w:spacing w:after="26" w:line="262" w:lineRule="auto"/>
        <w:ind w:left="1701"/>
        <w:jc w:val="both"/>
      </w:pPr>
      <w:r w:rsidRPr="00B16C55">
        <w:t xml:space="preserve">Data, kiedy ostatni raz widziana była podatność dla systemu.  </w:t>
      </w:r>
    </w:p>
    <w:p w14:paraId="5C1C54C2" w14:textId="77777777" w:rsidR="004B1D45" w:rsidRPr="00B16C55" w:rsidRDefault="004B1D45" w:rsidP="004B1D45">
      <w:pPr>
        <w:numPr>
          <w:ilvl w:val="3"/>
          <w:numId w:val="24"/>
        </w:numPr>
        <w:spacing w:after="26" w:line="262" w:lineRule="auto"/>
        <w:ind w:left="1701"/>
        <w:jc w:val="both"/>
      </w:pPr>
      <w:r w:rsidRPr="00B16C55">
        <w:t xml:space="preserve">Przydział do określonej grupy systemów.  </w:t>
      </w:r>
    </w:p>
    <w:p w14:paraId="45EC6E98" w14:textId="77777777" w:rsidR="004B1D45" w:rsidRPr="00B16C55" w:rsidRDefault="004B1D45" w:rsidP="004B1D45">
      <w:pPr>
        <w:numPr>
          <w:ilvl w:val="3"/>
          <w:numId w:val="24"/>
        </w:numPr>
        <w:spacing w:after="26" w:line="262" w:lineRule="auto"/>
        <w:ind w:left="1701"/>
        <w:jc w:val="both"/>
      </w:pPr>
      <w:r w:rsidRPr="00B16C55">
        <w:t xml:space="preserve">CCE ID.  </w:t>
      </w:r>
    </w:p>
    <w:p w14:paraId="1A5B8813" w14:textId="77777777" w:rsidR="004B1D45" w:rsidRPr="00B16C55" w:rsidRDefault="004B1D45" w:rsidP="004B1D45">
      <w:pPr>
        <w:numPr>
          <w:ilvl w:val="3"/>
          <w:numId w:val="24"/>
        </w:numPr>
        <w:spacing w:after="26" w:line="262" w:lineRule="auto"/>
        <w:ind w:left="1701"/>
        <w:jc w:val="both"/>
      </w:pPr>
      <w:r w:rsidRPr="00B16C55">
        <w:t xml:space="preserve">MS </w:t>
      </w:r>
      <w:proofErr w:type="spellStart"/>
      <w:r w:rsidRPr="00B16C55">
        <w:t>Bulletin</w:t>
      </w:r>
      <w:proofErr w:type="spellEnd"/>
      <w:r w:rsidRPr="00B16C55">
        <w:t xml:space="preserve"> ID.</w:t>
      </w:r>
    </w:p>
    <w:p w14:paraId="448005FC" w14:textId="77777777" w:rsidR="004B1D45" w:rsidRPr="00B16C55" w:rsidRDefault="004B1D45" w:rsidP="004B1D45">
      <w:pPr>
        <w:numPr>
          <w:ilvl w:val="2"/>
          <w:numId w:val="24"/>
        </w:numPr>
        <w:spacing w:after="26" w:line="262" w:lineRule="auto"/>
        <w:ind w:left="851"/>
        <w:jc w:val="both"/>
      </w:pPr>
      <w:r w:rsidRPr="00B16C55">
        <w:t xml:space="preserve">System musi posiadać wzorce zgodności z regulacjami, które dostarcza producent, </w:t>
      </w:r>
      <w:r w:rsidRPr="00B16C55">
        <w:br/>
        <w:t>co najmniej dla regulacji CIS, DISA.</w:t>
      </w:r>
    </w:p>
    <w:p w14:paraId="7E728084" w14:textId="77777777" w:rsidR="004B1D45" w:rsidRPr="00B16C55" w:rsidRDefault="004B1D45" w:rsidP="004B1D45">
      <w:pPr>
        <w:numPr>
          <w:ilvl w:val="2"/>
          <w:numId w:val="24"/>
        </w:numPr>
        <w:spacing w:after="26" w:line="262" w:lineRule="auto"/>
        <w:ind w:left="851"/>
        <w:jc w:val="both"/>
      </w:pPr>
      <w:r w:rsidRPr="00B16C55">
        <w:t xml:space="preserve">System musi umożliwiać tworzenie swoich własnych wzorców sprawdzania zgodności bez konieczności kontaktu z suportem producenta. Producent musi udostępniać informację </w:t>
      </w:r>
      <w:r w:rsidRPr="00B16C55">
        <w:br/>
        <w:t>w jaki sposób można budować swoje własne wzorca sprawdzania zgodności ze standardami przyjętymi w firmie.</w:t>
      </w:r>
    </w:p>
    <w:p w14:paraId="09B93E58" w14:textId="77777777" w:rsidR="004B1D45" w:rsidRPr="00B16C55" w:rsidRDefault="004B1D45" w:rsidP="004B1D45">
      <w:pPr>
        <w:numPr>
          <w:ilvl w:val="2"/>
          <w:numId w:val="24"/>
        </w:numPr>
        <w:spacing w:after="26" w:line="262" w:lineRule="auto"/>
        <w:ind w:left="851"/>
        <w:jc w:val="both"/>
      </w:pPr>
      <w:r w:rsidRPr="00B16C55">
        <w:t xml:space="preserve">System musi umożliwiać wykonywanie skanów audytowych/konfiguracji co najmniej dla systemów: </w:t>
      </w:r>
    </w:p>
    <w:p w14:paraId="22996926" w14:textId="77777777" w:rsidR="004B1D45" w:rsidRPr="00B16C55" w:rsidRDefault="004B1D45" w:rsidP="004B1D45">
      <w:pPr>
        <w:numPr>
          <w:ilvl w:val="3"/>
          <w:numId w:val="24"/>
        </w:numPr>
        <w:spacing w:after="26" w:line="262" w:lineRule="auto"/>
        <w:ind w:left="1560"/>
        <w:jc w:val="both"/>
      </w:pPr>
      <w:r w:rsidRPr="00B16C55">
        <w:t xml:space="preserve">Windows. </w:t>
      </w:r>
    </w:p>
    <w:p w14:paraId="72638C9A" w14:textId="77777777" w:rsidR="004B1D45" w:rsidRPr="00B16C55" w:rsidRDefault="004B1D45" w:rsidP="004B1D45">
      <w:pPr>
        <w:numPr>
          <w:ilvl w:val="3"/>
          <w:numId w:val="24"/>
        </w:numPr>
        <w:spacing w:after="26" w:line="262" w:lineRule="auto"/>
        <w:ind w:left="1560"/>
        <w:jc w:val="both"/>
      </w:pPr>
      <w:r w:rsidRPr="00B16C55">
        <w:t>Unix.</w:t>
      </w:r>
    </w:p>
    <w:p w14:paraId="7015D9D1" w14:textId="77777777" w:rsidR="004B1D45" w:rsidRPr="00B16C55" w:rsidRDefault="004B1D45" w:rsidP="004B1D45">
      <w:pPr>
        <w:numPr>
          <w:ilvl w:val="3"/>
          <w:numId w:val="24"/>
        </w:numPr>
        <w:spacing w:after="26" w:line="262" w:lineRule="auto"/>
        <w:ind w:left="1560"/>
        <w:jc w:val="both"/>
      </w:pPr>
      <w:r w:rsidRPr="00B16C55">
        <w:t>Vmware.</w:t>
      </w:r>
    </w:p>
    <w:p w14:paraId="11521A18" w14:textId="77777777" w:rsidR="004B1D45" w:rsidRPr="00B16C55" w:rsidRDefault="004B1D45" w:rsidP="004B1D45">
      <w:pPr>
        <w:numPr>
          <w:ilvl w:val="3"/>
          <w:numId w:val="24"/>
        </w:numPr>
        <w:spacing w:after="26" w:line="262" w:lineRule="auto"/>
        <w:ind w:left="1560"/>
        <w:jc w:val="both"/>
      </w:pPr>
      <w:r w:rsidRPr="00B16C55">
        <w:t xml:space="preserve">Cisco.  </w:t>
      </w:r>
    </w:p>
    <w:p w14:paraId="15BFC53E" w14:textId="77777777" w:rsidR="004B1D45" w:rsidRPr="00B16C55" w:rsidRDefault="004B1D45" w:rsidP="004B1D45">
      <w:pPr>
        <w:numPr>
          <w:ilvl w:val="3"/>
          <w:numId w:val="24"/>
        </w:numPr>
        <w:spacing w:after="26" w:line="262" w:lineRule="auto"/>
        <w:ind w:left="1560"/>
        <w:jc w:val="both"/>
      </w:pPr>
      <w:proofErr w:type="spellStart"/>
      <w:r w:rsidRPr="00B16C55">
        <w:t>Fortigate</w:t>
      </w:r>
      <w:proofErr w:type="spellEnd"/>
      <w:r w:rsidRPr="00B16C55">
        <w:t xml:space="preserve">.  </w:t>
      </w:r>
    </w:p>
    <w:p w14:paraId="78FE89AD" w14:textId="77777777" w:rsidR="004B1D45" w:rsidRPr="00B16C55" w:rsidRDefault="004B1D45" w:rsidP="004B1D45">
      <w:pPr>
        <w:numPr>
          <w:ilvl w:val="3"/>
          <w:numId w:val="24"/>
        </w:numPr>
        <w:spacing w:after="26" w:line="262" w:lineRule="auto"/>
        <w:ind w:left="1560"/>
        <w:jc w:val="both"/>
      </w:pPr>
      <w:r w:rsidRPr="00B16C55">
        <w:t xml:space="preserve">Oracle.  </w:t>
      </w:r>
    </w:p>
    <w:p w14:paraId="57F4ADDA" w14:textId="77777777" w:rsidR="004B1D45" w:rsidRPr="00B16C55" w:rsidRDefault="004B1D45" w:rsidP="004B1D45">
      <w:pPr>
        <w:numPr>
          <w:ilvl w:val="3"/>
          <w:numId w:val="24"/>
        </w:numPr>
        <w:spacing w:after="26" w:line="262" w:lineRule="auto"/>
        <w:ind w:left="1560"/>
        <w:jc w:val="both"/>
      </w:pPr>
      <w:r w:rsidRPr="00B16C55">
        <w:t xml:space="preserve">MySQL.  </w:t>
      </w:r>
    </w:p>
    <w:p w14:paraId="60BE75B6" w14:textId="77777777" w:rsidR="004B1D45" w:rsidRPr="00B16C55" w:rsidRDefault="004B1D45" w:rsidP="004B1D45">
      <w:pPr>
        <w:numPr>
          <w:ilvl w:val="3"/>
          <w:numId w:val="24"/>
        </w:numPr>
        <w:spacing w:after="26" w:line="262" w:lineRule="auto"/>
        <w:ind w:left="1560"/>
        <w:jc w:val="both"/>
      </w:pPr>
      <w:r w:rsidRPr="00B16C55">
        <w:t xml:space="preserve">SQL Server.  </w:t>
      </w:r>
    </w:p>
    <w:p w14:paraId="05B6A814" w14:textId="77777777" w:rsidR="004B1D45" w:rsidRPr="00B16C55" w:rsidRDefault="004B1D45" w:rsidP="004B1D45">
      <w:pPr>
        <w:numPr>
          <w:ilvl w:val="3"/>
          <w:numId w:val="24"/>
        </w:numPr>
        <w:spacing w:after="26" w:line="262" w:lineRule="auto"/>
        <w:ind w:left="1560"/>
        <w:jc w:val="both"/>
      </w:pPr>
      <w:proofErr w:type="spellStart"/>
      <w:r w:rsidRPr="00B16C55">
        <w:t>PostgreSQL</w:t>
      </w:r>
      <w:proofErr w:type="spellEnd"/>
      <w:r w:rsidRPr="00B16C55">
        <w:t xml:space="preserve">.  </w:t>
      </w:r>
    </w:p>
    <w:p w14:paraId="4B5ABC64" w14:textId="77777777" w:rsidR="004B1D45" w:rsidRPr="00B16C55" w:rsidRDefault="004B1D45" w:rsidP="004B1D45">
      <w:pPr>
        <w:numPr>
          <w:ilvl w:val="3"/>
          <w:numId w:val="24"/>
        </w:numPr>
        <w:spacing w:after="26" w:line="262" w:lineRule="auto"/>
        <w:ind w:left="1560"/>
        <w:jc w:val="both"/>
      </w:pPr>
      <w:proofErr w:type="spellStart"/>
      <w:r w:rsidRPr="00B16C55">
        <w:t>Juniper</w:t>
      </w:r>
      <w:proofErr w:type="spellEnd"/>
      <w:r w:rsidRPr="00B16C55">
        <w:t xml:space="preserve">. </w:t>
      </w:r>
    </w:p>
    <w:p w14:paraId="72FA19D9" w14:textId="77777777" w:rsidR="004B1D45" w:rsidRPr="00B16C55" w:rsidRDefault="004B1D45" w:rsidP="004B1D45">
      <w:pPr>
        <w:numPr>
          <w:ilvl w:val="1"/>
          <w:numId w:val="24"/>
        </w:numPr>
        <w:spacing w:after="26" w:line="262" w:lineRule="auto"/>
        <w:ind w:left="709"/>
        <w:jc w:val="both"/>
        <w:rPr>
          <w:bCs/>
        </w:rPr>
      </w:pPr>
      <w:bookmarkStart w:id="7" w:name="_Hlk88546334"/>
      <w:r w:rsidRPr="00B16C55">
        <w:t xml:space="preserve">Funkcjonalność kontroli aplikacji powinna być standardową częścią rozwiązania, </w:t>
      </w:r>
      <w:r w:rsidRPr="00B16C55">
        <w:br/>
        <w:t>a skanowanie powinno zawierać testy sprawdzające (co najmniej OWASP). Dopuszczalne jest,</w:t>
      </w:r>
      <w:r w:rsidRPr="00B16C55">
        <w:br/>
        <w:t xml:space="preserve"> aby funkcjonalność ta realizowana była z pomocą dodatkowego panelu zarządzania </w:t>
      </w:r>
      <w:r w:rsidRPr="00B16C55">
        <w:br/>
      </w:r>
      <w:r w:rsidRPr="00B16C55">
        <w:lastRenderedPageBreak/>
        <w:t xml:space="preserve">lub dodatkowego systemu, w tym umiejscowionego w chmurze oraz dostępnego w modelu </w:t>
      </w:r>
      <w:r>
        <w:t>licencyjnym</w:t>
      </w:r>
      <w:r w:rsidRPr="00B16C55">
        <w:t xml:space="preserve"> z 36 miesięcznym wsparciem producenta. </w:t>
      </w:r>
      <w:bookmarkEnd w:id="7"/>
    </w:p>
    <w:p w14:paraId="7FBE8BA5" w14:textId="77777777" w:rsidR="004B1D45" w:rsidRPr="00B16C55" w:rsidRDefault="004B1D45" w:rsidP="004B1D45">
      <w:pPr>
        <w:numPr>
          <w:ilvl w:val="1"/>
          <w:numId w:val="24"/>
        </w:numPr>
        <w:spacing w:after="26" w:line="262" w:lineRule="auto"/>
        <w:ind w:left="709"/>
        <w:jc w:val="both"/>
        <w:rPr>
          <w:bCs/>
        </w:rPr>
      </w:pPr>
      <w:r w:rsidRPr="00B16C55">
        <w:rPr>
          <w:rFonts w:asciiTheme="minorHAnsi" w:hAnsiTheme="minorHAnsi" w:cstheme="minorHAnsi"/>
          <w:bCs/>
          <w:color w:val="000000" w:themeColor="text1"/>
        </w:rPr>
        <w:t>Funkcjonalności dodatkowe Systemu.</w:t>
      </w:r>
    </w:p>
    <w:p w14:paraId="4C0035D9" w14:textId="77777777" w:rsidR="004B1D45" w:rsidRPr="00B16C55" w:rsidRDefault="004B1D45" w:rsidP="004B1D45">
      <w:pPr>
        <w:numPr>
          <w:ilvl w:val="2"/>
          <w:numId w:val="24"/>
        </w:numPr>
        <w:spacing w:after="26" w:line="262" w:lineRule="auto"/>
        <w:ind w:left="1276"/>
        <w:jc w:val="both"/>
      </w:pPr>
      <w:r w:rsidRPr="00B16C55">
        <w:t xml:space="preserve">System powinien integrować się z systemami zarządzania aktualizacjami w celu np. sprawdzenia czy wynik ze skanowania pokrywa się z informacjami z tych systemów co najmniej z takimi systemami jak:  </w:t>
      </w:r>
    </w:p>
    <w:p w14:paraId="3F1E97E1" w14:textId="77777777" w:rsidR="004B1D45" w:rsidRPr="00B16C55" w:rsidRDefault="004B1D45" w:rsidP="004B1D45">
      <w:pPr>
        <w:numPr>
          <w:ilvl w:val="3"/>
          <w:numId w:val="24"/>
        </w:numPr>
        <w:spacing w:after="26" w:line="262" w:lineRule="auto"/>
        <w:ind w:left="1985"/>
        <w:jc w:val="both"/>
      </w:pPr>
      <w:r w:rsidRPr="00B16C55">
        <w:t xml:space="preserve">Microsoft SCCM.  </w:t>
      </w:r>
    </w:p>
    <w:p w14:paraId="13B5689C" w14:textId="77777777" w:rsidR="004B1D45" w:rsidRPr="00B16C55" w:rsidRDefault="004B1D45" w:rsidP="004B1D45">
      <w:pPr>
        <w:numPr>
          <w:ilvl w:val="3"/>
          <w:numId w:val="24"/>
        </w:numPr>
        <w:spacing w:after="26" w:line="262" w:lineRule="auto"/>
        <w:ind w:left="1985"/>
        <w:jc w:val="both"/>
      </w:pPr>
      <w:r w:rsidRPr="00B16C55">
        <w:t xml:space="preserve">Microsoft WSUS.  </w:t>
      </w:r>
    </w:p>
    <w:p w14:paraId="317AE24B" w14:textId="77777777" w:rsidR="004B1D45" w:rsidRPr="00B16C55" w:rsidRDefault="004B1D45" w:rsidP="004B1D45">
      <w:pPr>
        <w:numPr>
          <w:ilvl w:val="3"/>
          <w:numId w:val="24"/>
        </w:numPr>
        <w:spacing w:after="26" w:line="262" w:lineRule="auto"/>
        <w:ind w:left="1985"/>
        <w:jc w:val="both"/>
      </w:pPr>
      <w:r w:rsidRPr="00B16C55">
        <w:t xml:space="preserve">Red </w:t>
      </w:r>
      <w:proofErr w:type="spellStart"/>
      <w:r w:rsidRPr="00B16C55">
        <w:t>Hat</w:t>
      </w:r>
      <w:proofErr w:type="spellEnd"/>
      <w:r w:rsidRPr="00B16C55">
        <w:t xml:space="preserve"> </w:t>
      </w:r>
      <w:proofErr w:type="spellStart"/>
      <w:r w:rsidRPr="00B16C55">
        <w:t>Satellite</w:t>
      </w:r>
      <w:proofErr w:type="spellEnd"/>
      <w:r w:rsidRPr="00B16C55">
        <w:t xml:space="preserve"> Server.</w:t>
      </w:r>
    </w:p>
    <w:p w14:paraId="524824DF" w14:textId="77777777" w:rsidR="004B1D45" w:rsidRPr="00B16C55" w:rsidRDefault="004B1D45" w:rsidP="004B1D45">
      <w:pPr>
        <w:numPr>
          <w:ilvl w:val="2"/>
          <w:numId w:val="24"/>
        </w:numPr>
        <w:spacing w:after="26" w:line="262" w:lineRule="auto"/>
        <w:ind w:left="1276"/>
        <w:jc w:val="both"/>
      </w:pPr>
      <w:r w:rsidRPr="00B16C55">
        <w:t xml:space="preserve"> System powinien umożliwiać ciągłe monitorowanie ruchu w sieci w celu wykrycia podejrzanych przepływów sieciowych z lub do podatnych usług, nieznanych urządzeń, </w:t>
      </w:r>
      <w:proofErr w:type="spellStart"/>
      <w:r w:rsidRPr="00B16C55">
        <w:t>botnetów</w:t>
      </w:r>
      <w:proofErr w:type="spellEnd"/>
      <w:r w:rsidRPr="00B16C55">
        <w:t xml:space="preserve"> lub serwerów </w:t>
      </w:r>
      <w:proofErr w:type="spellStart"/>
      <w:r w:rsidRPr="00B16C55">
        <w:t>Command</w:t>
      </w:r>
      <w:proofErr w:type="spellEnd"/>
      <w:r w:rsidRPr="00B16C55">
        <w:t xml:space="preserve"> and Control (tzw. C&amp;C).</w:t>
      </w:r>
    </w:p>
    <w:p w14:paraId="34BB5FBF" w14:textId="77777777" w:rsidR="004B1D45" w:rsidRPr="00B16C55" w:rsidRDefault="004B1D45" w:rsidP="004B1D45">
      <w:pPr>
        <w:numPr>
          <w:ilvl w:val="2"/>
          <w:numId w:val="24"/>
        </w:numPr>
        <w:spacing w:after="26" w:line="262" w:lineRule="auto"/>
        <w:ind w:left="1276"/>
        <w:jc w:val="both"/>
      </w:pPr>
      <w:r w:rsidRPr="00B16C55">
        <w:t xml:space="preserve"> System powinien używać analizy statystycznej oraz monitorowania anomalii w zachowaniu na zewnętrznych źródłach logów w celu automatycznego wykrywania podejrzanych aktywność. </w:t>
      </w:r>
    </w:p>
    <w:p w14:paraId="1354E8F9" w14:textId="77777777" w:rsidR="004B1D45" w:rsidRPr="00B16C55" w:rsidRDefault="004B1D45" w:rsidP="004B1D45">
      <w:pPr>
        <w:numPr>
          <w:ilvl w:val="2"/>
          <w:numId w:val="24"/>
        </w:numPr>
        <w:spacing w:after="26" w:line="262" w:lineRule="auto"/>
        <w:ind w:left="1276"/>
        <w:jc w:val="both"/>
      </w:pPr>
      <w:r w:rsidRPr="00B16C55">
        <w:t xml:space="preserve"> System powinien oferować poza wymienionymi w pkt. 3.5.28 wzorce zgodności </w:t>
      </w:r>
      <w:r w:rsidRPr="00B16C55">
        <w:br/>
        <w:t>z regulacjami takimi jak: CERT, STIG, DHS CDM, FISMA, PCI DSS, HIPAA/HITECH.</w:t>
      </w:r>
    </w:p>
    <w:p w14:paraId="3B7A4FFB" w14:textId="77777777" w:rsidR="004B1D45" w:rsidRPr="00B16C55" w:rsidRDefault="004B1D45" w:rsidP="004B1D45">
      <w:pPr>
        <w:spacing w:after="160" w:line="259" w:lineRule="auto"/>
        <w:jc w:val="both"/>
        <w:rPr>
          <w:b/>
          <w:i/>
          <w:u w:val="single" w:color="000000"/>
        </w:rPr>
      </w:pPr>
    </w:p>
    <w:p w14:paraId="5E5B1A83" w14:textId="77777777" w:rsidR="004B1D45" w:rsidRPr="00B16C55" w:rsidRDefault="004B1D45" w:rsidP="004B1D45">
      <w:pPr>
        <w:spacing w:after="160" w:line="259" w:lineRule="auto"/>
        <w:jc w:val="both"/>
        <w:rPr>
          <w:b/>
          <w:i/>
          <w:u w:val="single" w:color="000000"/>
        </w:rPr>
      </w:pPr>
      <w:r w:rsidRPr="00B16C55">
        <w:rPr>
          <w:b/>
          <w:i/>
          <w:u w:val="single" w:color="000000"/>
        </w:rPr>
        <w:br w:type="page"/>
      </w:r>
    </w:p>
    <w:p w14:paraId="6814F49F" w14:textId="77777777" w:rsidR="004B1D45" w:rsidRPr="00B16C55" w:rsidRDefault="004B1D45" w:rsidP="004B1D45">
      <w:pPr>
        <w:pStyle w:val="Akapitzlist"/>
        <w:numPr>
          <w:ilvl w:val="0"/>
          <w:numId w:val="0"/>
        </w:numPr>
        <w:spacing w:after="232" w:line="259" w:lineRule="auto"/>
        <w:ind w:left="360" w:right="34"/>
        <w:jc w:val="both"/>
        <w:rPr>
          <w:b/>
          <w:i/>
          <w:u w:val="single" w:color="000000"/>
          <w:lang w:val="pl-PL"/>
        </w:rPr>
      </w:pPr>
    </w:p>
    <w:p w14:paraId="06F95A39" w14:textId="77777777" w:rsidR="004B1D45" w:rsidRPr="00B16C55" w:rsidRDefault="004B1D45" w:rsidP="004B1D45">
      <w:pPr>
        <w:pStyle w:val="Akapitzlist"/>
        <w:numPr>
          <w:ilvl w:val="0"/>
          <w:numId w:val="0"/>
        </w:numPr>
        <w:spacing w:after="232" w:line="259" w:lineRule="auto"/>
        <w:ind w:left="5714" w:right="34" w:firstLine="658"/>
        <w:jc w:val="both"/>
        <w:rPr>
          <w:lang w:val="pl-PL"/>
        </w:rPr>
      </w:pPr>
      <w:r w:rsidRPr="00B16C55">
        <w:rPr>
          <w:b/>
          <w:i/>
          <w:u w:val="single" w:color="000000"/>
          <w:lang w:val="pl-PL"/>
        </w:rPr>
        <w:t xml:space="preserve">Załącznik nr 2 do </w:t>
      </w:r>
      <w:r w:rsidRPr="00B16C55">
        <w:rPr>
          <w:b/>
          <w:i/>
          <w:u w:val="single"/>
          <w:lang w:val="pl-PL"/>
        </w:rPr>
        <w:t>OPZ</w:t>
      </w:r>
      <w:r w:rsidRPr="00B16C55">
        <w:rPr>
          <w:i/>
          <w:u w:val="single"/>
          <w:lang w:val="pl-PL"/>
        </w:rPr>
        <w:t xml:space="preserve"> </w:t>
      </w:r>
      <w:r w:rsidRPr="00B16C55">
        <w:rPr>
          <w:b/>
          <w:bCs/>
          <w:i/>
          <w:u w:val="single"/>
          <w:lang w:val="pl-PL"/>
        </w:rPr>
        <w:t>Część A</w:t>
      </w:r>
    </w:p>
    <w:p w14:paraId="2706E3BF" w14:textId="77777777" w:rsidR="004B1D45" w:rsidRPr="00B16C55" w:rsidRDefault="004B1D45" w:rsidP="004B1D45">
      <w:pPr>
        <w:spacing w:after="26" w:line="266" w:lineRule="auto"/>
        <w:ind w:left="720" w:right="1" w:hanging="360"/>
        <w:jc w:val="both"/>
        <w:rPr>
          <w:b/>
        </w:rPr>
      </w:pPr>
      <w:r w:rsidRPr="00B16C55">
        <w:rPr>
          <w:b/>
        </w:rPr>
        <w:t xml:space="preserve">Opis wymagań dla oprogramowania równoważnego do </w:t>
      </w:r>
      <w:proofErr w:type="spellStart"/>
      <w:r w:rsidRPr="00B16C55">
        <w:rPr>
          <w:b/>
          <w:bCs/>
        </w:rPr>
        <w:t>Tenable</w:t>
      </w:r>
      <w:proofErr w:type="spellEnd"/>
      <w:r w:rsidRPr="00B16C55">
        <w:t xml:space="preserve"> </w:t>
      </w:r>
      <w:r w:rsidRPr="00B16C55">
        <w:rPr>
          <w:b/>
          <w:bCs/>
        </w:rPr>
        <w:t>Attack Surface Management (ASM)</w:t>
      </w:r>
    </w:p>
    <w:p w14:paraId="4E5BE237" w14:textId="77777777" w:rsidR="004B1D45" w:rsidRPr="00B16C55" w:rsidRDefault="004B1D45" w:rsidP="004B1D45">
      <w:pPr>
        <w:pStyle w:val="Akapitzlist"/>
        <w:numPr>
          <w:ilvl w:val="0"/>
          <w:numId w:val="0"/>
        </w:numPr>
        <w:spacing w:after="26" w:line="266" w:lineRule="auto"/>
        <w:ind w:left="1080" w:right="1"/>
        <w:jc w:val="both"/>
        <w:rPr>
          <w:b/>
          <w:bCs/>
          <w:lang w:val="pl-PL"/>
        </w:rPr>
      </w:pPr>
    </w:p>
    <w:p w14:paraId="36022AED" w14:textId="77777777" w:rsidR="004B1D45" w:rsidRPr="00B16C55" w:rsidRDefault="004B1D45" w:rsidP="004B1D45">
      <w:pPr>
        <w:spacing w:after="0" w:line="276" w:lineRule="auto"/>
        <w:ind w:left="708" w:right="2"/>
        <w:jc w:val="both"/>
      </w:pPr>
      <w:r w:rsidRPr="00B16C55">
        <w:t xml:space="preserve">Jeżeli Zamawiający określił w Opisie przedmiotu zamówienia wymagania z użyciem nazw własnych produktów lub marek producentów, w szczególności w obszarze specyfikacji przedmiotu zamówienia, to należy traktować wskazane produkty jako rozwiązania wzorcowe. W każdym takim przypadku Zamawiający oczekuje dostarczenia produktów wzorcowych lub równoważnych, spełniających poniższe warunki równoważności. </w:t>
      </w:r>
    </w:p>
    <w:p w14:paraId="0C35A2DD" w14:textId="77777777" w:rsidR="004B1D45" w:rsidRPr="00B16C55" w:rsidRDefault="004B1D45" w:rsidP="004B1D45">
      <w:pPr>
        <w:ind w:left="708"/>
        <w:jc w:val="both"/>
      </w:pPr>
      <w:r w:rsidRPr="00B16C55">
        <w:t xml:space="preserve">Oprogramowanie klasy ASM służy do zarządzania zewnętrzną powierzchnią ataku organizacji i umożliwia ciągłe monitorowanie i ocenę wszystkich aktywów, usług i aplikacji podłączonych do Internetu, które mogą być potencjalnie dostępne dla atakujących. Dzięki pełnej informacji o posiadanych zasobach i usługach organizacja może lepiej zarządzać ryzykiem związanym z </w:t>
      </w:r>
      <w:proofErr w:type="spellStart"/>
      <w:r w:rsidRPr="00B16C55">
        <w:t>cyberbezpieczeństwem</w:t>
      </w:r>
      <w:proofErr w:type="spellEnd"/>
      <w:r w:rsidRPr="00B16C55">
        <w:t>, minimalizując przy tym zagrożenia i unikając potencjalnych ataków.</w:t>
      </w:r>
    </w:p>
    <w:p w14:paraId="00B5A6D2" w14:textId="77777777" w:rsidR="004B1D45" w:rsidRPr="00B16C55" w:rsidRDefault="004B1D45" w:rsidP="004B1D45">
      <w:pPr>
        <w:ind w:left="708"/>
        <w:jc w:val="both"/>
      </w:pPr>
    </w:p>
    <w:p w14:paraId="53CD720C" w14:textId="77777777" w:rsidR="004B1D45" w:rsidRPr="00B16C55" w:rsidRDefault="004B1D45" w:rsidP="004B1D45">
      <w:pPr>
        <w:pStyle w:val="Akapitzlist"/>
        <w:numPr>
          <w:ilvl w:val="0"/>
          <w:numId w:val="16"/>
        </w:numPr>
        <w:spacing w:after="26" w:line="266" w:lineRule="auto"/>
        <w:ind w:right="1"/>
        <w:jc w:val="both"/>
        <w:rPr>
          <w:b/>
          <w:bCs/>
          <w:lang w:val="pl-PL"/>
        </w:rPr>
      </w:pPr>
      <w:r w:rsidRPr="00B16C55">
        <w:rPr>
          <w:b/>
          <w:bCs/>
          <w:lang w:val="pl-PL"/>
        </w:rPr>
        <w:t xml:space="preserve">Zamawiający dopuszcza zaoferowanie rozwiązania równoważnego do oprogramowania </w:t>
      </w:r>
      <w:proofErr w:type="spellStart"/>
      <w:r w:rsidRPr="00B16C55">
        <w:rPr>
          <w:b/>
          <w:bCs/>
          <w:lang w:val="pl-PL"/>
        </w:rPr>
        <w:t>Tenable</w:t>
      </w:r>
      <w:proofErr w:type="spellEnd"/>
      <w:r w:rsidRPr="00B16C55">
        <w:rPr>
          <w:lang w:val="pl-PL"/>
        </w:rPr>
        <w:t xml:space="preserve"> </w:t>
      </w:r>
      <w:r w:rsidRPr="00B16C55">
        <w:rPr>
          <w:b/>
          <w:bCs/>
          <w:lang w:val="pl-PL"/>
        </w:rPr>
        <w:t xml:space="preserve">Attack Surface Management:  </w:t>
      </w:r>
    </w:p>
    <w:p w14:paraId="0B9D1333" w14:textId="77777777" w:rsidR="004B1D45" w:rsidRPr="00B16C55" w:rsidRDefault="004B1D45" w:rsidP="004B1D45">
      <w:pPr>
        <w:spacing w:after="0" w:line="266" w:lineRule="auto"/>
        <w:ind w:right="1"/>
        <w:jc w:val="both"/>
      </w:pPr>
    </w:p>
    <w:p w14:paraId="23F64C7E" w14:textId="77777777" w:rsidR="004B1D45" w:rsidRPr="00B16C55" w:rsidRDefault="004B1D45" w:rsidP="004B1D45">
      <w:pPr>
        <w:numPr>
          <w:ilvl w:val="0"/>
          <w:numId w:val="17"/>
        </w:numPr>
        <w:spacing w:after="29" w:line="266" w:lineRule="auto"/>
        <w:ind w:right="2" w:hanging="360"/>
        <w:jc w:val="both"/>
      </w:pPr>
      <w:r w:rsidRPr="00B16C55">
        <w:t xml:space="preserve">W przypadku dostarczania oprogramowania równoważnego względem wyspecyfikowanego przez Zamawiającego w Opisie przedmiotu zamówienia, Wykonawca musi na swoją odpowiedzialność </w:t>
      </w:r>
      <w:r w:rsidRPr="00B16C55">
        <w:br/>
        <w:t>i swój koszt udowodnić, że dostarczane oprogramowanie spełnia wszystkie wymagania i warunki określone w Opisie przedmiotu zamówienia, w szczególności w  zakresie:</w:t>
      </w:r>
    </w:p>
    <w:p w14:paraId="3AE143C2" w14:textId="77777777" w:rsidR="004B1D45" w:rsidRPr="00B16C55" w:rsidRDefault="004B1D45" w:rsidP="004B1D45">
      <w:pPr>
        <w:numPr>
          <w:ilvl w:val="1"/>
          <w:numId w:val="17"/>
        </w:numPr>
        <w:spacing w:after="29" w:line="266" w:lineRule="auto"/>
        <w:ind w:right="2" w:hanging="423"/>
        <w:jc w:val="both"/>
      </w:pPr>
      <w:r w:rsidRPr="00B16C55">
        <w:t xml:space="preserve">warunków licencji/sublicencji w każdym aspekcie licencjonowania/sublicencjonowania, które muszą być identyczne lub rozszerzone, przy czym rozszerzony zakres musi zawierać również wszystkie elementy licencjonowania jak dla oprogramowania </w:t>
      </w:r>
      <w:proofErr w:type="spellStart"/>
      <w:r w:rsidRPr="00B16C55">
        <w:t>Tenable</w:t>
      </w:r>
      <w:proofErr w:type="spellEnd"/>
      <w:r w:rsidRPr="00B16C55">
        <w:t xml:space="preserve"> Attack Surface Management,</w:t>
      </w:r>
    </w:p>
    <w:p w14:paraId="6EF135FA" w14:textId="77777777" w:rsidR="004B1D45" w:rsidRPr="00B16C55" w:rsidRDefault="004B1D45" w:rsidP="004B1D45">
      <w:pPr>
        <w:numPr>
          <w:ilvl w:val="1"/>
          <w:numId w:val="17"/>
        </w:numPr>
        <w:spacing w:after="29" w:line="266" w:lineRule="auto"/>
        <w:ind w:right="2" w:hanging="423"/>
        <w:jc w:val="both"/>
      </w:pPr>
      <w:r w:rsidRPr="00B16C55">
        <w:t>funkcjonalności równoważnej oprogramowania, która nie może być gorsza od funkcjonalności wymienionych w pkt III - „</w:t>
      </w:r>
      <w:r w:rsidRPr="00B16C55">
        <w:rPr>
          <w:u w:val="single" w:color="000000"/>
        </w:rPr>
        <w:t>Opis wymaganych minimalnych funkcjonalności</w:t>
      </w:r>
      <w:r w:rsidRPr="00B16C55">
        <w:t xml:space="preserve"> </w:t>
      </w:r>
      <w:r w:rsidRPr="00B16C55">
        <w:rPr>
          <w:u w:val="single" w:color="000000"/>
        </w:rPr>
        <w:t>w  przypadku</w:t>
      </w:r>
      <w:r w:rsidRPr="00B16C55">
        <w:t xml:space="preserve"> </w:t>
      </w:r>
      <w:r w:rsidRPr="00B16C55">
        <w:rPr>
          <w:u w:val="single" w:color="000000"/>
        </w:rPr>
        <w:t xml:space="preserve">zaoferowania oprogramowania równoważnego w stosunku do oprogramowania </w:t>
      </w:r>
      <w:proofErr w:type="spellStart"/>
      <w:r w:rsidRPr="00B16C55">
        <w:rPr>
          <w:u w:val="single"/>
        </w:rPr>
        <w:t>Tenable</w:t>
      </w:r>
      <w:proofErr w:type="spellEnd"/>
      <w:r w:rsidRPr="00B16C55">
        <w:rPr>
          <w:u w:val="single"/>
        </w:rPr>
        <w:t xml:space="preserve"> Attack Surface Management</w:t>
      </w:r>
      <w:r w:rsidRPr="00B16C55">
        <w:t>”,</w:t>
      </w:r>
    </w:p>
    <w:p w14:paraId="36B0A31E" w14:textId="77777777" w:rsidR="004B1D45" w:rsidRPr="00B16C55" w:rsidRDefault="004B1D45" w:rsidP="004B1D45">
      <w:pPr>
        <w:numPr>
          <w:ilvl w:val="1"/>
          <w:numId w:val="17"/>
        </w:numPr>
        <w:spacing w:after="29" w:line="266" w:lineRule="auto"/>
        <w:ind w:right="2" w:hanging="423"/>
        <w:jc w:val="both"/>
      </w:pPr>
      <w:r w:rsidRPr="00B16C55">
        <w:t xml:space="preserve">oprogramowanie równoważne musi być kompatybilne i w sposób niezakłócony współdziałać z oprogramowaniem </w:t>
      </w:r>
      <w:proofErr w:type="spellStart"/>
      <w:r w:rsidRPr="00B16C55">
        <w:t>Tenable</w:t>
      </w:r>
      <w:proofErr w:type="spellEnd"/>
      <w:r w:rsidRPr="00B16C55">
        <w:t xml:space="preserve">  funkcjonującym u Zamawiającego,</w:t>
      </w:r>
    </w:p>
    <w:p w14:paraId="316E93EF" w14:textId="77777777" w:rsidR="004B1D45" w:rsidRPr="00B16C55" w:rsidRDefault="004B1D45" w:rsidP="004B1D45">
      <w:pPr>
        <w:numPr>
          <w:ilvl w:val="1"/>
          <w:numId w:val="17"/>
        </w:numPr>
        <w:spacing w:after="29" w:line="266" w:lineRule="auto"/>
        <w:ind w:right="2" w:hanging="423"/>
        <w:jc w:val="both"/>
      </w:pPr>
      <w:r w:rsidRPr="00B16C55">
        <w:t>oprogramowanie równoważne nie może zakłócić pracy środowiska systemowo-programowego Zamawiającego,</w:t>
      </w:r>
    </w:p>
    <w:p w14:paraId="7A2E1016" w14:textId="77777777" w:rsidR="004B1D45" w:rsidRPr="00CE65E1" w:rsidRDefault="004B1D45" w:rsidP="004B1D45">
      <w:pPr>
        <w:numPr>
          <w:ilvl w:val="1"/>
          <w:numId w:val="17"/>
        </w:numPr>
        <w:spacing w:after="29" w:line="266" w:lineRule="auto"/>
        <w:ind w:right="2" w:hanging="423"/>
        <w:jc w:val="both"/>
      </w:pPr>
      <w:r w:rsidRPr="00CE65E1">
        <w:t>poszczególne składowe oprogramowania równoważnego współpracują ze sobą w sposób nie gorszy niż oprogramowania wskazanego w zamówieniu,</w:t>
      </w:r>
    </w:p>
    <w:p w14:paraId="542C1B25" w14:textId="77777777" w:rsidR="004B1D45" w:rsidRPr="00B16C55" w:rsidRDefault="004B1D45" w:rsidP="004B1D45">
      <w:pPr>
        <w:numPr>
          <w:ilvl w:val="1"/>
          <w:numId w:val="17"/>
        </w:numPr>
        <w:spacing w:after="29" w:line="266" w:lineRule="auto"/>
        <w:ind w:right="2" w:hanging="423"/>
        <w:jc w:val="both"/>
      </w:pPr>
      <w:r w:rsidRPr="00B16C55">
        <w:t>oprogramowanie równoważne musi w pełni współpracować z systemami Zamawiającego, opartymi o dotychczas użytkowane oprogramowanie,</w:t>
      </w:r>
    </w:p>
    <w:p w14:paraId="3B1A3DB9" w14:textId="77777777" w:rsidR="004B1D45" w:rsidRPr="00B16C55" w:rsidRDefault="004B1D45" w:rsidP="004B1D45">
      <w:pPr>
        <w:numPr>
          <w:ilvl w:val="1"/>
          <w:numId w:val="17"/>
        </w:numPr>
        <w:spacing w:after="29" w:line="266" w:lineRule="auto"/>
        <w:ind w:right="2" w:hanging="423"/>
        <w:jc w:val="both"/>
      </w:pPr>
      <w:r w:rsidRPr="00B16C55">
        <w:lastRenderedPageBreak/>
        <w:t xml:space="preserve">oprogramowanie równoważne musi zapewniać pełną, równoległą współpracę w czasie rzeczywistym i pełną funkcjonalną zamienność oprogramowania równoważnego </w:t>
      </w:r>
      <w:r w:rsidRPr="00B16C55">
        <w:br/>
        <w:t>z wyspecyfikowanym oprogramowaniem.</w:t>
      </w:r>
    </w:p>
    <w:p w14:paraId="78BEAF88" w14:textId="77777777" w:rsidR="004B1D45" w:rsidRPr="00B16C55" w:rsidRDefault="004B1D45" w:rsidP="004B1D45">
      <w:pPr>
        <w:numPr>
          <w:ilvl w:val="0"/>
          <w:numId w:val="17"/>
        </w:numPr>
        <w:spacing w:after="29" w:line="266" w:lineRule="auto"/>
        <w:ind w:right="2" w:hanging="360"/>
        <w:jc w:val="both"/>
      </w:pPr>
      <w:r w:rsidRPr="00B16C55">
        <w:t>W przypadku zaoferowania przez Wykonawcę oprogramowania równoważnego Wykonawca dokona transferu wiedzy w zakresie utrzymania i rozwoju rozwiązania opartego o zaproponowane oprogramowanie.</w:t>
      </w:r>
    </w:p>
    <w:p w14:paraId="4660DFA1" w14:textId="77777777" w:rsidR="004B1D45" w:rsidRPr="00B16C55" w:rsidRDefault="004B1D45" w:rsidP="004B1D45">
      <w:pPr>
        <w:numPr>
          <w:ilvl w:val="0"/>
          <w:numId w:val="17"/>
        </w:numPr>
        <w:spacing w:after="29" w:line="266" w:lineRule="auto"/>
        <w:ind w:right="2" w:hanging="360"/>
        <w:jc w:val="both"/>
      </w:pPr>
      <w:r w:rsidRPr="00B16C55">
        <w:t xml:space="preserve">W przypadku, gdy zaoferowane przez Wykonawcę oprogramowanie równoważne nie będzie właściwie współdziałać ze sprzętem i oprogramowaniem funkcjonującym u Zamawiającego i/lub spowoduje zakłócenia w funkcjonowaniu pracy środowiska sprzętowo-programowego </w:t>
      </w:r>
      <w:r w:rsidRPr="00B16C55">
        <w:br/>
        <w:t>u Zamawiającego, Wykonawca pokryje wszystkie koszty związane z przywróceniem i sprawnym działaniem infrastruktury sprzętowo-programowej Zamawiającego oraz na własny koszt dokona niezbędnych modyfikacji przywracających właściwe działanie środowiska sprzętowo-programowego Zamawiającego również po usunięciu oprogramowania równoważnego.</w:t>
      </w:r>
    </w:p>
    <w:p w14:paraId="0D6FFAA2" w14:textId="77777777" w:rsidR="004B1D45" w:rsidRPr="00B16C55" w:rsidRDefault="004B1D45" w:rsidP="004B1D45">
      <w:pPr>
        <w:numPr>
          <w:ilvl w:val="0"/>
          <w:numId w:val="17"/>
        </w:numPr>
        <w:spacing w:after="29" w:line="266" w:lineRule="auto"/>
        <w:ind w:right="2" w:hanging="360"/>
        <w:jc w:val="both"/>
      </w:pPr>
      <w:r w:rsidRPr="00B16C55">
        <w:t>Oprogramowanie równoważne dostarczane przez Wykonawcę nie może powodować utraty kompatybilności oraz wsparcia producentów używanego i współpracującego z nim oprogramowania u Zamawiającego.</w:t>
      </w:r>
    </w:p>
    <w:p w14:paraId="1BEED5D9" w14:textId="77777777" w:rsidR="004B1D45" w:rsidRPr="00B16C55" w:rsidRDefault="004B1D45" w:rsidP="004B1D45">
      <w:pPr>
        <w:numPr>
          <w:ilvl w:val="0"/>
          <w:numId w:val="17"/>
        </w:numPr>
        <w:spacing w:after="0" w:line="266" w:lineRule="auto"/>
        <w:ind w:right="2" w:hanging="360"/>
        <w:jc w:val="both"/>
      </w:pPr>
      <w:r w:rsidRPr="00B16C55">
        <w:t>Oprogramowanie równoważne zastosowane przez Wykonawcę nie może w momencie składania przez niego oferty mieć statusu zakończenia wsparcia technicznego producenta. Niedopuszczalne jest zastosowanie oprogramowania równoważnego, dla którego producent ogłosił zakończenie jego rozwoju w terminie 3 lat licząc od momentu złożenia oferty. Niedopuszczalne jest użycie oprogramowania równoważnego, dla którego producent oprogramowania współpracującego ogłosił zaprzestanie wsparcia w jego nowszych wersjach.</w:t>
      </w:r>
    </w:p>
    <w:p w14:paraId="348E93C4" w14:textId="77777777" w:rsidR="004B1D45" w:rsidRPr="00B16C55" w:rsidRDefault="004B1D45" w:rsidP="004B1D45">
      <w:pPr>
        <w:spacing w:after="31" w:line="259" w:lineRule="auto"/>
        <w:ind w:left="797"/>
        <w:jc w:val="both"/>
      </w:pPr>
      <w:r w:rsidRPr="00B16C55">
        <w:t xml:space="preserve">  </w:t>
      </w:r>
    </w:p>
    <w:p w14:paraId="5CC786F1" w14:textId="77777777" w:rsidR="004B1D45" w:rsidRPr="00B16C55" w:rsidRDefault="004B1D45" w:rsidP="004B1D45">
      <w:pPr>
        <w:pStyle w:val="Akapitzlist"/>
        <w:numPr>
          <w:ilvl w:val="0"/>
          <w:numId w:val="16"/>
        </w:numPr>
        <w:spacing w:after="26" w:line="266" w:lineRule="auto"/>
        <w:ind w:right="1"/>
        <w:jc w:val="both"/>
        <w:rPr>
          <w:b/>
          <w:bCs/>
          <w:lang w:val="pl-PL"/>
        </w:rPr>
      </w:pPr>
      <w:r w:rsidRPr="00B16C55">
        <w:rPr>
          <w:b/>
          <w:bCs/>
          <w:lang w:val="pl-PL"/>
        </w:rPr>
        <w:t>W przypadku dostawy oprogramowania równoważnego Wykonawca zobowiązany jest:</w:t>
      </w:r>
    </w:p>
    <w:p w14:paraId="6D90A2FD" w14:textId="77777777" w:rsidR="004B1D45" w:rsidRPr="00B16C55" w:rsidRDefault="004B1D45" w:rsidP="004B1D45">
      <w:pPr>
        <w:spacing w:after="36" w:line="259" w:lineRule="auto"/>
        <w:ind w:left="77"/>
        <w:jc w:val="both"/>
      </w:pPr>
      <w:r w:rsidRPr="00B16C55">
        <w:t xml:space="preserve">  </w:t>
      </w:r>
    </w:p>
    <w:p w14:paraId="60C9C323" w14:textId="77777777" w:rsidR="004B1D45" w:rsidRPr="00B16C55" w:rsidRDefault="004B1D45" w:rsidP="004B1D45">
      <w:pPr>
        <w:numPr>
          <w:ilvl w:val="0"/>
          <w:numId w:val="25"/>
        </w:numPr>
        <w:spacing w:after="29" w:line="266" w:lineRule="auto"/>
        <w:ind w:right="2" w:hanging="360"/>
        <w:jc w:val="both"/>
      </w:pPr>
      <w:r w:rsidRPr="00B16C55">
        <w:t>Zbudować środowisko równoważne w stosunku do obecnie funkcjonującego systemu po stronie Zamawiającego. Wymaganiem koniecznym jest zapewnienie wysokiego poziomu bezpieczeństwa systemów objętych skanami/testami realizowanymi z wykorzystaniem rozwiązania równoważnego.</w:t>
      </w:r>
    </w:p>
    <w:p w14:paraId="3750000A" w14:textId="77777777" w:rsidR="004B1D45" w:rsidRPr="00B16C55" w:rsidRDefault="004B1D45" w:rsidP="004B1D45">
      <w:pPr>
        <w:numPr>
          <w:ilvl w:val="0"/>
          <w:numId w:val="25"/>
        </w:numPr>
        <w:spacing w:after="29" w:line="266" w:lineRule="auto"/>
        <w:ind w:right="2" w:hanging="360"/>
        <w:jc w:val="both"/>
      </w:pPr>
      <w:r w:rsidRPr="00B16C55">
        <w:t xml:space="preserve">Zainstalować i kompleksowo skonfigurować oprogramowanie równoważne w środowisku systemowo-programowym oraz dokonać poprawnej konfiguracji mechanizmów systemu </w:t>
      </w:r>
      <w:r w:rsidRPr="00B16C55">
        <w:rPr>
          <w:rFonts w:cstheme="minorHAnsi"/>
        </w:rPr>
        <w:t xml:space="preserve">typu </w:t>
      </w:r>
      <w:r w:rsidRPr="00B16C55">
        <w:t>Attack Surface Management oraz zintegrować się z systemami/aplikacjami wytwarzanymi w ramach działalności Zamawiającego w terminie do 5 dni roboczych od dnia podpisania umowy. W ramach potwierdzenia poprawnego wykonania konfiguracji, Wykonawca wykona próbny skan i wygeneruje raport ze skanów.</w:t>
      </w:r>
    </w:p>
    <w:p w14:paraId="131E4FCF" w14:textId="77777777" w:rsidR="004B1D45" w:rsidRPr="00B16C55" w:rsidRDefault="004B1D45" w:rsidP="004B1D45">
      <w:pPr>
        <w:numPr>
          <w:ilvl w:val="0"/>
          <w:numId w:val="25"/>
        </w:numPr>
        <w:spacing w:after="29" w:line="266" w:lineRule="auto"/>
        <w:ind w:right="2" w:hanging="360"/>
        <w:jc w:val="both"/>
      </w:pPr>
      <w:r w:rsidRPr="00B16C55">
        <w:t>Dostarczyć wszystkie niezbędne licencje na oprogramowanie równoważne (ze wsparciem producenta na 36 miesięcy na oprogramowanie - również firm trzecich) wymagane do wdrożenia i uruchomienia systemu.</w:t>
      </w:r>
    </w:p>
    <w:p w14:paraId="0CE87951" w14:textId="77777777" w:rsidR="004B1D45" w:rsidRPr="00B16C55" w:rsidRDefault="004B1D45" w:rsidP="004B1D45">
      <w:pPr>
        <w:numPr>
          <w:ilvl w:val="0"/>
          <w:numId w:val="25"/>
        </w:numPr>
        <w:spacing w:after="29" w:line="266" w:lineRule="auto"/>
        <w:ind w:right="2" w:hanging="360"/>
        <w:jc w:val="both"/>
      </w:pPr>
      <w:r w:rsidRPr="00B16C55">
        <w:t>Przeprowadzić Instruktaż. Zakres instruktaży oraz konieczność przygotowania przez Wykonawcę planu opisuje pkt. 5. i 6. niniejszego OPZ.</w:t>
      </w:r>
    </w:p>
    <w:p w14:paraId="4D82C5FB" w14:textId="77777777" w:rsidR="004B1D45" w:rsidRPr="00B16C55" w:rsidRDefault="004B1D45" w:rsidP="004B1D45">
      <w:pPr>
        <w:numPr>
          <w:ilvl w:val="0"/>
          <w:numId w:val="25"/>
        </w:numPr>
        <w:spacing w:after="29" w:line="266" w:lineRule="auto"/>
        <w:ind w:right="2" w:hanging="360"/>
        <w:jc w:val="both"/>
      </w:pPr>
      <w:r w:rsidRPr="00B16C55">
        <w:lastRenderedPageBreak/>
        <w:t>Wykonać analizę przedwdrożeniową środowiska Zamawiającego oraz dostarczyć projekt techniczny systemu równoważonego, obejmującego specyfikację techniczną określającą wymogi na infrastrukturę teleinformatyczną / środowisko wirtualne dla systemu (w przypadku zaproponowania rozwiązanie on-</w:t>
      </w:r>
      <w:proofErr w:type="spellStart"/>
      <w:r w:rsidRPr="00B16C55">
        <w:t>prem</w:t>
      </w:r>
      <w:proofErr w:type="spellEnd"/>
      <w:r w:rsidRPr="00B16C55">
        <w:t>), m.in:</w:t>
      </w:r>
    </w:p>
    <w:p w14:paraId="2CF218CF" w14:textId="77777777" w:rsidR="004B1D45" w:rsidRPr="00B16C55" w:rsidRDefault="004B1D45" w:rsidP="004B1D45">
      <w:pPr>
        <w:numPr>
          <w:ilvl w:val="0"/>
          <w:numId w:val="49"/>
        </w:numPr>
        <w:spacing w:after="29" w:line="276" w:lineRule="auto"/>
        <w:ind w:right="2"/>
        <w:jc w:val="both"/>
      </w:pPr>
      <w:r w:rsidRPr="00B16C55">
        <w:t>szczegółową specyfikację sprzętową serwerów/urządzeń sieciowych,</w:t>
      </w:r>
    </w:p>
    <w:p w14:paraId="5EAE82E2" w14:textId="77777777" w:rsidR="004B1D45" w:rsidRPr="00B16C55" w:rsidRDefault="004B1D45" w:rsidP="004B1D45">
      <w:pPr>
        <w:numPr>
          <w:ilvl w:val="0"/>
          <w:numId w:val="49"/>
        </w:numPr>
        <w:spacing w:after="29" w:line="276" w:lineRule="auto"/>
        <w:ind w:right="2"/>
        <w:jc w:val="both"/>
      </w:pPr>
      <w:r w:rsidRPr="00B16C55">
        <w:t>ilość maszyn wirtualnych, procesorów wirtualnych, pamięci RAM, przestrzeni dyskowej,</w:t>
      </w:r>
    </w:p>
    <w:p w14:paraId="67DFEF17" w14:textId="77777777" w:rsidR="004B1D45" w:rsidRPr="00B16C55" w:rsidRDefault="004B1D45" w:rsidP="004B1D45">
      <w:pPr>
        <w:numPr>
          <w:ilvl w:val="0"/>
          <w:numId w:val="49"/>
        </w:numPr>
        <w:spacing w:after="29" w:line="276" w:lineRule="auto"/>
        <w:ind w:right="2"/>
        <w:jc w:val="both"/>
      </w:pPr>
      <w:r w:rsidRPr="00B16C55">
        <w:t>wymagane parametry łącza i przepływy sieciowe niezbędne do prawidłowej komunikacji systemu równoważnego zgodnie z wymaganiami Systemu,</w:t>
      </w:r>
    </w:p>
    <w:p w14:paraId="14E44124" w14:textId="77777777" w:rsidR="004B1D45" w:rsidRPr="00B16C55" w:rsidRDefault="004B1D45" w:rsidP="004B1D45">
      <w:pPr>
        <w:numPr>
          <w:ilvl w:val="0"/>
          <w:numId w:val="49"/>
        </w:numPr>
        <w:spacing w:after="29" w:line="276" w:lineRule="auto"/>
        <w:ind w:right="2"/>
        <w:jc w:val="both"/>
      </w:pPr>
      <w:r w:rsidRPr="00B16C55">
        <w:t>wymagane parametry systemu operacyjnego,</w:t>
      </w:r>
    </w:p>
    <w:p w14:paraId="13A3B841" w14:textId="77777777" w:rsidR="004B1D45" w:rsidRPr="00B16C55" w:rsidRDefault="004B1D45" w:rsidP="004B1D45">
      <w:pPr>
        <w:numPr>
          <w:ilvl w:val="0"/>
          <w:numId w:val="49"/>
        </w:numPr>
        <w:spacing w:after="29" w:line="276" w:lineRule="auto"/>
        <w:ind w:right="2"/>
        <w:jc w:val="both"/>
      </w:pPr>
      <w:r w:rsidRPr="00B16C55">
        <w:t xml:space="preserve">wymagania wirtualizacji (platforma </w:t>
      </w:r>
      <w:proofErr w:type="spellStart"/>
      <w:r w:rsidRPr="00B16C55">
        <w:t>VMware</w:t>
      </w:r>
      <w:proofErr w:type="spellEnd"/>
      <w:r w:rsidRPr="00B16C55">
        <w:t>).</w:t>
      </w:r>
    </w:p>
    <w:p w14:paraId="0AE0559B" w14:textId="77777777" w:rsidR="004B1D45" w:rsidRPr="00B16C55" w:rsidRDefault="004B1D45" w:rsidP="004B1D45">
      <w:pPr>
        <w:spacing w:line="276" w:lineRule="auto"/>
        <w:ind w:left="708" w:right="2"/>
        <w:jc w:val="both"/>
      </w:pPr>
      <w:r w:rsidRPr="00B16C55">
        <w:t>oraz szczegółowy opis zakresu prac, ich sekwencji oraz wskazania, kto ma je realizować (Zamawiający, Wykonawca) niezbędnych do wdrożenia i konfiguracji Systemu równoważnego.</w:t>
      </w:r>
    </w:p>
    <w:p w14:paraId="5B40D36E" w14:textId="77777777" w:rsidR="004B1D45" w:rsidRPr="00B16C55" w:rsidRDefault="004B1D45" w:rsidP="004B1D45">
      <w:pPr>
        <w:numPr>
          <w:ilvl w:val="0"/>
          <w:numId w:val="9"/>
        </w:numPr>
        <w:spacing w:after="29" w:line="276" w:lineRule="auto"/>
        <w:ind w:right="2" w:hanging="573"/>
        <w:jc w:val="both"/>
      </w:pPr>
      <w:r w:rsidRPr="00B16C55">
        <w:t>Przeprowadzić proces konfiguracji oprogramowania równoważnego z uwzględnieniem wskazanych przez Zamawiającego zasobów oraz podsieci, dokonać poprawnej konfiguracji mechanizmów komunikacji skanerów, sensorów, konsoli i innych komponentów systemu niezbędnych do prawidłowego i kompleksowego działania zaproponowanego rozwiązania równoważnego.</w:t>
      </w:r>
    </w:p>
    <w:p w14:paraId="60FBFEAC" w14:textId="77777777" w:rsidR="004B1D45" w:rsidRPr="00B16C55" w:rsidRDefault="004B1D45" w:rsidP="004B1D45">
      <w:pPr>
        <w:numPr>
          <w:ilvl w:val="0"/>
          <w:numId w:val="9"/>
        </w:numPr>
        <w:spacing w:after="29" w:line="276" w:lineRule="auto"/>
        <w:ind w:right="2" w:hanging="573"/>
        <w:jc w:val="both"/>
      </w:pPr>
      <w:r w:rsidRPr="00B16C55">
        <w:t>Wykonać dokumentację powykonawczą systemu równoważnego zgodnie z wymogami Zamawiającego, zawierającą m. in. informacje o szczegółach wykonanych prac wdrożeniowych, instrukcje instalacji, konfiguracji i użytkowania wdrożonego oprogramowania równoważnego, w tym dostarczy instrukcje stanowiskowe dla administratorów i operatorów.</w:t>
      </w:r>
    </w:p>
    <w:p w14:paraId="3E65F2E9" w14:textId="77777777" w:rsidR="004B1D45" w:rsidRPr="00B16C55" w:rsidRDefault="004B1D45" w:rsidP="004B1D45">
      <w:pPr>
        <w:spacing w:after="0" w:line="266" w:lineRule="auto"/>
        <w:ind w:left="715" w:right="2"/>
        <w:jc w:val="both"/>
      </w:pPr>
    </w:p>
    <w:p w14:paraId="6824BA18" w14:textId="77777777" w:rsidR="004B1D45" w:rsidRPr="00B16C55" w:rsidRDefault="004B1D45" w:rsidP="004B1D45">
      <w:pPr>
        <w:pStyle w:val="Akapitzlist"/>
        <w:numPr>
          <w:ilvl w:val="0"/>
          <w:numId w:val="16"/>
        </w:numPr>
        <w:spacing w:after="26" w:line="266" w:lineRule="auto"/>
        <w:ind w:right="227"/>
        <w:jc w:val="both"/>
        <w:rPr>
          <w:b/>
          <w:bCs/>
          <w:lang w:val="pl-PL"/>
        </w:rPr>
      </w:pPr>
      <w:r w:rsidRPr="00B16C55">
        <w:rPr>
          <w:b/>
          <w:bCs/>
          <w:lang w:val="pl-PL"/>
        </w:rPr>
        <w:t xml:space="preserve">Opis wymaganych minimalnych funkcjonalności w przypadku zaoferowania oprogramowania równoważnego w stosunku do oprogramowania </w:t>
      </w:r>
      <w:proofErr w:type="spellStart"/>
      <w:r w:rsidRPr="00B16C55">
        <w:rPr>
          <w:b/>
          <w:bCs/>
          <w:lang w:val="pl-PL"/>
        </w:rPr>
        <w:t>Tenable</w:t>
      </w:r>
      <w:proofErr w:type="spellEnd"/>
      <w:r w:rsidRPr="00B16C55">
        <w:rPr>
          <w:b/>
          <w:bCs/>
          <w:lang w:val="pl-PL"/>
        </w:rPr>
        <w:t xml:space="preserve"> Attack Surface Management:</w:t>
      </w:r>
    </w:p>
    <w:p w14:paraId="640428AC" w14:textId="77777777" w:rsidR="004B1D45" w:rsidRPr="00B16C55" w:rsidRDefault="004B1D45" w:rsidP="004B1D45">
      <w:pPr>
        <w:pStyle w:val="Akapitzlist"/>
        <w:numPr>
          <w:ilvl w:val="0"/>
          <w:numId w:val="0"/>
        </w:numPr>
        <w:spacing w:after="29" w:line="266" w:lineRule="auto"/>
        <w:ind w:left="720" w:right="113"/>
        <w:jc w:val="both"/>
        <w:rPr>
          <w:rFonts w:asciiTheme="minorHAnsi" w:hAnsiTheme="minorHAnsi" w:cstheme="minorHAnsi"/>
          <w:color w:val="000000" w:themeColor="text1"/>
          <w:lang w:val="pl-PL"/>
        </w:rPr>
      </w:pPr>
      <w:r w:rsidRPr="00B16C55">
        <w:rPr>
          <w:rFonts w:asciiTheme="minorHAnsi" w:hAnsiTheme="minorHAnsi" w:cstheme="minorHAnsi"/>
          <w:color w:val="000000" w:themeColor="text1"/>
          <w:lang w:val="pl-PL"/>
        </w:rPr>
        <w:t xml:space="preserve">Rozwiązania równoważne dla automatycznego </w:t>
      </w:r>
      <w:r w:rsidRPr="004C6AB4">
        <w:rPr>
          <w:rFonts w:asciiTheme="minorHAnsi" w:hAnsiTheme="minorHAnsi" w:cstheme="minorHAnsi"/>
          <w:color w:val="000000" w:themeColor="text1"/>
          <w:lang w:val="pl-PL"/>
        </w:rPr>
        <w:t>skanera podatności i powierzchni ataku</w:t>
      </w:r>
      <w:r w:rsidRPr="00B16C55">
        <w:rPr>
          <w:rFonts w:asciiTheme="minorHAnsi" w:hAnsiTheme="minorHAnsi" w:cstheme="minorHAnsi"/>
          <w:b/>
          <w:bCs/>
          <w:color w:val="000000" w:themeColor="text1"/>
          <w:lang w:val="pl-PL"/>
        </w:rPr>
        <w:t xml:space="preserve"> </w:t>
      </w:r>
      <w:r w:rsidRPr="00B16C55">
        <w:rPr>
          <w:rFonts w:asciiTheme="minorHAnsi" w:hAnsiTheme="minorHAnsi" w:cstheme="minorHAnsi"/>
          <w:color w:val="000000" w:themeColor="text1"/>
          <w:lang w:val="pl-PL"/>
        </w:rPr>
        <w:t xml:space="preserve"> (rozwiązanie klasy ASM - Attack Surface Management) (zwanego dalej „System ASM” lub „System”) wraz z niezbędnymi licencjami: </w:t>
      </w:r>
    </w:p>
    <w:p w14:paraId="0E99354A" w14:textId="77777777" w:rsidR="004B1D45" w:rsidRPr="00B16C55" w:rsidRDefault="004B1D45" w:rsidP="004B1D45">
      <w:pPr>
        <w:pStyle w:val="Akapitzlist"/>
        <w:numPr>
          <w:ilvl w:val="0"/>
          <w:numId w:val="13"/>
        </w:numPr>
        <w:spacing w:after="29" w:line="266" w:lineRule="auto"/>
        <w:ind w:right="113"/>
        <w:jc w:val="both"/>
        <w:rPr>
          <w:rFonts w:asciiTheme="minorHAnsi" w:hAnsiTheme="minorHAnsi" w:cstheme="minorHAnsi"/>
          <w:color w:val="000000" w:themeColor="text1"/>
          <w:lang w:val="pl-PL"/>
        </w:rPr>
      </w:pPr>
      <w:r w:rsidRPr="00B16C55">
        <w:rPr>
          <w:rFonts w:asciiTheme="minorHAnsi" w:hAnsiTheme="minorHAnsi" w:cstheme="minorHAnsi"/>
          <w:color w:val="000000" w:themeColor="text1"/>
          <w:lang w:val="pl-PL"/>
        </w:rPr>
        <w:t xml:space="preserve">Dostarczenie i pełne skonfigurowanie Systemu w modelu „on </w:t>
      </w:r>
      <w:proofErr w:type="spellStart"/>
      <w:r w:rsidRPr="00B16C55">
        <w:rPr>
          <w:rFonts w:asciiTheme="minorHAnsi" w:hAnsiTheme="minorHAnsi" w:cstheme="minorHAnsi"/>
          <w:color w:val="000000" w:themeColor="text1"/>
          <w:lang w:val="pl-PL"/>
        </w:rPr>
        <w:t>premise</w:t>
      </w:r>
      <w:proofErr w:type="spellEnd"/>
      <w:r w:rsidRPr="00B16C55">
        <w:rPr>
          <w:rFonts w:asciiTheme="minorHAnsi" w:hAnsiTheme="minorHAnsi" w:cstheme="minorHAnsi"/>
          <w:color w:val="000000" w:themeColor="text1"/>
          <w:lang w:val="pl-PL"/>
        </w:rPr>
        <w:t>” (czyli zainstalowanie na infrastrukturze  Zamawiającego) lub w modelu SaaS w chmurze, funkcjonalność  może być realizowana z pomocą dodatkowego panelu zarządzania</w:t>
      </w:r>
      <w:r>
        <w:rPr>
          <w:rFonts w:asciiTheme="minorHAnsi" w:hAnsiTheme="minorHAnsi" w:cstheme="minorHAnsi"/>
          <w:color w:val="000000" w:themeColor="text1"/>
          <w:lang w:val="pl-PL"/>
        </w:rPr>
        <w:t>.</w:t>
      </w:r>
    </w:p>
    <w:p w14:paraId="269E1374" w14:textId="77777777" w:rsidR="004B1D45" w:rsidRPr="00B16C55" w:rsidRDefault="004B1D45" w:rsidP="004B1D45">
      <w:pPr>
        <w:pStyle w:val="Akapitzlist"/>
        <w:numPr>
          <w:ilvl w:val="0"/>
          <w:numId w:val="13"/>
        </w:numPr>
        <w:spacing w:after="29" w:line="266" w:lineRule="auto"/>
        <w:ind w:right="113"/>
        <w:jc w:val="both"/>
        <w:rPr>
          <w:rFonts w:asciiTheme="minorHAnsi" w:hAnsiTheme="minorHAnsi" w:cstheme="minorHAnsi"/>
          <w:color w:val="000000" w:themeColor="text1"/>
          <w:lang w:val="pl-PL"/>
        </w:rPr>
      </w:pPr>
      <w:r w:rsidRPr="00B16C55">
        <w:rPr>
          <w:rFonts w:asciiTheme="minorHAnsi" w:hAnsiTheme="minorHAnsi" w:cstheme="minorHAnsi"/>
          <w:color w:val="000000" w:themeColor="text1"/>
          <w:lang w:val="pl-PL"/>
        </w:rPr>
        <w:t xml:space="preserve">Dostarczenie najnowszej wersji Systemu na dzień składania oferty oraz niezbędnych licencji typu </w:t>
      </w:r>
      <w:proofErr w:type="spellStart"/>
      <w:r w:rsidRPr="00B16C55">
        <w:rPr>
          <w:rFonts w:asciiTheme="minorHAnsi" w:hAnsiTheme="minorHAnsi" w:cstheme="minorHAnsi"/>
          <w:color w:val="000000" w:themeColor="text1"/>
          <w:lang w:val="pl-PL"/>
        </w:rPr>
        <w:t>virtual</w:t>
      </w:r>
      <w:proofErr w:type="spellEnd"/>
      <w:r w:rsidRPr="00B16C55">
        <w:rPr>
          <w:rFonts w:asciiTheme="minorHAnsi" w:hAnsiTheme="minorHAnsi" w:cstheme="minorHAnsi"/>
          <w:color w:val="000000" w:themeColor="text1"/>
          <w:lang w:val="pl-PL"/>
        </w:rPr>
        <w:t xml:space="preserve"> </w:t>
      </w:r>
      <w:proofErr w:type="spellStart"/>
      <w:r w:rsidRPr="00B16C55">
        <w:rPr>
          <w:rFonts w:asciiTheme="minorHAnsi" w:hAnsiTheme="minorHAnsi" w:cstheme="minorHAnsi"/>
          <w:color w:val="000000" w:themeColor="text1"/>
          <w:lang w:val="pl-PL"/>
        </w:rPr>
        <w:t>appliance</w:t>
      </w:r>
      <w:proofErr w:type="spellEnd"/>
      <w:r w:rsidRPr="00B16C55">
        <w:rPr>
          <w:rFonts w:asciiTheme="minorHAnsi" w:hAnsiTheme="minorHAnsi" w:cstheme="minorHAnsi"/>
          <w:color w:val="000000" w:themeColor="text1"/>
          <w:lang w:val="pl-PL"/>
        </w:rPr>
        <w:t xml:space="preserve"> lub software </w:t>
      </w:r>
      <w:proofErr w:type="spellStart"/>
      <w:r w:rsidRPr="00B16C55">
        <w:rPr>
          <w:rFonts w:asciiTheme="minorHAnsi" w:hAnsiTheme="minorHAnsi" w:cstheme="minorHAnsi"/>
          <w:color w:val="000000" w:themeColor="text1"/>
          <w:lang w:val="pl-PL"/>
        </w:rPr>
        <w:t>appliance</w:t>
      </w:r>
      <w:proofErr w:type="spellEnd"/>
      <w:r w:rsidRPr="00B16C55">
        <w:rPr>
          <w:rFonts w:asciiTheme="minorHAnsi" w:hAnsiTheme="minorHAnsi" w:cstheme="minorHAnsi"/>
          <w:color w:val="000000" w:themeColor="text1"/>
          <w:lang w:val="pl-PL"/>
        </w:rPr>
        <w:t xml:space="preserve"> lub SaaS. Licencje w liczbie wskazanej w pkt 1 lit. b) z minimum 36 miesięcznym wsparciem producenta.</w:t>
      </w:r>
    </w:p>
    <w:p w14:paraId="195D0C21" w14:textId="77777777" w:rsidR="004B1D45" w:rsidRPr="00B16C55" w:rsidRDefault="004B1D45" w:rsidP="004B1D45">
      <w:pPr>
        <w:pStyle w:val="Akapitzlist"/>
        <w:numPr>
          <w:ilvl w:val="0"/>
          <w:numId w:val="13"/>
        </w:numPr>
        <w:spacing w:after="29" w:line="266" w:lineRule="auto"/>
        <w:ind w:right="113"/>
        <w:jc w:val="both"/>
        <w:rPr>
          <w:rFonts w:asciiTheme="minorHAnsi" w:hAnsiTheme="minorHAnsi" w:cstheme="minorHAnsi"/>
          <w:color w:val="000000" w:themeColor="text1"/>
          <w:lang w:val="pl-PL"/>
        </w:rPr>
      </w:pPr>
      <w:r w:rsidRPr="00B16C55">
        <w:rPr>
          <w:rFonts w:asciiTheme="minorHAnsi" w:hAnsiTheme="minorHAnsi" w:cstheme="minorHAnsi"/>
          <w:color w:val="000000" w:themeColor="text1"/>
          <w:lang w:val="pl-PL"/>
        </w:rPr>
        <w:t xml:space="preserve">Świadczenie usług gwarancyjnych producenta oprogramowania przez okres, o którym </w:t>
      </w:r>
      <w:r w:rsidRPr="00B16C55">
        <w:rPr>
          <w:rFonts w:asciiTheme="minorHAnsi" w:hAnsiTheme="minorHAnsi" w:cstheme="minorHAnsi"/>
          <w:color w:val="000000" w:themeColor="text1"/>
          <w:lang w:val="pl-PL"/>
        </w:rPr>
        <w:br/>
        <w:t xml:space="preserve">o którym mowa w pkt 1 lit. b).  </w:t>
      </w:r>
    </w:p>
    <w:p w14:paraId="21A7104D" w14:textId="77777777" w:rsidR="004B1D45" w:rsidRPr="00AD2400" w:rsidRDefault="004B1D45" w:rsidP="004B1D45">
      <w:pPr>
        <w:pStyle w:val="Akapitzlist"/>
        <w:numPr>
          <w:ilvl w:val="0"/>
          <w:numId w:val="0"/>
        </w:numPr>
        <w:spacing w:after="29" w:line="266" w:lineRule="auto"/>
        <w:ind w:left="720" w:right="2"/>
        <w:jc w:val="both"/>
        <w:rPr>
          <w:rFonts w:cstheme="minorHAnsi"/>
          <w:b/>
          <w:lang w:val="pl-PL"/>
        </w:rPr>
      </w:pPr>
    </w:p>
    <w:p w14:paraId="21292A4C" w14:textId="77777777" w:rsidR="004B1D45" w:rsidRPr="00B16C55" w:rsidRDefault="004B1D45" w:rsidP="004B1D45">
      <w:pPr>
        <w:pStyle w:val="Akapitzlist"/>
        <w:keepNext/>
        <w:keepLines/>
        <w:numPr>
          <w:ilvl w:val="0"/>
          <w:numId w:val="13"/>
        </w:numPr>
        <w:spacing w:after="29" w:line="266" w:lineRule="auto"/>
        <w:ind w:right="2"/>
        <w:jc w:val="both"/>
        <w:rPr>
          <w:rFonts w:cstheme="minorHAnsi"/>
          <w:b/>
          <w:lang w:val="pl-PL"/>
        </w:rPr>
      </w:pPr>
      <w:r w:rsidRPr="00B16C55">
        <w:rPr>
          <w:rFonts w:cstheme="minorHAnsi"/>
          <w:b/>
          <w:lang w:val="pl-PL"/>
        </w:rPr>
        <w:lastRenderedPageBreak/>
        <w:t>Architektura Systemu.</w:t>
      </w:r>
    </w:p>
    <w:p w14:paraId="434874A9" w14:textId="77777777" w:rsidR="004B1D45" w:rsidRPr="00B16C55" w:rsidRDefault="004B1D45" w:rsidP="004B1D45">
      <w:pPr>
        <w:pStyle w:val="Akapitzlist"/>
        <w:keepNext/>
        <w:keepLines/>
        <w:numPr>
          <w:ilvl w:val="1"/>
          <w:numId w:val="14"/>
        </w:numPr>
        <w:spacing w:after="0" w:line="276" w:lineRule="auto"/>
        <w:jc w:val="both"/>
        <w:rPr>
          <w:rFonts w:asciiTheme="minorHAnsi" w:hAnsiTheme="minorHAnsi" w:cstheme="minorHAnsi"/>
          <w:lang w:val="pl-PL"/>
        </w:rPr>
      </w:pPr>
      <w:r w:rsidRPr="00B16C55">
        <w:rPr>
          <w:rFonts w:asciiTheme="minorHAnsi" w:hAnsiTheme="minorHAnsi" w:cstheme="minorHAnsi"/>
          <w:lang w:val="pl-PL"/>
        </w:rPr>
        <w:t>W przypadku zaproponowania rozwiązania on-</w:t>
      </w:r>
      <w:proofErr w:type="spellStart"/>
      <w:r w:rsidRPr="00B16C55">
        <w:rPr>
          <w:rFonts w:asciiTheme="minorHAnsi" w:hAnsiTheme="minorHAnsi" w:cstheme="minorHAnsi"/>
          <w:lang w:val="pl-PL"/>
        </w:rPr>
        <w:t>premise</w:t>
      </w:r>
      <w:proofErr w:type="spellEnd"/>
      <w:r w:rsidRPr="00B16C55">
        <w:rPr>
          <w:rFonts w:asciiTheme="minorHAnsi" w:hAnsiTheme="minorHAnsi" w:cstheme="minorHAnsi"/>
          <w:lang w:val="pl-PL"/>
        </w:rPr>
        <w:t>:</w:t>
      </w:r>
    </w:p>
    <w:p w14:paraId="4DB04312" w14:textId="77777777" w:rsidR="004B1D45" w:rsidRPr="00B16C55" w:rsidRDefault="004B1D45" w:rsidP="004B1D45">
      <w:pPr>
        <w:pStyle w:val="Akapitzlist"/>
        <w:keepNext/>
        <w:keepLines/>
        <w:numPr>
          <w:ilvl w:val="2"/>
          <w:numId w:val="14"/>
        </w:numPr>
        <w:spacing w:after="0" w:line="276" w:lineRule="auto"/>
        <w:ind w:left="2552"/>
        <w:jc w:val="both"/>
        <w:rPr>
          <w:rFonts w:asciiTheme="minorHAnsi" w:hAnsiTheme="minorHAnsi" w:cstheme="minorHAnsi"/>
          <w:lang w:val="pl-PL"/>
        </w:rPr>
      </w:pPr>
      <w:r w:rsidRPr="00B16C55">
        <w:rPr>
          <w:rFonts w:asciiTheme="minorHAnsi" w:hAnsiTheme="minorHAnsi" w:cstheme="minorHAnsi"/>
          <w:lang w:val="pl-PL"/>
        </w:rPr>
        <w:t>W przypadku dostarczenia Systemu jako maszyny wirtualnej muszą być wspierane środowiska Hyper-V oraz Vmware.</w:t>
      </w:r>
    </w:p>
    <w:p w14:paraId="7E09F4E8" w14:textId="77777777" w:rsidR="004B1D45" w:rsidRPr="00B16C55" w:rsidRDefault="004B1D45" w:rsidP="004B1D45">
      <w:pPr>
        <w:pStyle w:val="Akapitzlist"/>
        <w:numPr>
          <w:ilvl w:val="2"/>
          <w:numId w:val="14"/>
        </w:numPr>
        <w:spacing w:after="0" w:line="276" w:lineRule="auto"/>
        <w:ind w:left="2552"/>
        <w:jc w:val="both"/>
        <w:rPr>
          <w:rFonts w:asciiTheme="minorHAnsi" w:hAnsiTheme="minorHAnsi" w:cstheme="minorHAnsi"/>
          <w:lang w:val="pl-PL"/>
        </w:rPr>
      </w:pPr>
      <w:r w:rsidRPr="00B16C55">
        <w:rPr>
          <w:rFonts w:asciiTheme="minorHAnsi" w:hAnsiTheme="minorHAnsi" w:cstheme="minorHAnsi"/>
          <w:lang w:val="pl-PL"/>
        </w:rPr>
        <w:t xml:space="preserve">Jeżeli System będzie instalowany jako System na systemie operacyjnym należy dostarczyć produkt, który będzie mógł być zainstalowany na jednym z systemów operacyjnych: Windows Server 2012+, RHEL 8 i 9.X. </w:t>
      </w:r>
    </w:p>
    <w:p w14:paraId="5F0573A5" w14:textId="77777777" w:rsidR="004B1D45" w:rsidRPr="00B16C55" w:rsidRDefault="004B1D45" w:rsidP="004B1D45">
      <w:pPr>
        <w:pStyle w:val="Akapitzlist"/>
        <w:numPr>
          <w:ilvl w:val="2"/>
          <w:numId w:val="14"/>
        </w:numPr>
        <w:spacing w:after="0" w:line="276" w:lineRule="auto"/>
        <w:ind w:left="2552"/>
        <w:jc w:val="both"/>
        <w:rPr>
          <w:rFonts w:asciiTheme="minorHAnsi" w:hAnsiTheme="minorHAnsi" w:cstheme="minorHAnsi"/>
          <w:lang w:val="pl-PL"/>
        </w:rPr>
      </w:pPr>
      <w:r w:rsidRPr="00B16C55">
        <w:rPr>
          <w:rFonts w:asciiTheme="minorHAnsi" w:hAnsiTheme="minorHAnsi" w:cstheme="minorHAnsi"/>
          <w:lang w:val="pl-PL"/>
        </w:rPr>
        <w:t xml:space="preserve">Jeżeli System będzie dostępny przez interfejs www, należy dostarczyć rozwiązanie obsługiwane za pośrednictwem popularnych przeglądarek internetowych(Chrome,  MS Edge, </w:t>
      </w:r>
      <w:proofErr w:type="spellStart"/>
      <w:r w:rsidRPr="00B16C55">
        <w:rPr>
          <w:rFonts w:asciiTheme="minorHAnsi" w:hAnsiTheme="minorHAnsi" w:cstheme="minorHAnsi"/>
          <w:lang w:val="pl-PL"/>
        </w:rPr>
        <w:t>Firefox</w:t>
      </w:r>
      <w:proofErr w:type="spellEnd"/>
      <w:r w:rsidRPr="00B16C55">
        <w:rPr>
          <w:rFonts w:asciiTheme="minorHAnsi" w:hAnsiTheme="minorHAnsi" w:cstheme="minorHAnsi"/>
          <w:lang w:val="pl-PL"/>
        </w:rPr>
        <w:t>) w aktualnych wersjach na dzień składania oferty.</w:t>
      </w:r>
    </w:p>
    <w:p w14:paraId="6F327B72" w14:textId="77777777" w:rsidR="004B1D45" w:rsidRPr="00B16C55" w:rsidRDefault="004B1D45" w:rsidP="004B1D45">
      <w:pPr>
        <w:pStyle w:val="Akapitzlist"/>
        <w:numPr>
          <w:ilvl w:val="2"/>
          <w:numId w:val="14"/>
        </w:numPr>
        <w:spacing w:after="0" w:line="276" w:lineRule="auto"/>
        <w:ind w:left="2552"/>
        <w:jc w:val="both"/>
        <w:rPr>
          <w:rFonts w:asciiTheme="minorHAnsi" w:hAnsiTheme="minorHAnsi" w:cstheme="minorHAnsi"/>
          <w:lang w:val="pl-PL"/>
        </w:rPr>
      </w:pPr>
      <w:r w:rsidRPr="00B16C55">
        <w:rPr>
          <w:rFonts w:asciiTheme="minorHAnsi" w:hAnsiTheme="minorHAnsi" w:cstheme="minorHAnsi"/>
          <w:lang w:val="pl-PL"/>
        </w:rPr>
        <w:t xml:space="preserve">Wymagana jest możliwość wykorzystania mechanizmu </w:t>
      </w:r>
      <w:proofErr w:type="spellStart"/>
      <w:r w:rsidRPr="00B16C55">
        <w:rPr>
          <w:rFonts w:asciiTheme="minorHAnsi" w:hAnsiTheme="minorHAnsi" w:cstheme="minorHAnsi"/>
          <w:lang w:val="pl-PL"/>
        </w:rPr>
        <w:t>proxy</w:t>
      </w:r>
      <w:proofErr w:type="spellEnd"/>
      <w:r w:rsidRPr="00B16C55">
        <w:rPr>
          <w:rFonts w:asciiTheme="minorHAnsi" w:hAnsiTheme="minorHAnsi" w:cstheme="minorHAnsi"/>
          <w:lang w:val="pl-PL"/>
        </w:rPr>
        <w:t xml:space="preserve"> do komunikacji  </w:t>
      </w:r>
      <w:r w:rsidRPr="00B16C55">
        <w:rPr>
          <w:rFonts w:asciiTheme="minorHAnsi" w:hAnsiTheme="minorHAnsi" w:cstheme="minorHAnsi"/>
          <w:lang w:val="pl-PL"/>
        </w:rPr>
        <w:br/>
        <w:t xml:space="preserve">z Internetem. </w:t>
      </w:r>
    </w:p>
    <w:p w14:paraId="7EB6C3F0" w14:textId="77777777" w:rsidR="004B1D45" w:rsidRPr="00B16C55" w:rsidRDefault="004B1D45" w:rsidP="004B1D45">
      <w:pPr>
        <w:pStyle w:val="Akapitzlist"/>
        <w:numPr>
          <w:ilvl w:val="2"/>
          <w:numId w:val="14"/>
        </w:numPr>
        <w:spacing w:after="0" w:line="276" w:lineRule="auto"/>
        <w:ind w:left="2552"/>
        <w:jc w:val="both"/>
        <w:rPr>
          <w:rFonts w:asciiTheme="minorHAnsi" w:hAnsiTheme="minorHAnsi" w:cstheme="minorHAnsi"/>
          <w:lang w:val="pl-PL"/>
        </w:rPr>
      </w:pPr>
      <w:r w:rsidRPr="00B16C55">
        <w:rPr>
          <w:rFonts w:asciiTheme="minorHAnsi" w:hAnsiTheme="minorHAnsi" w:cstheme="minorHAnsi"/>
          <w:lang w:val="pl-PL"/>
        </w:rPr>
        <w:t xml:space="preserve"> W przypadku braku dostępu do Internetu System ma mieć możliwość aktualizacji za pomocą ręcznej aktualizacji.</w:t>
      </w:r>
    </w:p>
    <w:p w14:paraId="4487D462" w14:textId="77777777" w:rsidR="004B1D45" w:rsidRPr="00B16C55" w:rsidRDefault="004B1D45" w:rsidP="004B1D45">
      <w:pPr>
        <w:pStyle w:val="Akapitzlist"/>
        <w:numPr>
          <w:ilvl w:val="2"/>
          <w:numId w:val="14"/>
        </w:numPr>
        <w:spacing w:after="0" w:line="276" w:lineRule="auto"/>
        <w:ind w:left="2552"/>
        <w:jc w:val="both"/>
        <w:rPr>
          <w:rFonts w:asciiTheme="minorHAnsi" w:hAnsiTheme="minorHAnsi" w:cstheme="minorHAnsi"/>
          <w:lang w:val="pl-PL"/>
        </w:rPr>
      </w:pPr>
      <w:r w:rsidRPr="00B16C55">
        <w:rPr>
          <w:rFonts w:asciiTheme="minorHAnsi" w:hAnsiTheme="minorHAnsi" w:cstheme="minorHAnsi"/>
          <w:lang w:val="pl-PL"/>
        </w:rPr>
        <w:t xml:space="preserve"> W przypadku dostępu do Internetu System ma umożliwiać aktualizację automatyczną jak również ręczną z poziomu panelu zarządzania Systemem.</w:t>
      </w:r>
    </w:p>
    <w:p w14:paraId="29EB99BB" w14:textId="77777777" w:rsidR="004B1D45" w:rsidRPr="00B16C55" w:rsidRDefault="004B1D45" w:rsidP="004B1D45">
      <w:pPr>
        <w:pStyle w:val="Akapitzlist"/>
        <w:numPr>
          <w:ilvl w:val="0"/>
          <w:numId w:val="15"/>
        </w:numPr>
        <w:spacing w:line="276" w:lineRule="auto"/>
        <w:contextualSpacing/>
        <w:jc w:val="both"/>
        <w:rPr>
          <w:rFonts w:asciiTheme="minorHAnsi" w:hAnsiTheme="minorHAnsi" w:cstheme="minorHAnsi"/>
          <w:b/>
          <w:color w:val="000000" w:themeColor="text1"/>
          <w:lang w:val="pl-PL"/>
        </w:rPr>
      </w:pPr>
      <w:r w:rsidRPr="00B16C55">
        <w:rPr>
          <w:rFonts w:asciiTheme="minorHAnsi" w:hAnsiTheme="minorHAnsi" w:cstheme="minorHAnsi"/>
          <w:b/>
          <w:color w:val="000000" w:themeColor="text1"/>
          <w:lang w:val="pl-PL"/>
        </w:rPr>
        <w:t>Zarządzanie Systemem.</w:t>
      </w:r>
    </w:p>
    <w:p w14:paraId="4E756483" w14:textId="77777777" w:rsidR="004B1D45" w:rsidRPr="00B16C55" w:rsidRDefault="004B1D45" w:rsidP="004B1D45">
      <w:pPr>
        <w:pStyle w:val="Akapitzlist"/>
        <w:numPr>
          <w:ilvl w:val="1"/>
          <w:numId w:val="15"/>
        </w:numPr>
        <w:spacing w:after="0" w:line="276" w:lineRule="auto"/>
        <w:jc w:val="both"/>
        <w:rPr>
          <w:rFonts w:asciiTheme="minorHAnsi" w:hAnsiTheme="minorHAnsi" w:cstheme="minorHAnsi"/>
          <w:lang w:val="pl-PL"/>
        </w:rPr>
      </w:pPr>
      <w:r w:rsidRPr="00B16C55">
        <w:rPr>
          <w:rFonts w:asciiTheme="minorHAnsi" w:hAnsiTheme="minorHAnsi" w:cstheme="minorHAnsi"/>
          <w:lang w:val="pl-PL"/>
        </w:rPr>
        <w:t>System musi umożliwiać tworzenie indywidualnych kont dla każdego użytkownika/administratora Systemu.</w:t>
      </w:r>
    </w:p>
    <w:p w14:paraId="089DDDAB" w14:textId="77777777" w:rsidR="004B1D45" w:rsidRPr="00B16C55" w:rsidRDefault="004B1D45" w:rsidP="004B1D45">
      <w:pPr>
        <w:pStyle w:val="Akapitzlist"/>
        <w:numPr>
          <w:ilvl w:val="1"/>
          <w:numId w:val="15"/>
        </w:numPr>
        <w:spacing w:after="0" w:line="276" w:lineRule="auto"/>
        <w:jc w:val="both"/>
        <w:rPr>
          <w:rFonts w:asciiTheme="minorHAnsi" w:hAnsiTheme="minorHAnsi" w:cstheme="minorHAnsi"/>
          <w:lang w:val="pl-PL"/>
        </w:rPr>
      </w:pPr>
      <w:r w:rsidRPr="00B16C55">
        <w:rPr>
          <w:rFonts w:asciiTheme="minorHAnsi" w:hAnsiTheme="minorHAnsi" w:cstheme="minorHAnsi"/>
          <w:lang w:val="pl-PL"/>
        </w:rPr>
        <w:t xml:space="preserve"> Dostęp do systemu możliwy jedynie po uwierzytelnieniu użytkownika w systemie.</w:t>
      </w:r>
    </w:p>
    <w:p w14:paraId="2B4DA810" w14:textId="77777777" w:rsidR="004B1D45" w:rsidRPr="00B16C55" w:rsidRDefault="004B1D45" w:rsidP="004B1D45">
      <w:pPr>
        <w:pStyle w:val="Akapitzlist"/>
        <w:numPr>
          <w:ilvl w:val="1"/>
          <w:numId w:val="15"/>
        </w:numPr>
        <w:spacing w:after="0" w:line="276" w:lineRule="auto"/>
        <w:jc w:val="both"/>
        <w:rPr>
          <w:rFonts w:asciiTheme="minorHAnsi" w:hAnsiTheme="minorHAnsi" w:cstheme="minorHAnsi"/>
          <w:lang w:val="pl-PL"/>
        </w:rPr>
      </w:pPr>
      <w:r w:rsidRPr="00B16C55">
        <w:rPr>
          <w:rFonts w:asciiTheme="minorHAnsi" w:hAnsiTheme="minorHAnsi" w:cstheme="minorHAnsi"/>
          <w:lang w:val="pl-PL"/>
        </w:rPr>
        <w:t xml:space="preserve"> Hasła dostępu muszą być przechowywane w postaci zaszyfrowanej.</w:t>
      </w:r>
    </w:p>
    <w:p w14:paraId="5D353777" w14:textId="77777777" w:rsidR="004B1D45" w:rsidRPr="00B16C55" w:rsidRDefault="004B1D45" w:rsidP="004B1D45">
      <w:pPr>
        <w:pStyle w:val="Akapitzlist"/>
        <w:numPr>
          <w:ilvl w:val="1"/>
          <w:numId w:val="15"/>
        </w:numPr>
        <w:spacing w:after="0" w:line="276" w:lineRule="auto"/>
        <w:jc w:val="both"/>
        <w:rPr>
          <w:rFonts w:asciiTheme="minorHAnsi" w:hAnsiTheme="minorHAnsi" w:cstheme="minorHAnsi"/>
          <w:lang w:val="pl-PL"/>
        </w:rPr>
      </w:pPr>
      <w:r w:rsidRPr="00B16C55">
        <w:rPr>
          <w:rFonts w:asciiTheme="minorHAnsi" w:hAnsiTheme="minorHAnsi" w:cstheme="minorHAnsi"/>
          <w:lang w:val="pl-PL"/>
        </w:rPr>
        <w:t xml:space="preserve"> System musi zapewniać silną politykę haseł lub umożliwiać jej określenie</w:t>
      </w:r>
      <w:r w:rsidRPr="00B16C55">
        <w:rPr>
          <w:rFonts w:asciiTheme="minorHAnsi" w:hAnsiTheme="minorHAnsi" w:cstheme="minorHAnsi"/>
          <w:lang w:val="pl-PL"/>
        </w:rPr>
        <w:br/>
        <w:t>dla użytkowników Systemu.</w:t>
      </w:r>
    </w:p>
    <w:p w14:paraId="5D9DBF46" w14:textId="77777777" w:rsidR="004B1D45" w:rsidRPr="00B16C55" w:rsidRDefault="004B1D45" w:rsidP="004B1D45">
      <w:pPr>
        <w:pStyle w:val="Akapitzlist"/>
        <w:numPr>
          <w:ilvl w:val="1"/>
          <w:numId w:val="15"/>
        </w:numPr>
        <w:spacing w:after="0" w:line="276" w:lineRule="auto"/>
        <w:jc w:val="both"/>
        <w:rPr>
          <w:rFonts w:asciiTheme="minorHAnsi" w:hAnsiTheme="minorHAnsi" w:cstheme="minorHAnsi"/>
          <w:lang w:val="pl-PL"/>
        </w:rPr>
      </w:pPr>
      <w:r w:rsidRPr="00B16C55">
        <w:rPr>
          <w:rFonts w:asciiTheme="minorHAnsi" w:hAnsiTheme="minorHAnsi" w:cstheme="minorHAnsi"/>
          <w:lang w:val="pl-PL"/>
        </w:rPr>
        <w:t xml:space="preserve">System musi umożliwiać konfigurowanie zakresu uprawnień w Systemie z wykorzystaniem predefiniowanych ról wewnętrznych (np. dostęp tylko do raportów, administrator systemu, operator, </w:t>
      </w:r>
      <w:proofErr w:type="spellStart"/>
      <w:r w:rsidRPr="00B16C55">
        <w:rPr>
          <w:rFonts w:asciiTheme="minorHAnsi" w:hAnsiTheme="minorHAnsi" w:cstheme="minorHAnsi"/>
          <w:lang w:val="pl-PL"/>
        </w:rPr>
        <w:t>read-only</w:t>
      </w:r>
      <w:proofErr w:type="spellEnd"/>
      <w:r w:rsidRPr="00B16C55">
        <w:rPr>
          <w:rFonts w:asciiTheme="minorHAnsi" w:hAnsiTheme="minorHAnsi" w:cstheme="minorHAnsi"/>
          <w:lang w:val="pl-PL"/>
        </w:rPr>
        <w:t xml:space="preserve"> itp.) lub poprzez możliwość przypisania określonych operacji do zdefiniowanych ról.</w:t>
      </w:r>
    </w:p>
    <w:p w14:paraId="07BFC19E" w14:textId="77777777" w:rsidR="004B1D45" w:rsidRPr="00B16C55" w:rsidRDefault="004B1D45" w:rsidP="004B1D45">
      <w:pPr>
        <w:pStyle w:val="Akapitzlist"/>
        <w:numPr>
          <w:ilvl w:val="1"/>
          <w:numId w:val="15"/>
        </w:numPr>
        <w:spacing w:after="0" w:line="276" w:lineRule="auto"/>
        <w:jc w:val="both"/>
        <w:rPr>
          <w:rFonts w:asciiTheme="minorHAnsi" w:hAnsiTheme="minorHAnsi" w:cstheme="minorHAnsi"/>
          <w:lang w:val="pl-PL"/>
        </w:rPr>
      </w:pPr>
      <w:r w:rsidRPr="00B16C55">
        <w:rPr>
          <w:rFonts w:asciiTheme="minorHAnsi" w:hAnsiTheme="minorHAnsi" w:cstheme="minorHAnsi"/>
          <w:lang w:val="pl-PL"/>
        </w:rPr>
        <w:t>System musi zapewniać segregację obowiązków/uprawnień poprzez umożliwianie dostępu danemu użytkownikowi tylko do wybranych zasobów lub elementów czy funkcji systemu.</w:t>
      </w:r>
    </w:p>
    <w:p w14:paraId="62736E10" w14:textId="77777777" w:rsidR="004B1D45" w:rsidRPr="00B16C55" w:rsidRDefault="004B1D45" w:rsidP="004B1D45">
      <w:pPr>
        <w:pStyle w:val="Akapitzlist"/>
        <w:numPr>
          <w:ilvl w:val="1"/>
          <w:numId w:val="15"/>
        </w:numPr>
        <w:spacing w:after="0" w:line="276" w:lineRule="auto"/>
        <w:jc w:val="both"/>
        <w:rPr>
          <w:rFonts w:asciiTheme="minorHAnsi" w:hAnsiTheme="minorHAnsi" w:cstheme="minorHAnsi"/>
          <w:lang w:val="pl-PL"/>
        </w:rPr>
      </w:pPr>
      <w:r w:rsidRPr="00B16C55">
        <w:rPr>
          <w:rFonts w:asciiTheme="minorHAnsi" w:hAnsiTheme="minorHAnsi" w:cstheme="minorHAnsi"/>
          <w:lang w:val="pl-PL"/>
        </w:rPr>
        <w:t xml:space="preserve"> System powinien się integrować z Active Directory w zakresie uwierzytelnienia </w:t>
      </w:r>
      <w:r w:rsidRPr="00B16C55">
        <w:rPr>
          <w:rFonts w:asciiTheme="minorHAnsi" w:hAnsiTheme="minorHAnsi" w:cstheme="minorHAnsi"/>
          <w:lang w:val="pl-PL"/>
        </w:rPr>
        <w:br/>
        <w:t>do Systemu oraz kontroli dostępu na bazie zdefiniowanych ról. Dopuszcza się rozwiązanie używające wewnętrznego mechanizmu uwierzytelniania do Systemu.</w:t>
      </w:r>
    </w:p>
    <w:p w14:paraId="01524757" w14:textId="77777777" w:rsidR="004B1D45" w:rsidRPr="00B16C55" w:rsidRDefault="004B1D45" w:rsidP="004B1D45">
      <w:pPr>
        <w:pStyle w:val="Akapitzlist"/>
        <w:numPr>
          <w:ilvl w:val="1"/>
          <w:numId w:val="15"/>
        </w:numPr>
        <w:spacing w:after="0" w:line="276" w:lineRule="auto"/>
        <w:jc w:val="both"/>
        <w:rPr>
          <w:rFonts w:asciiTheme="minorHAnsi" w:hAnsiTheme="minorHAnsi" w:cstheme="minorHAnsi"/>
          <w:lang w:val="pl-PL"/>
        </w:rPr>
      </w:pPr>
      <w:r w:rsidRPr="00B16C55">
        <w:rPr>
          <w:rFonts w:asciiTheme="minorHAnsi" w:hAnsiTheme="minorHAnsi" w:cstheme="minorHAnsi"/>
          <w:lang w:val="pl-PL"/>
        </w:rPr>
        <w:t xml:space="preserve">System musi mieć możliwość definiowania raportów i alertów z wykorzystaniem wszystkich danych zbieranych przez system. </w:t>
      </w:r>
    </w:p>
    <w:p w14:paraId="4C877AD2" w14:textId="77777777" w:rsidR="004B1D45" w:rsidRPr="00B16C55" w:rsidRDefault="004B1D45" w:rsidP="004B1D45">
      <w:pPr>
        <w:pStyle w:val="Akapitzlist"/>
        <w:numPr>
          <w:ilvl w:val="1"/>
          <w:numId w:val="15"/>
        </w:numPr>
        <w:spacing w:line="276" w:lineRule="auto"/>
        <w:jc w:val="both"/>
        <w:rPr>
          <w:rFonts w:asciiTheme="minorHAnsi" w:hAnsiTheme="minorHAnsi" w:cstheme="minorHAnsi"/>
          <w:lang w:val="pl-PL"/>
        </w:rPr>
      </w:pPr>
      <w:r w:rsidRPr="00B16C55">
        <w:rPr>
          <w:rFonts w:asciiTheme="minorHAnsi" w:hAnsiTheme="minorHAnsi" w:cstheme="minorHAnsi"/>
          <w:lang w:val="pl-PL"/>
        </w:rPr>
        <w:t xml:space="preserve">System musi mieć wbudowany panel sterowania (Dashboard) z predefiniowaną zawartością dostosowaną do potrzeb określonej roli. Dashboard powinien umożliwiać schodzenie do szczegółów w poszczególnych elementów z poziomu informacji podstawowych. </w:t>
      </w:r>
    </w:p>
    <w:p w14:paraId="047F9632" w14:textId="77777777" w:rsidR="004B1D45" w:rsidRPr="00B16C55" w:rsidRDefault="004B1D45" w:rsidP="004B1D45">
      <w:pPr>
        <w:pStyle w:val="Akapitzlist"/>
        <w:keepNext/>
        <w:keepLines/>
        <w:numPr>
          <w:ilvl w:val="0"/>
          <w:numId w:val="15"/>
        </w:numPr>
        <w:spacing w:line="276" w:lineRule="auto"/>
        <w:ind w:left="357" w:hanging="357"/>
        <w:contextualSpacing/>
        <w:jc w:val="both"/>
        <w:rPr>
          <w:rFonts w:asciiTheme="minorHAnsi" w:hAnsiTheme="minorHAnsi" w:cstheme="minorHAnsi"/>
          <w:b/>
          <w:color w:val="000000" w:themeColor="text1"/>
          <w:lang w:val="pl-PL"/>
        </w:rPr>
      </w:pPr>
      <w:r w:rsidRPr="00B16C55">
        <w:rPr>
          <w:rFonts w:asciiTheme="minorHAnsi" w:hAnsiTheme="minorHAnsi" w:cstheme="minorHAnsi"/>
          <w:b/>
          <w:color w:val="000000" w:themeColor="text1"/>
          <w:lang w:val="pl-PL"/>
        </w:rPr>
        <w:lastRenderedPageBreak/>
        <w:t xml:space="preserve">System centralnego zarządzania i prezentacji wyników musi zapewnić możliwość: </w:t>
      </w:r>
    </w:p>
    <w:p w14:paraId="2DB1BB2E" w14:textId="77777777" w:rsidR="004B1D45" w:rsidRPr="00B16C55" w:rsidRDefault="004B1D45" w:rsidP="004B1D45">
      <w:pPr>
        <w:numPr>
          <w:ilvl w:val="1"/>
          <w:numId w:val="15"/>
        </w:numPr>
        <w:spacing w:after="6" w:line="262" w:lineRule="auto"/>
        <w:jc w:val="both"/>
      </w:pPr>
      <w:r w:rsidRPr="00B16C55">
        <w:t xml:space="preserve">przechowywania wszystkich danych pochodzących z wykonanych skanów, </w:t>
      </w:r>
    </w:p>
    <w:p w14:paraId="1666A456" w14:textId="77777777" w:rsidR="004B1D45" w:rsidRPr="00B16C55" w:rsidRDefault="004B1D45" w:rsidP="004B1D45">
      <w:pPr>
        <w:numPr>
          <w:ilvl w:val="1"/>
          <w:numId w:val="15"/>
        </w:numPr>
        <w:spacing w:after="6" w:line="262" w:lineRule="auto"/>
        <w:jc w:val="both"/>
      </w:pPr>
      <w:r w:rsidRPr="00B16C55">
        <w:t xml:space="preserve">przeglądanie tych danych w sposób przejrzysty dla użytkownika, co najmniej </w:t>
      </w:r>
      <w:r w:rsidRPr="00B16C55">
        <w:br/>
        <w:t xml:space="preserve">w postaci prezentacji krytycznych znalezisk, możliwość filtrowania wykrytych podatności/błędnych konfiguracji/portów/usług, </w:t>
      </w:r>
    </w:p>
    <w:p w14:paraId="7ABB3BCC" w14:textId="77777777" w:rsidR="004B1D45" w:rsidRPr="00B16C55" w:rsidRDefault="004B1D45" w:rsidP="004B1D45">
      <w:pPr>
        <w:numPr>
          <w:ilvl w:val="1"/>
          <w:numId w:val="15"/>
        </w:numPr>
        <w:spacing w:after="6" w:line="262" w:lineRule="auto"/>
        <w:jc w:val="both"/>
      </w:pPr>
      <w:r w:rsidRPr="00B16C55">
        <w:t>tworzenie raportów dostępnych w systemie centralnego zarządzania oraz wysyłanych na wskazane adresy email.</w:t>
      </w:r>
    </w:p>
    <w:p w14:paraId="7BF20907" w14:textId="77777777" w:rsidR="004B1D45" w:rsidRPr="00B16C55" w:rsidRDefault="004B1D45" w:rsidP="004B1D45">
      <w:pPr>
        <w:numPr>
          <w:ilvl w:val="1"/>
          <w:numId w:val="15"/>
        </w:numPr>
        <w:spacing w:after="26" w:line="262" w:lineRule="auto"/>
        <w:jc w:val="both"/>
      </w:pPr>
      <w:r w:rsidRPr="00B16C55">
        <w:t xml:space="preserve">monitorowania stanu pracy skanerów/wykorzystywanych w skanach sensorów, co najmniej przez: weryfikację czy skanery/sensory są uruchomione i dostępne, </w:t>
      </w:r>
    </w:p>
    <w:p w14:paraId="0F513E91" w14:textId="77777777" w:rsidR="004B1D45" w:rsidRPr="00B16C55" w:rsidRDefault="004B1D45" w:rsidP="004B1D45">
      <w:pPr>
        <w:numPr>
          <w:ilvl w:val="1"/>
          <w:numId w:val="15"/>
        </w:numPr>
        <w:spacing w:after="26" w:line="262" w:lineRule="auto"/>
        <w:jc w:val="both"/>
      </w:pPr>
      <w:r w:rsidRPr="00B16C55">
        <w:t>prezentacji informacji o wykrytych podatności/błędnych konfiguracji/portów/usług,</w:t>
      </w:r>
    </w:p>
    <w:p w14:paraId="3AD9FF3E" w14:textId="77777777" w:rsidR="004B1D45" w:rsidRPr="00B16C55" w:rsidRDefault="004B1D45" w:rsidP="004B1D45">
      <w:pPr>
        <w:pStyle w:val="Akapitzlist"/>
        <w:numPr>
          <w:ilvl w:val="0"/>
          <w:numId w:val="15"/>
        </w:numPr>
        <w:spacing w:line="276" w:lineRule="auto"/>
        <w:contextualSpacing/>
        <w:jc w:val="both"/>
        <w:rPr>
          <w:rFonts w:asciiTheme="minorHAnsi" w:hAnsiTheme="minorHAnsi" w:cstheme="minorHAnsi"/>
          <w:b/>
          <w:color w:val="000000" w:themeColor="text1"/>
          <w:lang w:val="pl-PL"/>
        </w:rPr>
      </w:pPr>
      <w:r w:rsidRPr="00B16C55">
        <w:rPr>
          <w:rFonts w:asciiTheme="minorHAnsi" w:hAnsiTheme="minorHAnsi" w:cstheme="minorHAnsi"/>
          <w:b/>
          <w:color w:val="000000" w:themeColor="text1"/>
          <w:lang w:val="pl-PL"/>
        </w:rPr>
        <w:t>Funkcjonalności Systemu.</w:t>
      </w:r>
    </w:p>
    <w:p w14:paraId="5821BAB3" w14:textId="77777777" w:rsidR="004B1D45" w:rsidRPr="00B16C55" w:rsidRDefault="004B1D45" w:rsidP="004B1D45">
      <w:pPr>
        <w:pStyle w:val="Akapitzlist"/>
        <w:numPr>
          <w:ilvl w:val="1"/>
          <w:numId w:val="15"/>
        </w:numPr>
        <w:spacing w:after="0" w:line="276" w:lineRule="auto"/>
        <w:jc w:val="both"/>
        <w:rPr>
          <w:rFonts w:asciiTheme="minorHAnsi" w:hAnsiTheme="minorHAnsi" w:cstheme="minorHAnsi"/>
          <w:lang w:val="pl-PL"/>
        </w:rPr>
      </w:pPr>
      <w:r w:rsidRPr="00B16C55">
        <w:rPr>
          <w:rFonts w:asciiTheme="minorHAnsi" w:hAnsiTheme="minorHAnsi" w:cstheme="minorHAnsi"/>
          <w:lang w:val="pl-PL"/>
        </w:rPr>
        <w:t>Intuicyjny interfejs graficzny (GUI): Oprogramowanie musi zapewniać graficzny interfejs użytkownika umożliwiający łatwą obsługę narzędzi i funkcji. GUI powinno wspierać zarządzanie projektami, przeprowadzanie testów, analizę wyników oraz generowanie raportów w sposób przejrzysty i intuicyjny.</w:t>
      </w:r>
    </w:p>
    <w:p w14:paraId="21044251" w14:textId="77777777" w:rsidR="004B1D45" w:rsidRPr="00B16C55" w:rsidRDefault="004B1D45" w:rsidP="004B1D45">
      <w:pPr>
        <w:pStyle w:val="Akapitzlist"/>
        <w:numPr>
          <w:ilvl w:val="1"/>
          <w:numId w:val="15"/>
        </w:numPr>
        <w:spacing w:after="0" w:line="276" w:lineRule="auto"/>
        <w:jc w:val="both"/>
        <w:rPr>
          <w:rFonts w:asciiTheme="minorHAnsi" w:hAnsiTheme="minorHAnsi" w:cstheme="minorHAnsi"/>
          <w:lang w:val="pl-PL"/>
        </w:rPr>
      </w:pPr>
      <w:r w:rsidRPr="00B16C55">
        <w:rPr>
          <w:rFonts w:asciiTheme="minorHAnsi" w:hAnsiTheme="minorHAnsi" w:cstheme="minorHAnsi"/>
          <w:lang w:val="pl-PL"/>
        </w:rPr>
        <w:t xml:space="preserve"> System musi zapewniać możliwość cyklicznego skanowania zasobów Zamawiającego widocznych w sieci Internet. </w:t>
      </w:r>
    </w:p>
    <w:p w14:paraId="3B70D65F" w14:textId="77777777" w:rsidR="004B1D45" w:rsidRPr="00B16C55" w:rsidRDefault="004B1D45" w:rsidP="004B1D45">
      <w:pPr>
        <w:pStyle w:val="Akapitzlist"/>
        <w:numPr>
          <w:ilvl w:val="1"/>
          <w:numId w:val="15"/>
        </w:numPr>
        <w:spacing w:after="0" w:line="276" w:lineRule="auto"/>
        <w:jc w:val="both"/>
        <w:rPr>
          <w:rFonts w:asciiTheme="minorHAnsi" w:hAnsiTheme="minorHAnsi" w:cstheme="minorHAnsi"/>
          <w:lang w:val="pl-PL"/>
        </w:rPr>
      </w:pPr>
      <w:r w:rsidRPr="00B16C55">
        <w:rPr>
          <w:rFonts w:asciiTheme="minorHAnsi" w:hAnsiTheme="minorHAnsi" w:cstheme="minorHAnsi"/>
          <w:lang w:val="pl-PL"/>
        </w:rPr>
        <w:t xml:space="preserve">System musi mieć możliwość skanowania określonych domen/adresów IP. </w:t>
      </w:r>
    </w:p>
    <w:p w14:paraId="72DCD625" w14:textId="77777777" w:rsidR="004B1D45" w:rsidRPr="00B16C55" w:rsidRDefault="004B1D45" w:rsidP="004B1D45">
      <w:pPr>
        <w:pStyle w:val="Akapitzlist"/>
        <w:numPr>
          <w:ilvl w:val="1"/>
          <w:numId w:val="15"/>
        </w:numPr>
        <w:spacing w:after="0" w:line="276" w:lineRule="auto"/>
        <w:jc w:val="both"/>
        <w:rPr>
          <w:rFonts w:asciiTheme="minorHAnsi" w:hAnsiTheme="minorHAnsi" w:cstheme="minorHAnsi"/>
          <w:lang w:val="pl-PL"/>
        </w:rPr>
      </w:pPr>
      <w:r w:rsidRPr="00B16C55">
        <w:rPr>
          <w:lang w:val="pl-PL"/>
        </w:rPr>
        <w:t>Wszystkie dane zebrane przez zewnętrzne silniki/sensory skanujące i testujące muszą być przesyłane niezwłocznie do centralnej bazy i nie mogą być przechowywane przez skaner lokalnie.</w:t>
      </w:r>
    </w:p>
    <w:p w14:paraId="1D104F44" w14:textId="77777777" w:rsidR="004B1D45" w:rsidRPr="00B16C55" w:rsidRDefault="004B1D45" w:rsidP="004B1D45">
      <w:pPr>
        <w:pStyle w:val="Akapitzlist"/>
        <w:numPr>
          <w:ilvl w:val="0"/>
          <w:numId w:val="15"/>
        </w:numPr>
        <w:spacing w:line="276" w:lineRule="auto"/>
        <w:contextualSpacing/>
        <w:jc w:val="both"/>
        <w:rPr>
          <w:rFonts w:asciiTheme="minorHAnsi" w:hAnsiTheme="minorHAnsi" w:cstheme="minorHAnsi"/>
          <w:b/>
          <w:color w:val="000000" w:themeColor="text1"/>
          <w:lang w:val="pl-PL"/>
        </w:rPr>
      </w:pPr>
      <w:r w:rsidRPr="00B16C55">
        <w:rPr>
          <w:rFonts w:asciiTheme="minorHAnsi" w:hAnsiTheme="minorHAnsi" w:cstheme="minorHAnsi"/>
          <w:b/>
          <w:color w:val="000000" w:themeColor="text1"/>
          <w:lang w:val="pl-PL"/>
        </w:rPr>
        <w:t xml:space="preserve">Automatyzacja procesów, powinna obejmować co najmniej: </w:t>
      </w:r>
    </w:p>
    <w:p w14:paraId="15BDA711" w14:textId="77777777" w:rsidR="004B1D45" w:rsidRPr="00B16C55" w:rsidRDefault="004B1D45" w:rsidP="004B1D45">
      <w:pPr>
        <w:numPr>
          <w:ilvl w:val="1"/>
          <w:numId w:val="15"/>
        </w:numPr>
        <w:spacing w:after="26" w:line="262" w:lineRule="auto"/>
        <w:jc w:val="both"/>
      </w:pPr>
      <w:r w:rsidRPr="00B16C55">
        <w:t>skanowanie adresacji i usług Zamawiającego tj. m.in. skanowanie IP, portów, domen i subdomen</w:t>
      </w:r>
    </w:p>
    <w:p w14:paraId="27BEF5F8" w14:textId="77777777" w:rsidR="004B1D45" w:rsidRPr="00B16C55" w:rsidRDefault="004B1D45" w:rsidP="004B1D45">
      <w:pPr>
        <w:numPr>
          <w:ilvl w:val="1"/>
          <w:numId w:val="15"/>
        </w:numPr>
        <w:spacing w:after="26" w:line="262" w:lineRule="auto"/>
        <w:jc w:val="both"/>
      </w:pPr>
      <w:r w:rsidRPr="00B16C55">
        <w:t>powiadamianie i alarmowanie administratora o zdefiniowanych zdarzeniach</w:t>
      </w:r>
    </w:p>
    <w:p w14:paraId="63EEE6CF" w14:textId="77777777" w:rsidR="004B1D45" w:rsidRPr="00B16C55" w:rsidRDefault="004B1D45" w:rsidP="004B1D45">
      <w:pPr>
        <w:numPr>
          <w:ilvl w:val="1"/>
          <w:numId w:val="15"/>
        </w:numPr>
        <w:spacing w:after="26" w:line="262" w:lineRule="auto"/>
        <w:jc w:val="both"/>
      </w:pPr>
      <w:r w:rsidRPr="00B16C55">
        <w:t xml:space="preserve">Wszystkie testy i skany, które mogą wpłynąć na stabilność działania sprawdzanego hosta, adresu IP, domeny, subdomeny powinny być oznaczone w jasny sposób dla administratora. </w:t>
      </w:r>
    </w:p>
    <w:p w14:paraId="5F198A7C" w14:textId="77777777" w:rsidR="004B1D45" w:rsidRPr="00B16C55" w:rsidRDefault="004B1D45" w:rsidP="004B1D45">
      <w:pPr>
        <w:numPr>
          <w:ilvl w:val="0"/>
          <w:numId w:val="15"/>
        </w:numPr>
        <w:spacing w:after="26" w:line="262" w:lineRule="auto"/>
        <w:jc w:val="both"/>
        <w:rPr>
          <w:b/>
          <w:bCs/>
        </w:rPr>
      </w:pPr>
      <w:r w:rsidRPr="00B16C55">
        <w:rPr>
          <w:b/>
          <w:bCs/>
        </w:rPr>
        <w:t>Zakres zbieranych danych na obiektach (</w:t>
      </w:r>
      <w:proofErr w:type="spellStart"/>
      <w:r w:rsidRPr="00B16C55">
        <w:rPr>
          <w:b/>
          <w:bCs/>
        </w:rPr>
        <w:t>assets</w:t>
      </w:r>
      <w:proofErr w:type="spellEnd"/>
      <w:r w:rsidRPr="00B16C55">
        <w:rPr>
          <w:b/>
          <w:bCs/>
        </w:rPr>
        <w:t>) podlegających skanowaniu:</w:t>
      </w:r>
    </w:p>
    <w:p w14:paraId="71E2977A" w14:textId="77777777" w:rsidR="004B1D45" w:rsidRPr="00B16C55" w:rsidRDefault="004B1D45" w:rsidP="004B1D45">
      <w:pPr>
        <w:spacing w:after="26" w:line="262" w:lineRule="auto"/>
        <w:ind w:left="360"/>
        <w:jc w:val="both"/>
      </w:pPr>
      <w:r w:rsidRPr="00B16C55">
        <w:t>W wyniku wykonanych skanów system dostarczy następujących informacji:</w:t>
      </w:r>
    </w:p>
    <w:p w14:paraId="1CDA1AC2" w14:textId="77777777" w:rsidR="004B1D45" w:rsidRPr="004617DC" w:rsidRDefault="004B1D45" w:rsidP="004B1D45">
      <w:pPr>
        <w:numPr>
          <w:ilvl w:val="1"/>
          <w:numId w:val="15"/>
        </w:numPr>
        <w:spacing w:after="26" w:line="262" w:lineRule="auto"/>
        <w:jc w:val="both"/>
        <w:rPr>
          <w:lang w:val="en-US"/>
        </w:rPr>
      </w:pPr>
      <w:proofErr w:type="spellStart"/>
      <w:r w:rsidRPr="004617DC">
        <w:rPr>
          <w:lang w:val="en-US"/>
        </w:rPr>
        <w:t>Komunikacja</w:t>
      </w:r>
      <w:proofErr w:type="spellEnd"/>
      <w:r w:rsidRPr="004617DC">
        <w:rPr>
          <w:lang w:val="en-US"/>
        </w:rPr>
        <w:t xml:space="preserve"> SSL/TLS (Security) - </w:t>
      </w:r>
      <w:bookmarkStart w:id="8" w:name="_Hlk187847042"/>
      <w:proofErr w:type="spellStart"/>
      <w:r w:rsidRPr="004617DC">
        <w:rPr>
          <w:lang w:val="en-US"/>
        </w:rPr>
        <w:t>informacje</w:t>
      </w:r>
      <w:proofErr w:type="spellEnd"/>
      <w:r w:rsidRPr="004617DC">
        <w:rPr>
          <w:lang w:val="en-US"/>
        </w:rPr>
        <w:t xml:space="preserve"> </w:t>
      </w:r>
      <w:proofErr w:type="spellStart"/>
      <w:r w:rsidRPr="004617DC">
        <w:rPr>
          <w:lang w:val="en-US"/>
        </w:rPr>
        <w:t>dostępne</w:t>
      </w:r>
      <w:proofErr w:type="spellEnd"/>
      <w:r w:rsidRPr="004617DC">
        <w:rPr>
          <w:lang w:val="en-US"/>
        </w:rPr>
        <w:t xml:space="preserve"> w </w:t>
      </w:r>
      <w:proofErr w:type="spellStart"/>
      <w:r w:rsidRPr="004617DC">
        <w:rPr>
          <w:lang w:val="en-US"/>
        </w:rPr>
        <w:t>certyfikatach</w:t>
      </w:r>
      <w:proofErr w:type="spellEnd"/>
      <w:r w:rsidRPr="004617DC">
        <w:rPr>
          <w:lang w:val="en-US"/>
        </w:rPr>
        <w:t xml:space="preserve"> i </w:t>
      </w:r>
      <w:proofErr w:type="spellStart"/>
      <w:r w:rsidRPr="004617DC">
        <w:rPr>
          <w:lang w:val="en-US"/>
        </w:rPr>
        <w:t>komunikacji</w:t>
      </w:r>
      <w:proofErr w:type="spellEnd"/>
      <w:r w:rsidRPr="004617DC">
        <w:rPr>
          <w:lang w:val="en-US"/>
        </w:rPr>
        <w:t xml:space="preserve"> SSL/TLS (w </w:t>
      </w:r>
      <w:proofErr w:type="spellStart"/>
      <w:r w:rsidRPr="004617DC">
        <w:rPr>
          <w:lang w:val="en-US"/>
        </w:rPr>
        <w:t>szczególności</w:t>
      </w:r>
      <w:proofErr w:type="spellEnd"/>
      <w:r w:rsidRPr="004617DC">
        <w:rPr>
          <w:lang w:val="en-US"/>
        </w:rPr>
        <w:t>: Certificate, Issuer, Country, Organization, Valid From, Expiration Date, SSL/TLS Fingerprint, Subject, Name, Key Length, SSL/TLS Protocol, SSL/TLS Serial Number)</w:t>
      </w:r>
    </w:p>
    <w:bookmarkEnd w:id="8"/>
    <w:p w14:paraId="76414CA1" w14:textId="77777777" w:rsidR="004B1D45" w:rsidRPr="00B16C55" w:rsidRDefault="004B1D45" w:rsidP="004B1D45">
      <w:pPr>
        <w:numPr>
          <w:ilvl w:val="1"/>
          <w:numId w:val="15"/>
        </w:numPr>
        <w:spacing w:after="26" w:line="262" w:lineRule="auto"/>
        <w:jc w:val="both"/>
      </w:pPr>
      <w:r w:rsidRPr="00B16C55">
        <w:t xml:space="preserve">Odpowiedzi na żądania HTTP (HTTP </w:t>
      </w:r>
      <w:proofErr w:type="spellStart"/>
      <w:r w:rsidRPr="00B16C55">
        <w:t>Response</w:t>
      </w:r>
      <w:proofErr w:type="spellEnd"/>
      <w:r w:rsidRPr="00B16C55">
        <w:t>) - informacje zwracane w odpowiedzi HTTP, w szczególności:</w:t>
      </w:r>
    </w:p>
    <w:p w14:paraId="4225B99E" w14:textId="77777777" w:rsidR="004B1D45" w:rsidRPr="00B16C55" w:rsidRDefault="004B1D45" w:rsidP="004B1D45">
      <w:pPr>
        <w:numPr>
          <w:ilvl w:val="2"/>
          <w:numId w:val="15"/>
        </w:numPr>
        <w:spacing w:after="26" w:line="262" w:lineRule="auto"/>
        <w:jc w:val="both"/>
      </w:pPr>
      <w:r w:rsidRPr="00B16C55">
        <w:t xml:space="preserve">Content </w:t>
      </w:r>
      <w:proofErr w:type="spellStart"/>
      <w:r w:rsidRPr="00B16C55">
        <w:t>type</w:t>
      </w:r>
      <w:proofErr w:type="spellEnd"/>
      <w:r w:rsidRPr="00B16C55">
        <w:t> - Typ treści serwowanej przez zasób.</w:t>
      </w:r>
    </w:p>
    <w:p w14:paraId="3C4EC96D" w14:textId="77777777" w:rsidR="004B1D45" w:rsidRPr="00B16C55" w:rsidRDefault="004B1D45" w:rsidP="004B1D45">
      <w:pPr>
        <w:numPr>
          <w:ilvl w:val="2"/>
          <w:numId w:val="15"/>
        </w:numPr>
        <w:spacing w:after="26" w:line="262" w:lineRule="auto"/>
        <w:jc w:val="both"/>
      </w:pPr>
      <w:r w:rsidRPr="00B16C55">
        <w:t xml:space="preserve">Content </w:t>
      </w:r>
      <w:proofErr w:type="spellStart"/>
      <w:r w:rsidRPr="00B16C55">
        <w:t>language</w:t>
      </w:r>
      <w:proofErr w:type="spellEnd"/>
      <w:r w:rsidRPr="00B16C55">
        <w:t> - Język treści serwowanej przez zasób.</w:t>
      </w:r>
    </w:p>
    <w:p w14:paraId="35922B12" w14:textId="77777777" w:rsidR="004B1D45" w:rsidRPr="00B16C55" w:rsidRDefault="004B1D45" w:rsidP="004B1D45">
      <w:pPr>
        <w:numPr>
          <w:ilvl w:val="2"/>
          <w:numId w:val="15"/>
        </w:numPr>
        <w:spacing w:after="26" w:line="262" w:lineRule="auto"/>
        <w:jc w:val="both"/>
      </w:pPr>
      <w:r w:rsidRPr="00B16C55">
        <w:t xml:space="preserve"> </w:t>
      </w:r>
      <w:proofErr w:type="spellStart"/>
      <w:r w:rsidRPr="00B16C55">
        <w:t>Response</w:t>
      </w:r>
      <w:proofErr w:type="spellEnd"/>
      <w:r w:rsidRPr="00B16C55">
        <w:t xml:space="preserve"> </w:t>
      </w:r>
      <w:proofErr w:type="spellStart"/>
      <w:r w:rsidRPr="00B16C55">
        <w:t>Header</w:t>
      </w:r>
      <w:proofErr w:type="spellEnd"/>
      <w:r w:rsidRPr="00B16C55">
        <w:t xml:space="preserve"> Value - Wartości nagłówków HTTP zwracane przez zasób.</w:t>
      </w:r>
    </w:p>
    <w:p w14:paraId="438B2E86" w14:textId="77777777" w:rsidR="004B1D45" w:rsidRPr="00B16C55" w:rsidRDefault="004B1D45" w:rsidP="004B1D45">
      <w:pPr>
        <w:numPr>
          <w:ilvl w:val="2"/>
          <w:numId w:val="15"/>
        </w:numPr>
        <w:spacing w:after="26" w:line="262" w:lineRule="auto"/>
        <w:jc w:val="both"/>
      </w:pPr>
      <w:proofErr w:type="spellStart"/>
      <w:r w:rsidRPr="00B16C55">
        <w:lastRenderedPageBreak/>
        <w:t>Response</w:t>
      </w:r>
      <w:proofErr w:type="spellEnd"/>
      <w:r w:rsidRPr="00B16C55">
        <w:t xml:space="preserve"> Security </w:t>
      </w:r>
      <w:proofErr w:type="spellStart"/>
      <w:r w:rsidRPr="00B16C55">
        <w:t>Header</w:t>
      </w:r>
      <w:proofErr w:type="spellEnd"/>
      <w:r w:rsidRPr="00B16C55">
        <w:t xml:space="preserve"> Value - Wartości nagłówków bezpieczeństwa HTTP zwracane przez zasób.</w:t>
      </w:r>
    </w:p>
    <w:p w14:paraId="4D84B47A" w14:textId="77777777" w:rsidR="004B1D45" w:rsidRPr="00B16C55" w:rsidRDefault="004B1D45" w:rsidP="004B1D45">
      <w:pPr>
        <w:numPr>
          <w:ilvl w:val="2"/>
          <w:numId w:val="15"/>
        </w:numPr>
        <w:spacing w:after="26" w:line="262" w:lineRule="auto"/>
        <w:jc w:val="both"/>
      </w:pPr>
      <w:proofErr w:type="spellStart"/>
      <w:r w:rsidRPr="00B16C55">
        <w:t>Sets</w:t>
      </w:r>
      <w:proofErr w:type="spellEnd"/>
      <w:r w:rsidRPr="00B16C55">
        <w:t xml:space="preserve"> </w:t>
      </w:r>
      <w:proofErr w:type="spellStart"/>
      <w:r w:rsidRPr="00B16C55">
        <w:t>Cookies</w:t>
      </w:r>
      <w:proofErr w:type="spellEnd"/>
      <w:r w:rsidRPr="00B16C55">
        <w:t> - Informacja, czy zasób ustawia ciasteczka.</w:t>
      </w:r>
    </w:p>
    <w:p w14:paraId="770C9870" w14:textId="77777777" w:rsidR="004B1D45" w:rsidRPr="00B16C55" w:rsidRDefault="004B1D45" w:rsidP="004B1D45">
      <w:pPr>
        <w:numPr>
          <w:ilvl w:val="2"/>
          <w:numId w:val="15"/>
        </w:numPr>
        <w:spacing w:after="26" w:line="262" w:lineRule="auto"/>
        <w:jc w:val="both"/>
      </w:pPr>
      <w:r w:rsidRPr="00B16C55">
        <w:t>HTML RAW - Surowa treść odpowiedzi zwracana przez zasób.</w:t>
      </w:r>
    </w:p>
    <w:p w14:paraId="39410503" w14:textId="77777777" w:rsidR="004B1D45" w:rsidRPr="00B16C55" w:rsidRDefault="004B1D45" w:rsidP="004B1D45">
      <w:pPr>
        <w:numPr>
          <w:ilvl w:val="2"/>
          <w:numId w:val="15"/>
        </w:numPr>
        <w:spacing w:after="26" w:line="262" w:lineRule="auto"/>
        <w:jc w:val="both"/>
      </w:pPr>
      <w:proofErr w:type="spellStart"/>
      <w:r w:rsidRPr="00B16C55">
        <w:t>Response</w:t>
      </w:r>
      <w:proofErr w:type="spellEnd"/>
      <w:r w:rsidRPr="00B16C55">
        <w:t xml:space="preserve"> </w:t>
      </w:r>
      <w:proofErr w:type="spellStart"/>
      <w:r w:rsidRPr="00B16C55">
        <w:t>code</w:t>
      </w:r>
      <w:proofErr w:type="spellEnd"/>
      <w:r w:rsidRPr="00B16C55">
        <w:t> - Kod odpowiedzi zwracany z końcowego URL zasobu.</w:t>
      </w:r>
    </w:p>
    <w:p w14:paraId="0E6A158A" w14:textId="77777777" w:rsidR="004B1D45" w:rsidRPr="00B16C55" w:rsidRDefault="004B1D45" w:rsidP="004B1D45">
      <w:pPr>
        <w:numPr>
          <w:ilvl w:val="2"/>
          <w:numId w:val="15"/>
        </w:numPr>
        <w:tabs>
          <w:tab w:val="num" w:pos="720"/>
        </w:tabs>
        <w:spacing w:after="26" w:line="262" w:lineRule="auto"/>
        <w:jc w:val="both"/>
      </w:pPr>
      <w:proofErr w:type="spellStart"/>
      <w:r w:rsidRPr="00B16C55">
        <w:t>Redirects</w:t>
      </w:r>
      <w:proofErr w:type="spellEnd"/>
      <w:r w:rsidRPr="00B16C55">
        <w:t xml:space="preserve"> to - Przekierowania do końcowego URL.</w:t>
      </w:r>
    </w:p>
    <w:p w14:paraId="16C9139F" w14:textId="77777777" w:rsidR="004B1D45" w:rsidRPr="00B16C55" w:rsidRDefault="004B1D45" w:rsidP="004B1D45">
      <w:pPr>
        <w:numPr>
          <w:ilvl w:val="1"/>
          <w:numId w:val="15"/>
        </w:numPr>
        <w:spacing w:after="26" w:line="262" w:lineRule="auto"/>
        <w:jc w:val="both"/>
      </w:pPr>
      <w:r w:rsidRPr="00B16C55">
        <w:t>Informacje o sieci (Networking), w szczególności informacje pozyskane w wyniku m.in. zapytań DNS o dany obiekt/zasób (</w:t>
      </w:r>
      <w:proofErr w:type="spellStart"/>
      <w:r w:rsidRPr="00B16C55">
        <w:t>asset</w:t>
      </w:r>
      <w:proofErr w:type="spellEnd"/>
      <w:r w:rsidRPr="00B16C55">
        <w:t>):</w:t>
      </w:r>
    </w:p>
    <w:p w14:paraId="3B026EFD" w14:textId="77777777" w:rsidR="004B1D45" w:rsidRPr="00B16C55" w:rsidRDefault="004B1D45" w:rsidP="004B1D45">
      <w:pPr>
        <w:numPr>
          <w:ilvl w:val="2"/>
          <w:numId w:val="15"/>
        </w:numPr>
        <w:spacing w:after="26" w:line="262" w:lineRule="auto"/>
        <w:jc w:val="both"/>
      </w:pPr>
      <w:r w:rsidRPr="00B16C55">
        <w:t>Host – Nazwa hosta.</w:t>
      </w:r>
    </w:p>
    <w:p w14:paraId="6768AA89" w14:textId="77777777" w:rsidR="004B1D45" w:rsidRPr="00B16C55" w:rsidRDefault="004B1D45" w:rsidP="004B1D45">
      <w:pPr>
        <w:numPr>
          <w:ilvl w:val="2"/>
          <w:numId w:val="15"/>
        </w:numPr>
        <w:spacing w:after="26" w:line="262" w:lineRule="auto"/>
        <w:jc w:val="both"/>
      </w:pPr>
      <w:proofErr w:type="spellStart"/>
      <w:r w:rsidRPr="00B16C55">
        <w:t>Record</w:t>
      </w:r>
      <w:proofErr w:type="spellEnd"/>
      <w:r w:rsidRPr="00B16C55">
        <w:t xml:space="preserve"> </w:t>
      </w:r>
      <w:proofErr w:type="spellStart"/>
      <w:r w:rsidRPr="00B16C55">
        <w:t>Type</w:t>
      </w:r>
      <w:proofErr w:type="spellEnd"/>
      <w:r w:rsidRPr="00B16C55">
        <w:t> – Typ rekordu DNS.</w:t>
      </w:r>
    </w:p>
    <w:p w14:paraId="356346AD" w14:textId="77777777" w:rsidR="004B1D45" w:rsidRPr="00B16C55" w:rsidRDefault="004B1D45" w:rsidP="004B1D45">
      <w:pPr>
        <w:numPr>
          <w:ilvl w:val="2"/>
          <w:numId w:val="15"/>
        </w:numPr>
        <w:spacing w:after="26" w:line="262" w:lineRule="auto"/>
        <w:jc w:val="both"/>
      </w:pPr>
      <w:r w:rsidRPr="00B16C55">
        <w:t>IP – Adres IP.</w:t>
      </w:r>
    </w:p>
    <w:p w14:paraId="3C9B2CD2" w14:textId="77777777" w:rsidR="004B1D45" w:rsidRPr="00B16C55" w:rsidRDefault="004B1D45" w:rsidP="004B1D45">
      <w:pPr>
        <w:numPr>
          <w:ilvl w:val="2"/>
          <w:numId w:val="15"/>
        </w:numPr>
        <w:spacing w:after="26" w:line="262" w:lineRule="auto"/>
        <w:jc w:val="both"/>
      </w:pPr>
      <w:proofErr w:type="spellStart"/>
      <w:r w:rsidRPr="00B16C55">
        <w:t>Is</w:t>
      </w:r>
      <w:proofErr w:type="spellEnd"/>
      <w:r w:rsidRPr="00B16C55">
        <w:t xml:space="preserve"> </w:t>
      </w:r>
      <w:proofErr w:type="spellStart"/>
      <w:r w:rsidRPr="00B16C55">
        <w:t>subdomain</w:t>
      </w:r>
      <w:proofErr w:type="spellEnd"/>
      <w:r w:rsidRPr="00B16C55">
        <w:t> - Informacja, czy nazwa hosta zasobu jest subdomeną.</w:t>
      </w:r>
    </w:p>
    <w:p w14:paraId="28134331" w14:textId="77777777" w:rsidR="004B1D45" w:rsidRPr="00B16C55" w:rsidRDefault="004B1D45" w:rsidP="004B1D45">
      <w:pPr>
        <w:numPr>
          <w:ilvl w:val="2"/>
          <w:numId w:val="15"/>
        </w:numPr>
        <w:spacing w:after="26" w:line="262" w:lineRule="auto"/>
        <w:jc w:val="both"/>
      </w:pPr>
      <w:r w:rsidRPr="00B16C55">
        <w:t>ASN - Organizacja systemu autonomicznego zasobu.</w:t>
      </w:r>
    </w:p>
    <w:p w14:paraId="06056C8C" w14:textId="77777777" w:rsidR="004B1D45" w:rsidRPr="00B16C55" w:rsidRDefault="004B1D45" w:rsidP="004B1D45">
      <w:pPr>
        <w:numPr>
          <w:ilvl w:val="2"/>
          <w:numId w:val="15"/>
        </w:numPr>
        <w:spacing w:after="26" w:line="262" w:lineRule="auto"/>
        <w:jc w:val="both"/>
      </w:pPr>
      <w:r w:rsidRPr="00B16C55">
        <w:t xml:space="preserve">ASN </w:t>
      </w:r>
      <w:proofErr w:type="spellStart"/>
      <w:r w:rsidRPr="00B16C55">
        <w:t>Number</w:t>
      </w:r>
      <w:proofErr w:type="spellEnd"/>
      <w:r w:rsidRPr="00B16C55">
        <w:t> - Numer systemu autonomicznego (ASN) zasobu.</w:t>
      </w:r>
    </w:p>
    <w:p w14:paraId="1921DDC0" w14:textId="77777777" w:rsidR="004B1D45" w:rsidRPr="00B16C55" w:rsidRDefault="004B1D45" w:rsidP="004B1D45">
      <w:pPr>
        <w:numPr>
          <w:ilvl w:val="2"/>
          <w:numId w:val="15"/>
        </w:numPr>
        <w:spacing w:after="26" w:line="262" w:lineRule="auto"/>
        <w:jc w:val="both"/>
      </w:pPr>
      <w:proofErr w:type="spellStart"/>
      <w:r w:rsidRPr="00B16C55">
        <w:t>Domain</w:t>
      </w:r>
      <w:proofErr w:type="spellEnd"/>
      <w:r w:rsidRPr="00B16C55">
        <w:t> - Nazwa domeny zasobu.</w:t>
      </w:r>
    </w:p>
    <w:p w14:paraId="4344CCA4" w14:textId="77777777" w:rsidR="004B1D45" w:rsidRPr="004617DC" w:rsidRDefault="004B1D45" w:rsidP="004B1D45">
      <w:pPr>
        <w:numPr>
          <w:ilvl w:val="2"/>
          <w:numId w:val="15"/>
        </w:numPr>
        <w:spacing w:after="26" w:line="262" w:lineRule="auto"/>
        <w:jc w:val="both"/>
        <w:rPr>
          <w:lang w:val="en-US"/>
        </w:rPr>
      </w:pPr>
      <w:r w:rsidRPr="004617DC">
        <w:rPr>
          <w:lang w:val="en-US"/>
        </w:rPr>
        <w:t xml:space="preserve">Hosting Provider - </w:t>
      </w:r>
      <w:proofErr w:type="spellStart"/>
      <w:r w:rsidRPr="004617DC">
        <w:rPr>
          <w:lang w:val="en-US"/>
        </w:rPr>
        <w:t>Dostawca</w:t>
      </w:r>
      <w:proofErr w:type="spellEnd"/>
      <w:r w:rsidRPr="004617DC">
        <w:rPr>
          <w:lang w:val="en-US"/>
        </w:rPr>
        <w:t xml:space="preserve"> </w:t>
      </w:r>
      <w:proofErr w:type="spellStart"/>
      <w:r w:rsidRPr="004617DC">
        <w:rPr>
          <w:lang w:val="en-US"/>
        </w:rPr>
        <w:t>hostingu</w:t>
      </w:r>
      <w:proofErr w:type="spellEnd"/>
      <w:r w:rsidRPr="004617DC">
        <w:rPr>
          <w:lang w:val="en-US"/>
        </w:rPr>
        <w:t xml:space="preserve"> </w:t>
      </w:r>
      <w:proofErr w:type="spellStart"/>
      <w:r w:rsidRPr="004617DC">
        <w:rPr>
          <w:lang w:val="en-US"/>
        </w:rPr>
        <w:t>zasobu</w:t>
      </w:r>
      <w:proofErr w:type="spellEnd"/>
      <w:r w:rsidRPr="004617DC">
        <w:rPr>
          <w:lang w:val="en-US"/>
        </w:rPr>
        <w:t>.</w:t>
      </w:r>
    </w:p>
    <w:p w14:paraId="416B8AC4" w14:textId="77777777" w:rsidR="004B1D45" w:rsidRPr="00B16C55" w:rsidRDefault="004B1D45" w:rsidP="004B1D45">
      <w:pPr>
        <w:numPr>
          <w:ilvl w:val="2"/>
          <w:numId w:val="15"/>
        </w:numPr>
        <w:spacing w:after="26" w:line="262" w:lineRule="auto"/>
        <w:jc w:val="both"/>
      </w:pPr>
      <w:r w:rsidRPr="00B16C55">
        <w:t>Network Devices - Urządzenia sieciowe używane przez zasób.</w:t>
      </w:r>
    </w:p>
    <w:p w14:paraId="55B75D37" w14:textId="77777777" w:rsidR="004B1D45" w:rsidRPr="00B16C55" w:rsidRDefault="004B1D45" w:rsidP="004B1D45">
      <w:pPr>
        <w:numPr>
          <w:ilvl w:val="2"/>
          <w:numId w:val="15"/>
        </w:numPr>
        <w:spacing w:after="26" w:line="262" w:lineRule="auto"/>
        <w:jc w:val="both"/>
      </w:pPr>
      <w:r w:rsidRPr="00B16C55">
        <w:t>Mixed Content - Mieszana treść zwracana przez zasób.</w:t>
      </w:r>
    </w:p>
    <w:p w14:paraId="767FE2EA" w14:textId="77777777" w:rsidR="004B1D45" w:rsidRPr="00B16C55" w:rsidRDefault="004B1D45" w:rsidP="004B1D45">
      <w:pPr>
        <w:numPr>
          <w:ilvl w:val="2"/>
          <w:numId w:val="15"/>
        </w:numPr>
        <w:spacing w:after="26" w:line="262" w:lineRule="auto"/>
        <w:jc w:val="both"/>
      </w:pPr>
      <w:r w:rsidRPr="00B16C55">
        <w:t>CDN - Sieci dostarczania treści (CDN) używane przez zasób.</w:t>
      </w:r>
    </w:p>
    <w:p w14:paraId="23312658" w14:textId="77777777" w:rsidR="004B1D45" w:rsidRPr="00B16C55" w:rsidRDefault="004B1D45" w:rsidP="004B1D45">
      <w:pPr>
        <w:numPr>
          <w:ilvl w:val="2"/>
          <w:numId w:val="15"/>
        </w:numPr>
        <w:spacing w:after="26" w:line="262" w:lineRule="auto"/>
        <w:jc w:val="both"/>
      </w:pPr>
      <w:proofErr w:type="spellStart"/>
      <w:r w:rsidRPr="00B16C55">
        <w:t>Nameservers</w:t>
      </w:r>
      <w:proofErr w:type="spellEnd"/>
      <w:r w:rsidRPr="00B16C55">
        <w:t> - Serwery nazw DNS zasobu na podstawie danych WHOIS.</w:t>
      </w:r>
    </w:p>
    <w:p w14:paraId="2F98B0D9" w14:textId="77777777" w:rsidR="004B1D45" w:rsidRPr="00B16C55" w:rsidRDefault="004B1D45" w:rsidP="004B1D45">
      <w:pPr>
        <w:numPr>
          <w:ilvl w:val="1"/>
          <w:numId w:val="15"/>
        </w:numPr>
        <w:spacing w:after="26" w:line="262" w:lineRule="auto"/>
        <w:jc w:val="both"/>
      </w:pPr>
      <w:r w:rsidRPr="00B16C55">
        <w:t>Wykorzystywane technologie (Programming), w szczególności:</w:t>
      </w:r>
    </w:p>
    <w:p w14:paraId="0FC53520" w14:textId="77777777" w:rsidR="004B1D45" w:rsidRPr="00B16C55" w:rsidRDefault="004B1D45" w:rsidP="004B1D45">
      <w:pPr>
        <w:numPr>
          <w:ilvl w:val="2"/>
          <w:numId w:val="15"/>
        </w:numPr>
        <w:spacing w:after="26" w:line="262" w:lineRule="auto"/>
        <w:jc w:val="both"/>
      </w:pPr>
      <w:r w:rsidRPr="00B16C55">
        <w:t xml:space="preserve">Mobile </w:t>
      </w:r>
      <w:proofErr w:type="spellStart"/>
      <w:r w:rsidRPr="00B16C55">
        <w:t>Frameworks</w:t>
      </w:r>
      <w:proofErr w:type="spellEnd"/>
      <w:r w:rsidRPr="00B16C55">
        <w:t xml:space="preserve"> - Mobilne </w:t>
      </w:r>
      <w:proofErr w:type="spellStart"/>
      <w:r w:rsidRPr="00B16C55">
        <w:t>frameworki</w:t>
      </w:r>
      <w:proofErr w:type="spellEnd"/>
      <w:r w:rsidRPr="00B16C55">
        <w:t xml:space="preserve"> używane przez zasób.</w:t>
      </w:r>
    </w:p>
    <w:p w14:paraId="1B93BA42" w14:textId="77777777" w:rsidR="004B1D45" w:rsidRPr="00B16C55" w:rsidRDefault="004B1D45" w:rsidP="004B1D45">
      <w:pPr>
        <w:numPr>
          <w:ilvl w:val="2"/>
          <w:numId w:val="15"/>
        </w:numPr>
        <w:spacing w:after="26" w:line="262" w:lineRule="auto"/>
        <w:jc w:val="both"/>
      </w:pPr>
      <w:r w:rsidRPr="00B16C55">
        <w:t xml:space="preserve">Programming </w:t>
      </w:r>
      <w:proofErr w:type="spellStart"/>
      <w:r w:rsidRPr="00B16C55">
        <w:t>Languages</w:t>
      </w:r>
      <w:proofErr w:type="spellEnd"/>
      <w:r w:rsidRPr="00B16C55">
        <w:t> - Języki programowania używane przez zasób.</w:t>
      </w:r>
    </w:p>
    <w:p w14:paraId="0D5D4135" w14:textId="77777777" w:rsidR="004B1D45" w:rsidRPr="00B16C55" w:rsidRDefault="004B1D45" w:rsidP="004B1D45">
      <w:pPr>
        <w:numPr>
          <w:ilvl w:val="2"/>
          <w:numId w:val="15"/>
        </w:numPr>
        <w:spacing w:after="26" w:line="262" w:lineRule="auto"/>
        <w:jc w:val="both"/>
      </w:pPr>
      <w:r w:rsidRPr="00B16C55">
        <w:t xml:space="preserve">Web </w:t>
      </w:r>
      <w:proofErr w:type="spellStart"/>
      <w:r w:rsidRPr="00B16C55">
        <w:t>Frameworks</w:t>
      </w:r>
      <w:proofErr w:type="spellEnd"/>
      <w:r w:rsidRPr="00B16C55">
        <w:t xml:space="preserve"> - Webowe </w:t>
      </w:r>
      <w:proofErr w:type="spellStart"/>
      <w:r w:rsidRPr="00B16C55">
        <w:t>frameworki</w:t>
      </w:r>
      <w:proofErr w:type="spellEnd"/>
      <w:r w:rsidRPr="00B16C55">
        <w:t xml:space="preserve"> używane przez zasób.</w:t>
      </w:r>
    </w:p>
    <w:p w14:paraId="4D9B4FD1" w14:textId="77777777" w:rsidR="004B1D45" w:rsidRPr="00B16C55" w:rsidRDefault="004B1D45" w:rsidP="004B1D45">
      <w:pPr>
        <w:numPr>
          <w:ilvl w:val="2"/>
          <w:numId w:val="15"/>
        </w:numPr>
        <w:spacing w:after="26" w:line="262" w:lineRule="auto"/>
        <w:jc w:val="both"/>
      </w:pPr>
      <w:proofErr w:type="spellStart"/>
      <w:r w:rsidRPr="00B16C55">
        <w:t>Dev</w:t>
      </w:r>
      <w:proofErr w:type="spellEnd"/>
      <w:r w:rsidRPr="00B16C55">
        <w:t xml:space="preserve"> Tools - Narzędzia deweloperskie używane przez zasób.</w:t>
      </w:r>
    </w:p>
    <w:p w14:paraId="5A51DC4A" w14:textId="77777777" w:rsidR="004B1D45" w:rsidRPr="00B16C55" w:rsidRDefault="004B1D45" w:rsidP="004B1D45">
      <w:pPr>
        <w:numPr>
          <w:ilvl w:val="2"/>
          <w:numId w:val="15"/>
        </w:numPr>
        <w:spacing w:after="26" w:line="262" w:lineRule="auto"/>
        <w:jc w:val="both"/>
      </w:pPr>
      <w:r w:rsidRPr="00B16C55">
        <w:t>JavaScript Libraries - Biblioteki JavaScript używane przez zasób.</w:t>
      </w:r>
    </w:p>
    <w:p w14:paraId="117CFB25" w14:textId="77777777" w:rsidR="004B1D45" w:rsidRPr="00B16C55" w:rsidRDefault="004B1D45" w:rsidP="004B1D45">
      <w:pPr>
        <w:numPr>
          <w:ilvl w:val="2"/>
          <w:numId w:val="15"/>
        </w:numPr>
        <w:spacing w:after="26" w:line="262" w:lineRule="auto"/>
        <w:jc w:val="both"/>
      </w:pPr>
      <w:r w:rsidRPr="00B16C55">
        <w:t xml:space="preserve">JavaScript </w:t>
      </w:r>
      <w:proofErr w:type="spellStart"/>
      <w:r w:rsidRPr="00B16C55">
        <w:t>Frameworks</w:t>
      </w:r>
      <w:proofErr w:type="spellEnd"/>
      <w:r w:rsidRPr="00B16C55">
        <w:t xml:space="preserve"> - </w:t>
      </w:r>
      <w:proofErr w:type="spellStart"/>
      <w:r w:rsidRPr="00B16C55">
        <w:t>Frameworki</w:t>
      </w:r>
      <w:proofErr w:type="spellEnd"/>
      <w:r w:rsidRPr="00B16C55">
        <w:t xml:space="preserve"> JavaScript używane przez zasób.</w:t>
      </w:r>
    </w:p>
    <w:p w14:paraId="02BB8260" w14:textId="77777777" w:rsidR="004B1D45" w:rsidRPr="00B16C55" w:rsidRDefault="004B1D45" w:rsidP="004B1D45">
      <w:pPr>
        <w:numPr>
          <w:ilvl w:val="1"/>
          <w:numId w:val="15"/>
        </w:numPr>
        <w:spacing w:after="26" w:line="262" w:lineRule="auto"/>
        <w:jc w:val="both"/>
      </w:pPr>
      <w:r w:rsidRPr="00B16C55">
        <w:t>Informacje o lokalizacji (</w:t>
      </w:r>
      <w:proofErr w:type="spellStart"/>
      <w:r w:rsidRPr="00B16C55">
        <w:t>Geolocation</w:t>
      </w:r>
      <w:proofErr w:type="spellEnd"/>
      <w:r w:rsidRPr="00B16C55">
        <w:t>), w szczególności:</w:t>
      </w:r>
    </w:p>
    <w:p w14:paraId="6E855EBC" w14:textId="77777777" w:rsidR="004B1D45" w:rsidRPr="00B16C55" w:rsidRDefault="004B1D45" w:rsidP="004B1D45">
      <w:pPr>
        <w:numPr>
          <w:ilvl w:val="2"/>
          <w:numId w:val="15"/>
        </w:numPr>
        <w:spacing w:after="26" w:line="262" w:lineRule="auto"/>
        <w:jc w:val="both"/>
      </w:pPr>
      <w:r w:rsidRPr="00B16C55">
        <w:t xml:space="preserve">Country, City, </w:t>
      </w:r>
      <w:proofErr w:type="spellStart"/>
      <w:r w:rsidRPr="00B16C55">
        <w:t>Timezone</w:t>
      </w:r>
      <w:proofErr w:type="spellEnd"/>
      <w:r w:rsidRPr="00B16C55">
        <w:t> - Lokalizacja zasobu.</w:t>
      </w:r>
    </w:p>
    <w:p w14:paraId="0D90458B" w14:textId="77777777" w:rsidR="004B1D45" w:rsidRPr="00B16C55" w:rsidRDefault="004B1D45" w:rsidP="004B1D45">
      <w:pPr>
        <w:numPr>
          <w:ilvl w:val="2"/>
          <w:numId w:val="15"/>
        </w:numPr>
        <w:spacing w:after="26" w:line="262" w:lineRule="auto"/>
        <w:jc w:val="both"/>
      </w:pPr>
      <w:r w:rsidRPr="00B16C55">
        <w:t>In EU - Informacja, czy zasób znajduje się w UE.</w:t>
      </w:r>
    </w:p>
    <w:p w14:paraId="72C8979F" w14:textId="77777777" w:rsidR="004B1D45" w:rsidRPr="00B16C55" w:rsidRDefault="004B1D45" w:rsidP="004B1D45">
      <w:pPr>
        <w:numPr>
          <w:ilvl w:val="2"/>
          <w:numId w:val="15"/>
        </w:numPr>
        <w:spacing w:after="26" w:line="262" w:lineRule="auto"/>
        <w:jc w:val="both"/>
      </w:pPr>
      <w:proofErr w:type="spellStart"/>
      <w:r w:rsidRPr="00B16C55">
        <w:t>Registered</w:t>
      </w:r>
      <w:proofErr w:type="spellEnd"/>
      <w:r w:rsidRPr="00B16C55">
        <w:t xml:space="preserve"> Country - Kraj, w którym zasób został zarejestrowany.</w:t>
      </w:r>
    </w:p>
    <w:p w14:paraId="146D9C76" w14:textId="77777777" w:rsidR="004B1D45" w:rsidRPr="00B16C55" w:rsidRDefault="004B1D45" w:rsidP="004B1D45">
      <w:pPr>
        <w:numPr>
          <w:ilvl w:val="1"/>
          <w:numId w:val="15"/>
        </w:numPr>
        <w:spacing w:after="26" w:line="262" w:lineRule="auto"/>
        <w:jc w:val="both"/>
      </w:pPr>
      <w:r w:rsidRPr="00B16C55">
        <w:t>Informacje o serwisach (Services), w szczególności:</w:t>
      </w:r>
    </w:p>
    <w:p w14:paraId="4C180B58" w14:textId="77777777" w:rsidR="004B1D45" w:rsidRPr="00B16C55" w:rsidRDefault="004B1D45" w:rsidP="004B1D45">
      <w:pPr>
        <w:numPr>
          <w:ilvl w:val="2"/>
          <w:numId w:val="15"/>
        </w:numPr>
        <w:spacing w:after="26" w:line="262" w:lineRule="auto"/>
        <w:jc w:val="both"/>
      </w:pPr>
      <w:proofErr w:type="spellStart"/>
      <w:r w:rsidRPr="00B16C55">
        <w:t>Ports</w:t>
      </w:r>
      <w:proofErr w:type="spellEnd"/>
      <w:r w:rsidRPr="00B16C55">
        <w:t> - Otwarte porty na zasobie.</w:t>
      </w:r>
    </w:p>
    <w:p w14:paraId="51781CD0" w14:textId="77777777" w:rsidR="004B1D45" w:rsidRPr="00B16C55" w:rsidRDefault="004B1D45" w:rsidP="004B1D45">
      <w:pPr>
        <w:numPr>
          <w:ilvl w:val="2"/>
          <w:numId w:val="15"/>
        </w:numPr>
        <w:spacing w:after="26" w:line="262" w:lineRule="auto"/>
        <w:jc w:val="both"/>
      </w:pPr>
      <w:r w:rsidRPr="00B16C55">
        <w:t>Services - Usługi działające na zasobie.</w:t>
      </w:r>
    </w:p>
    <w:p w14:paraId="07F63C58" w14:textId="77777777" w:rsidR="004B1D45" w:rsidRPr="00B16C55" w:rsidRDefault="004B1D45" w:rsidP="004B1D45">
      <w:pPr>
        <w:numPr>
          <w:ilvl w:val="2"/>
          <w:numId w:val="15"/>
        </w:numPr>
        <w:spacing w:after="26" w:line="262" w:lineRule="auto"/>
        <w:jc w:val="both"/>
      </w:pPr>
      <w:proofErr w:type="spellStart"/>
      <w:r w:rsidRPr="00B16C55">
        <w:t>Banners</w:t>
      </w:r>
      <w:proofErr w:type="spellEnd"/>
      <w:r w:rsidRPr="00B16C55">
        <w:t> - Bannery zwracane przez usługi działające na zasobie.</w:t>
      </w:r>
    </w:p>
    <w:p w14:paraId="0C75BB36" w14:textId="77777777" w:rsidR="004B1D45" w:rsidRPr="00B16C55" w:rsidRDefault="004B1D45" w:rsidP="004B1D45">
      <w:pPr>
        <w:numPr>
          <w:ilvl w:val="2"/>
          <w:numId w:val="15"/>
        </w:numPr>
        <w:spacing w:after="26" w:line="262" w:lineRule="auto"/>
        <w:jc w:val="both"/>
      </w:pPr>
      <w:r w:rsidRPr="00B16C55">
        <w:t xml:space="preserve">CPE - Usługi działające na zasobie w formacie </w:t>
      </w:r>
      <w:proofErr w:type="spellStart"/>
      <w:r w:rsidRPr="00B16C55">
        <w:t>Common</w:t>
      </w:r>
      <w:proofErr w:type="spellEnd"/>
      <w:r w:rsidRPr="00B16C55">
        <w:t xml:space="preserve"> Platform </w:t>
      </w:r>
      <w:proofErr w:type="spellStart"/>
      <w:r w:rsidRPr="00B16C55">
        <w:t>Enumeration</w:t>
      </w:r>
      <w:proofErr w:type="spellEnd"/>
      <w:r w:rsidRPr="00B16C55">
        <w:t xml:space="preserve"> (CPE).</w:t>
      </w:r>
    </w:p>
    <w:p w14:paraId="1B9BC5C9" w14:textId="77777777" w:rsidR="004B1D45" w:rsidRPr="00B16C55" w:rsidRDefault="004B1D45" w:rsidP="004B1D45">
      <w:pPr>
        <w:numPr>
          <w:ilvl w:val="2"/>
          <w:numId w:val="15"/>
        </w:numPr>
        <w:spacing w:after="26" w:line="262" w:lineRule="auto"/>
        <w:jc w:val="both"/>
      </w:pPr>
      <w:r w:rsidRPr="00B16C55">
        <w:t>CVE - Identyfikatory CVE, które dotyczą zasobu.</w:t>
      </w:r>
    </w:p>
    <w:p w14:paraId="41FF6837" w14:textId="77777777" w:rsidR="004B1D45" w:rsidRPr="00B16C55" w:rsidRDefault="004B1D45" w:rsidP="004B1D45">
      <w:pPr>
        <w:numPr>
          <w:ilvl w:val="2"/>
          <w:numId w:val="15"/>
        </w:numPr>
        <w:spacing w:after="26" w:line="262" w:lineRule="auto"/>
        <w:jc w:val="both"/>
      </w:pPr>
      <w:r w:rsidRPr="00B16C55">
        <w:t xml:space="preserve">CVSSv3 </w:t>
      </w:r>
      <w:proofErr w:type="spellStart"/>
      <w:r w:rsidRPr="00B16C55">
        <w:t>Scores</w:t>
      </w:r>
      <w:proofErr w:type="spellEnd"/>
      <w:r w:rsidRPr="00B16C55">
        <w:t> - Unikalne wyniki CVSS3, które dotyczą zasobu.</w:t>
      </w:r>
    </w:p>
    <w:p w14:paraId="7E4DE8A8" w14:textId="77777777" w:rsidR="004B1D45" w:rsidRPr="00B16C55" w:rsidRDefault="004B1D45" w:rsidP="004B1D45">
      <w:pPr>
        <w:numPr>
          <w:ilvl w:val="2"/>
          <w:numId w:val="15"/>
        </w:numPr>
        <w:spacing w:after="26" w:line="262" w:lineRule="auto"/>
        <w:jc w:val="both"/>
      </w:pPr>
      <w:r w:rsidRPr="00B16C55">
        <w:lastRenderedPageBreak/>
        <w:t>Server - Serwer WWW działający na zasobie na podstawie nagłówków odpowiedzi HTTP.</w:t>
      </w:r>
    </w:p>
    <w:p w14:paraId="0DE37DB4" w14:textId="77777777" w:rsidR="004B1D45" w:rsidRPr="00B16C55" w:rsidRDefault="004B1D45" w:rsidP="004B1D45">
      <w:pPr>
        <w:numPr>
          <w:ilvl w:val="2"/>
          <w:numId w:val="15"/>
        </w:numPr>
        <w:spacing w:after="26" w:line="262" w:lineRule="auto"/>
        <w:jc w:val="both"/>
      </w:pPr>
      <w:r w:rsidRPr="00B16C55">
        <w:t xml:space="preserve">Web </w:t>
      </w:r>
      <w:proofErr w:type="spellStart"/>
      <w:r w:rsidRPr="00B16C55">
        <w:t>Servers</w:t>
      </w:r>
      <w:proofErr w:type="spellEnd"/>
      <w:r w:rsidRPr="00B16C55">
        <w:t> - Serwery WWW działające na zasobie.</w:t>
      </w:r>
    </w:p>
    <w:p w14:paraId="6B5A21DA" w14:textId="77777777" w:rsidR="004B1D45" w:rsidRPr="00B16C55" w:rsidRDefault="004B1D45" w:rsidP="004B1D45">
      <w:pPr>
        <w:numPr>
          <w:ilvl w:val="1"/>
          <w:numId w:val="15"/>
        </w:numPr>
        <w:spacing w:after="26" w:line="262" w:lineRule="auto"/>
        <w:jc w:val="both"/>
      </w:pPr>
      <w:r w:rsidRPr="00B16C55">
        <w:t>Informacje o wykorzystywanych technologiach webowych (Web Applications) i innych komponentach, w szczególności:</w:t>
      </w:r>
    </w:p>
    <w:p w14:paraId="7BD1A2A0" w14:textId="77777777" w:rsidR="004B1D45" w:rsidRPr="00B16C55" w:rsidRDefault="004B1D45" w:rsidP="004B1D45">
      <w:pPr>
        <w:numPr>
          <w:ilvl w:val="2"/>
          <w:numId w:val="15"/>
        </w:numPr>
        <w:spacing w:after="26" w:line="262" w:lineRule="auto"/>
        <w:jc w:val="both"/>
      </w:pPr>
      <w:proofErr w:type="spellStart"/>
      <w:r w:rsidRPr="00B16C55">
        <w:t>Wordpress</w:t>
      </w:r>
      <w:proofErr w:type="spellEnd"/>
      <w:r w:rsidRPr="00B16C55">
        <w:t xml:space="preserve"> </w:t>
      </w:r>
      <w:proofErr w:type="spellStart"/>
      <w:r w:rsidRPr="00B16C55">
        <w:t>plugins</w:t>
      </w:r>
      <w:proofErr w:type="spellEnd"/>
      <w:r w:rsidRPr="00B16C55">
        <w:t xml:space="preserve"> – znalezione </w:t>
      </w:r>
      <w:proofErr w:type="spellStart"/>
      <w:r w:rsidRPr="00B16C55">
        <w:t>pluginy</w:t>
      </w:r>
      <w:proofErr w:type="spellEnd"/>
      <w:r w:rsidRPr="00B16C55">
        <w:t xml:space="preserve"> </w:t>
      </w:r>
      <w:proofErr w:type="spellStart"/>
      <w:r w:rsidRPr="00B16C55">
        <w:t>WordPress</w:t>
      </w:r>
      <w:proofErr w:type="spellEnd"/>
      <w:r w:rsidRPr="00B16C55">
        <w:t>.</w:t>
      </w:r>
    </w:p>
    <w:p w14:paraId="3458CCD6" w14:textId="77777777" w:rsidR="004B1D45" w:rsidRPr="004617DC" w:rsidRDefault="004B1D45" w:rsidP="004B1D45">
      <w:pPr>
        <w:numPr>
          <w:ilvl w:val="2"/>
          <w:numId w:val="15"/>
        </w:numPr>
        <w:spacing w:after="26" w:line="262" w:lineRule="auto"/>
        <w:jc w:val="both"/>
        <w:rPr>
          <w:lang w:val="en-US"/>
        </w:rPr>
      </w:pPr>
      <w:proofErr w:type="spellStart"/>
      <w:r w:rsidRPr="004617DC">
        <w:rPr>
          <w:lang w:val="en-US"/>
        </w:rPr>
        <w:t>Wordpress</w:t>
      </w:r>
      <w:proofErr w:type="spellEnd"/>
      <w:r w:rsidRPr="004617DC">
        <w:rPr>
          <w:lang w:val="en-US"/>
        </w:rPr>
        <w:t xml:space="preserve"> themes – </w:t>
      </w:r>
      <w:proofErr w:type="spellStart"/>
      <w:r w:rsidRPr="004617DC">
        <w:rPr>
          <w:lang w:val="en-US"/>
        </w:rPr>
        <w:t>znalezione</w:t>
      </w:r>
      <w:proofErr w:type="spellEnd"/>
      <w:r w:rsidRPr="004617DC">
        <w:rPr>
          <w:lang w:val="en-US"/>
        </w:rPr>
        <w:t xml:space="preserve"> </w:t>
      </w:r>
      <w:proofErr w:type="spellStart"/>
      <w:r w:rsidRPr="004617DC">
        <w:rPr>
          <w:lang w:val="en-US"/>
        </w:rPr>
        <w:t>motywy</w:t>
      </w:r>
      <w:proofErr w:type="spellEnd"/>
      <w:r w:rsidRPr="004617DC">
        <w:rPr>
          <w:lang w:val="en-US"/>
        </w:rPr>
        <w:t xml:space="preserve"> WordPress.</w:t>
      </w:r>
    </w:p>
    <w:p w14:paraId="4DB6F932" w14:textId="77777777" w:rsidR="004B1D45" w:rsidRPr="00B16C55" w:rsidRDefault="004B1D45" w:rsidP="004B1D45">
      <w:pPr>
        <w:numPr>
          <w:ilvl w:val="2"/>
          <w:numId w:val="15"/>
        </w:numPr>
        <w:spacing w:after="26" w:line="262" w:lineRule="auto"/>
        <w:jc w:val="both"/>
      </w:pPr>
      <w:proofErr w:type="spellStart"/>
      <w:r w:rsidRPr="00B16C55">
        <w:t>Returns</w:t>
      </w:r>
      <w:proofErr w:type="spellEnd"/>
      <w:r w:rsidRPr="00B16C55">
        <w:t> - Technologie zwracane przez zasób.</w:t>
      </w:r>
    </w:p>
    <w:p w14:paraId="7F82C9A1" w14:textId="77777777" w:rsidR="004B1D45" w:rsidRPr="00B16C55" w:rsidRDefault="004B1D45" w:rsidP="004B1D45">
      <w:pPr>
        <w:numPr>
          <w:ilvl w:val="2"/>
          <w:numId w:val="15"/>
        </w:numPr>
        <w:spacing w:after="26" w:line="262" w:lineRule="auto"/>
        <w:jc w:val="both"/>
      </w:pPr>
      <w:r w:rsidRPr="00B16C55">
        <w:t>CMS - Systemy zarządzania treścią (CMS) używane przez zasób.</w:t>
      </w:r>
    </w:p>
    <w:p w14:paraId="577E16DB" w14:textId="77777777" w:rsidR="004B1D45" w:rsidRPr="004617DC" w:rsidRDefault="004B1D45" w:rsidP="004B1D45">
      <w:pPr>
        <w:numPr>
          <w:ilvl w:val="2"/>
          <w:numId w:val="15"/>
        </w:numPr>
        <w:spacing w:after="26" w:line="262" w:lineRule="auto"/>
        <w:jc w:val="both"/>
        <w:rPr>
          <w:lang w:val="en-US"/>
        </w:rPr>
      </w:pPr>
      <w:proofErr w:type="spellStart"/>
      <w:r w:rsidRPr="004617DC">
        <w:rPr>
          <w:lang w:val="en-US"/>
        </w:rPr>
        <w:t>Wordpress</w:t>
      </w:r>
      <w:proofErr w:type="spellEnd"/>
      <w:r w:rsidRPr="004617DC">
        <w:rPr>
          <w:lang w:val="en-US"/>
        </w:rPr>
        <w:t xml:space="preserve"> Core Version – </w:t>
      </w:r>
      <w:proofErr w:type="spellStart"/>
      <w:r w:rsidRPr="004617DC">
        <w:rPr>
          <w:lang w:val="en-US"/>
        </w:rPr>
        <w:t>znaleziona</w:t>
      </w:r>
      <w:proofErr w:type="spellEnd"/>
      <w:r w:rsidRPr="004617DC">
        <w:rPr>
          <w:lang w:val="en-US"/>
        </w:rPr>
        <w:t xml:space="preserve"> </w:t>
      </w:r>
      <w:proofErr w:type="spellStart"/>
      <w:r w:rsidRPr="004617DC">
        <w:rPr>
          <w:lang w:val="en-US"/>
        </w:rPr>
        <w:t>wersja</w:t>
      </w:r>
      <w:proofErr w:type="spellEnd"/>
      <w:r w:rsidRPr="004617DC">
        <w:rPr>
          <w:lang w:val="en-US"/>
        </w:rPr>
        <w:t xml:space="preserve"> WordPress.</w:t>
      </w:r>
    </w:p>
    <w:p w14:paraId="1B3FA2A8" w14:textId="77777777" w:rsidR="004B1D45" w:rsidRPr="00B16C55" w:rsidRDefault="004B1D45" w:rsidP="004B1D45">
      <w:pPr>
        <w:numPr>
          <w:ilvl w:val="2"/>
          <w:numId w:val="15"/>
        </w:numPr>
        <w:spacing w:after="26" w:line="262" w:lineRule="auto"/>
        <w:jc w:val="both"/>
      </w:pPr>
      <w:r w:rsidRPr="00B16C55">
        <w:t>Databases - Bazy danych używane przez zasób.</w:t>
      </w:r>
    </w:p>
    <w:p w14:paraId="734FCB5D" w14:textId="77777777" w:rsidR="004B1D45" w:rsidRPr="00B16C55" w:rsidRDefault="004B1D45" w:rsidP="004B1D45">
      <w:pPr>
        <w:numPr>
          <w:ilvl w:val="2"/>
          <w:numId w:val="15"/>
        </w:numPr>
        <w:spacing w:after="26" w:line="262" w:lineRule="auto"/>
        <w:jc w:val="both"/>
      </w:pPr>
      <w:r w:rsidRPr="00B16C55">
        <w:t>Operating Systems - Systemy operacyjne używane przez zasób.</w:t>
      </w:r>
    </w:p>
    <w:p w14:paraId="5739A1CD" w14:textId="77777777" w:rsidR="004B1D45" w:rsidRPr="00B16C55" w:rsidRDefault="004B1D45" w:rsidP="004B1D45">
      <w:pPr>
        <w:numPr>
          <w:ilvl w:val="1"/>
          <w:numId w:val="15"/>
        </w:numPr>
        <w:spacing w:after="26" w:line="262" w:lineRule="auto"/>
        <w:jc w:val="both"/>
      </w:pPr>
      <w:r w:rsidRPr="00B16C55">
        <w:t xml:space="preserve">System musi umożliwiać automatyczne przeprowadzanie retestów luk/podatności/informacji wykrytych wcześniej w celu sprawdzenia czy zostały one poddane działaniem naprawczym. </w:t>
      </w:r>
    </w:p>
    <w:p w14:paraId="5901086B" w14:textId="77777777" w:rsidR="004B1D45" w:rsidRPr="00B16C55" w:rsidRDefault="004B1D45" w:rsidP="004B1D45">
      <w:pPr>
        <w:numPr>
          <w:ilvl w:val="1"/>
          <w:numId w:val="15"/>
        </w:numPr>
        <w:spacing w:after="26" w:line="262" w:lineRule="auto"/>
        <w:jc w:val="both"/>
      </w:pPr>
      <w:r w:rsidRPr="00B16C55">
        <w:t>System musi umożliwiać generowane raportów co najmniej w formacie: PDF</w:t>
      </w:r>
    </w:p>
    <w:p w14:paraId="17ACCDA3" w14:textId="77777777" w:rsidR="004B1D45" w:rsidRPr="00B16C55" w:rsidRDefault="004B1D45" w:rsidP="004B1D45">
      <w:pPr>
        <w:numPr>
          <w:ilvl w:val="2"/>
          <w:numId w:val="15"/>
        </w:numPr>
        <w:spacing w:after="26" w:line="262" w:lineRule="auto"/>
        <w:jc w:val="both"/>
      </w:pPr>
      <w:r w:rsidRPr="00B16C55">
        <w:t>System musi mieć możliwość automatycznego wysyłania raportów do wskazanych osób na maila.</w:t>
      </w:r>
    </w:p>
    <w:p w14:paraId="5B5994BE" w14:textId="77777777" w:rsidR="004B1D45" w:rsidRPr="00B16C55" w:rsidRDefault="004B1D45" w:rsidP="004B1D45">
      <w:pPr>
        <w:numPr>
          <w:ilvl w:val="1"/>
          <w:numId w:val="15"/>
        </w:numPr>
        <w:spacing w:after="26" w:line="262" w:lineRule="auto"/>
        <w:jc w:val="both"/>
      </w:pPr>
      <w:r w:rsidRPr="00B16C55">
        <w:t xml:space="preserve">Analiza i klasyfikacja </w:t>
      </w:r>
      <w:proofErr w:type="spellStart"/>
      <w:r w:rsidRPr="00B16C55">
        <w:t>ryzyk</w:t>
      </w:r>
      <w:proofErr w:type="spellEnd"/>
      <w:r w:rsidRPr="00B16C55">
        <w:t>:</w:t>
      </w:r>
    </w:p>
    <w:p w14:paraId="16AC3583" w14:textId="77777777" w:rsidR="004B1D45" w:rsidRPr="00B16C55" w:rsidRDefault="004B1D45" w:rsidP="004B1D45">
      <w:pPr>
        <w:numPr>
          <w:ilvl w:val="2"/>
          <w:numId w:val="15"/>
        </w:numPr>
        <w:spacing w:after="26" w:line="262" w:lineRule="auto"/>
        <w:jc w:val="both"/>
      </w:pPr>
      <w:r w:rsidRPr="00B16C55">
        <w:t>Automatyczna ocena zasobów pod kątem podatności (CVE) i zagrożeń, takich jak niezabezpieczone usługi, podatne protokoły czy błędne konfiguracje, publicznie dostępne informacje o zasobach (np. wpisy DNS, dane WHOIS) oraz potencjalne luki w konfiguracji wykryte w wyniku skanów (otwarte porty, zawartości bannerów, wykorzystywane technologie w przypadku usług webowych).</w:t>
      </w:r>
    </w:p>
    <w:p w14:paraId="678D9910" w14:textId="77777777" w:rsidR="004B1D45" w:rsidRPr="00B16C55" w:rsidRDefault="004B1D45" w:rsidP="004B1D45">
      <w:pPr>
        <w:numPr>
          <w:ilvl w:val="2"/>
          <w:numId w:val="15"/>
        </w:numPr>
        <w:spacing w:after="26" w:line="262" w:lineRule="auto"/>
        <w:jc w:val="both"/>
      </w:pPr>
      <w:r w:rsidRPr="00B16C55">
        <w:t xml:space="preserve">Rekomendowanie działań naprawczych oraz klasyfikacja </w:t>
      </w:r>
      <w:proofErr w:type="spellStart"/>
      <w:r w:rsidRPr="00B16C55">
        <w:t>ryzyk</w:t>
      </w:r>
      <w:proofErr w:type="spellEnd"/>
      <w:r w:rsidRPr="00B16C55">
        <w:t xml:space="preserve"> według poziomu ich krytyczności.</w:t>
      </w:r>
    </w:p>
    <w:p w14:paraId="3E35D6AD" w14:textId="77777777" w:rsidR="004B1D45" w:rsidRPr="00B16C55" w:rsidRDefault="004B1D45" w:rsidP="004B1D45">
      <w:pPr>
        <w:numPr>
          <w:ilvl w:val="1"/>
          <w:numId w:val="15"/>
        </w:numPr>
        <w:spacing w:after="26" w:line="262" w:lineRule="auto"/>
        <w:jc w:val="both"/>
      </w:pPr>
      <w:r w:rsidRPr="00B16C55">
        <w:t>Zaawansowana wizualizacja:</w:t>
      </w:r>
    </w:p>
    <w:p w14:paraId="327978D9" w14:textId="77777777" w:rsidR="004B1D45" w:rsidRPr="00B16C55" w:rsidRDefault="004B1D45" w:rsidP="004B1D45">
      <w:pPr>
        <w:numPr>
          <w:ilvl w:val="2"/>
          <w:numId w:val="15"/>
        </w:numPr>
        <w:spacing w:after="26" w:line="262" w:lineRule="auto"/>
        <w:jc w:val="both"/>
      </w:pPr>
      <w:r w:rsidRPr="00B16C55">
        <w:t>Wizualizacja wszystkich wykrytych zasobów zewnętrznych organizacji w formie interaktywnej mapy/</w:t>
      </w:r>
      <w:proofErr w:type="spellStart"/>
      <w:r w:rsidRPr="00B16C55">
        <w:t>dashboardów</w:t>
      </w:r>
      <w:proofErr w:type="spellEnd"/>
      <w:r w:rsidRPr="00B16C55">
        <w:t xml:space="preserve"> z  możliwością ich dostosowania do potrzeb Zamawiającego (filtrowanie zwizualizowanych danych i informacji).</w:t>
      </w:r>
    </w:p>
    <w:p w14:paraId="791DFA0A" w14:textId="77777777" w:rsidR="004B1D45" w:rsidRPr="00B16C55" w:rsidRDefault="004B1D45" w:rsidP="004B1D45">
      <w:pPr>
        <w:numPr>
          <w:ilvl w:val="2"/>
          <w:numId w:val="15"/>
        </w:numPr>
        <w:spacing w:after="26" w:line="262" w:lineRule="auto"/>
        <w:jc w:val="both"/>
      </w:pPr>
      <w:r w:rsidRPr="00B16C55">
        <w:t>Interaktywna mapa zasobów organizacji, umożliwiająca łatwą identyfikację relacji między zasobami oraz ich powiązań.</w:t>
      </w:r>
    </w:p>
    <w:p w14:paraId="0E0E5057" w14:textId="77777777" w:rsidR="004B1D45" w:rsidRPr="00B16C55" w:rsidRDefault="004B1D45" w:rsidP="004B1D45">
      <w:pPr>
        <w:numPr>
          <w:ilvl w:val="2"/>
          <w:numId w:val="15"/>
        </w:numPr>
        <w:spacing w:after="26" w:line="262" w:lineRule="auto"/>
        <w:jc w:val="both"/>
      </w:pPr>
      <w:r w:rsidRPr="00B16C55">
        <w:t>Funkcjonalności grupowania i filtrowania zasobów według kategorii biznesowych, lokalizacji geograficznej czy ich typów (porty, witryny, usługi, domeny).</w:t>
      </w:r>
    </w:p>
    <w:p w14:paraId="562CD313" w14:textId="77777777" w:rsidR="004B1D45" w:rsidRPr="00B16C55" w:rsidRDefault="004B1D45" w:rsidP="004B1D45">
      <w:pPr>
        <w:numPr>
          <w:ilvl w:val="1"/>
          <w:numId w:val="15"/>
        </w:numPr>
        <w:spacing w:after="26" w:line="262" w:lineRule="auto"/>
        <w:jc w:val="both"/>
      </w:pPr>
      <w:r w:rsidRPr="00B16C55">
        <w:t>Integracja z innymi systemami:</w:t>
      </w:r>
    </w:p>
    <w:p w14:paraId="10AA65F5" w14:textId="77777777" w:rsidR="004B1D45" w:rsidRPr="00B16C55" w:rsidRDefault="004B1D45" w:rsidP="004B1D45">
      <w:pPr>
        <w:numPr>
          <w:ilvl w:val="2"/>
          <w:numId w:val="15"/>
        </w:numPr>
        <w:spacing w:after="26" w:line="262" w:lineRule="auto"/>
        <w:jc w:val="both"/>
      </w:pPr>
      <w:r w:rsidRPr="00B16C55">
        <w:t xml:space="preserve">API umożliwiające integrację z systemami zarządzania podatnościami </w:t>
      </w:r>
      <w:proofErr w:type="spellStart"/>
      <w:r w:rsidRPr="00B16C55">
        <w:t>podatnościami</w:t>
      </w:r>
      <w:proofErr w:type="spellEnd"/>
      <w:r w:rsidRPr="00B16C55">
        <w:t xml:space="preserve"> oraz skanerami (minimum z </w:t>
      </w:r>
      <w:proofErr w:type="spellStart"/>
      <w:r w:rsidRPr="00B16C55">
        <w:t>Tenable</w:t>
      </w:r>
      <w:proofErr w:type="spellEnd"/>
      <w:r w:rsidRPr="00B16C55">
        <w:t xml:space="preserve"> </w:t>
      </w:r>
      <w:proofErr w:type="spellStart"/>
      <w:r w:rsidRPr="00B16C55">
        <w:t>sc</w:t>
      </w:r>
      <w:proofErr w:type="spellEnd"/>
      <w:r w:rsidRPr="00B16C55">
        <w:t xml:space="preserve">+ oraz </w:t>
      </w:r>
      <w:proofErr w:type="spellStart"/>
      <w:r w:rsidRPr="00B16C55">
        <w:t>Nessus</w:t>
      </w:r>
      <w:proofErr w:type="spellEnd"/>
      <w:r w:rsidRPr="00B16C55">
        <w:t xml:space="preserve">) </w:t>
      </w:r>
    </w:p>
    <w:p w14:paraId="74162A9D" w14:textId="77777777" w:rsidR="004B1D45" w:rsidRPr="00B16C55" w:rsidRDefault="004B1D45" w:rsidP="004B1D45">
      <w:pPr>
        <w:numPr>
          <w:ilvl w:val="2"/>
          <w:numId w:val="15"/>
        </w:numPr>
        <w:spacing w:after="26" w:line="262" w:lineRule="auto"/>
        <w:jc w:val="both"/>
      </w:pPr>
      <w:r w:rsidRPr="00B16C55">
        <w:t xml:space="preserve">Szczegółowy opis interfejsu API w postaci dokumentacji na stronie producenta. </w:t>
      </w:r>
    </w:p>
    <w:p w14:paraId="116DB53C" w14:textId="77777777" w:rsidR="004B1D45" w:rsidRPr="00B16C55" w:rsidRDefault="004B1D45" w:rsidP="004B1D45">
      <w:pPr>
        <w:numPr>
          <w:ilvl w:val="2"/>
          <w:numId w:val="15"/>
        </w:numPr>
        <w:spacing w:after="26" w:line="262" w:lineRule="auto"/>
        <w:jc w:val="both"/>
      </w:pPr>
      <w:r w:rsidRPr="00B16C55">
        <w:t>Automatyczne przesyłanie wyników skanów i analiz do zewnętrznych systemów bezpieczeństwa.</w:t>
      </w:r>
    </w:p>
    <w:p w14:paraId="38CE7D5D" w14:textId="77777777" w:rsidR="004B1D45" w:rsidRPr="00B16C55" w:rsidRDefault="004B1D45" w:rsidP="004B1D45">
      <w:pPr>
        <w:numPr>
          <w:ilvl w:val="2"/>
          <w:numId w:val="15"/>
        </w:numPr>
        <w:spacing w:after="26" w:line="262" w:lineRule="auto"/>
        <w:jc w:val="both"/>
      </w:pPr>
      <w:r w:rsidRPr="00B16C55">
        <w:lastRenderedPageBreak/>
        <w:t>Przesyłanie wyników skanów na skrzynki e-mail.</w:t>
      </w:r>
    </w:p>
    <w:p w14:paraId="64AC25F6" w14:textId="77777777" w:rsidR="004B1D45" w:rsidRPr="00B16C55" w:rsidRDefault="004B1D45" w:rsidP="004B1D45">
      <w:pPr>
        <w:keepNext/>
        <w:keepLines/>
        <w:numPr>
          <w:ilvl w:val="1"/>
          <w:numId w:val="15"/>
        </w:numPr>
        <w:spacing w:after="26" w:line="262" w:lineRule="auto"/>
        <w:ind w:left="1707" w:hanging="431"/>
        <w:jc w:val="both"/>
      </w:pPr>
      <w:r w:rsidRPr="00B16C55">
        <w:t>Powiadomienia w czasie rzeczywistym:</w:t>
      </w:r>
    </w:p>
    <w:p w14:paraId="3B392BA7" w14:textId="77777777" w:rsidR="004B1D45" w:rsidRPr="00B16C55" w:rsidRDefault="004B1D45" w:rsidP="004B1D45">
      <w:pPr>
        <w:numPr>
          <w:ilvl w:val="2"/>
          <w:numId w:val="15"/>
        </w:numPr>
        <w:spacing w:after="26" w:line="262" w:lineRule="auto"/>
        <w:jc w:val="both"/>
      </w:pPr>
      <w:r w:rsidRPr="00B16C55">
        <w:t>Generowanie alertów, w systemie i poza nim (w postaci alertów wysyłanych na adresy e-mail), w przypadku wykrycia nowych zasobów, zmian w istniejących/wykrytych zasobach (np. otwarcie nowego portu, wygaśnięcie certyfikatu) oraz identyfikacji zagrożeń o wysokiej krytyczności.</w:t>
      </w:r>
    </w:p>
    <w:p w14:paraId="1B4C84FB" w14:textId="77777777" w:rsidR="004B1D45" w:rsidRPr="00B16C55" w:rsidRDefault="004B1D45" w:rsidP="004B1D45">
      <w:pPr>
        <w:numPr>
          <w:ilvl w:val="1"/>
          <w:numId w:val="15"/>
        </w:numPr>
        <w:spacing w:after="26" w:line="262" w:lineRule="auto"/>
        <w:jc w:val="both"/>
      </w:pPr>
      <w:r w:rsidRPr="00B16C55">
        <w:t>Raportowanie i audyty:</w:t>
      </w:r>
    </w:p>
    <w:p w14:paraId="61964675" w14:textId="77777777" w:rsidR="004B1D45" w:rsidRPr="00B16C55" w:rsidRDefault="004B1D45" w:rsidP="004B1D45">
      <w:pPr>
        <w:numPr>
          <w:ilvl w:val="2"/>
          <w:numId w:val="15"/>
        </w:numPr>
        <w:spacing w:after="26" w:line="262" w:lineRule="auto"/>
        <w:jc w:val="both"/>
      </w:pPr>
      <w:r w:rsidRPr="00B16C55">
        <w:t xml:space="preserve">Możliwość generowania szczegółowych raportów zawierających listę wszystkich zidentyfikowanych zasobów, opis </w:t>
      </w:r>
      <w:proofErr w:type="spellStart"/>
      <w:r w:rsidRPr="00B16C55">
        <w:t>ryzyk</w:t>
      </w:r>
      <w:proofErr w:type="spellEnd"/>
      <w:r w:rsidRPr="00B16C55">
        <w:t>, rekomendacje działań oraz historię zmian w powierzchni ataku.</w:t>
      </w:r>
    </w:p>
    <w:p w14:paraId="5D19D5F6" w14:textId="77777777" w:rsidR="004B1D45" w:rsidRPr="00B16C55" w:rsidRDefault="004B1D45" w:rsidP="004B1D45">
      <w:pPr>
        <w:numPr>
          <w:ilvl w:val="2"/>
          <w:numId w:val="15"/>
        </w:numPr>
        <w:spacing w:after="26" w:line="262" w:lineRule="auto"/>
        <w:jc w:val="both"/>
      </w:pPr>
      <w:r w:rsidRPr="00B16C55">
        <w:t>Eksport raportów w formacie co najmniej PDF</w:t>
      </w:r>
    </w:p>
    <w:p w14:paraId="433227F1" w14:textId="77777777" w:rsidR="004B1D45" w:rsidRPr="00B16C55" w:rsidRDefault="004B1D45" w:rsidP="004B1D45">
      <w:pPr>
        <w:numPr>
          <w:ilvl w:val="2"/>
          <w:numId w:val="15"/>
        </w:numPr>
        <w:spacing w:after="26" w:line="262" w:lineRule="auto"/>
        <w:jc w:val="both"/>
      </w:pPr>
      <w:r w:rsidRPr="00B16C55">
        <w:t>Eksport wyników w formatach kompatybilnych z Tenable.io WAS, umożliwiający automatyczne uruchamianie skanów.</w:t>
      </w:r>
    </w:p>
    <w:p w14:paraId="76331FC4" w14:textId="77777777" w:rsidR="004B1D45" w:rsidRPr="00B16C55" w:rsidRDefault="004B1D45" w:rsidP="004B1D45">
      <w:pPr>
        <w:numPr>
          <w:ilvl w:val="1"/>
          <w:numId w:val="15"/>
        </w:numPr>
        <w:spacing w:after="26" w:line="262" w:lineRule="auto"/>
        <w:jc w:val="both"/>
      </w:pPr>
      <w:r w:rsidRPr="00B16C55">
        <w:t xml:space="preserve">Integracja z modułami </w:t>
      </w:r>
      <w:proofErr w:type="spellStart"/>
      <w:r w:rsidRPr="00B16C55">
        <w:t>Tenable</w:t>
      </w:r>
      <w:proofErr w:type="spellEnd"/>
      <w:r w:rsidRPr="00B16C55">
        <w:t xml:space="preserve"> posiadanymi przez Zamawiającego:</w:t>
      </w:r>
    </w:p>
    <w:p w14:paraId="22568C87" w14:textId="77777777" w:rsidR="004B1D45" w:rsidRPr="00B16C55" w:rsidRDefault="004B1D45" w:rsidP="004B1D45">
      <w:pPr>
        <w:numPr>
          <w:ilvl w:val="2"/>
          <w:numId w:val="15"/>
        </w:numPr>
        <w:spacing w:after="26" w:line="262" w:lineRule="auto"/>
        <w:jc w:val="both"/>
      </w:pPr>
      <w:r w:rsidRPr="00B16C55">
        <w:t xml:space="preserve">Pełna integracja z ekosystemem </w:t>
      </w:r>
      <w:proofErr w:type="spellStart"/>
      <w:r w:rsidRPr="00B16C55">
        <w:t>Tenable</w:t>
      </w:r>
      <w:proofErr w:type="spellEnd"/>
      <w:r w:rsidRPr="00B16C55">
        <w:t>, w tym z Tenable.io (skaner podatności aplikacji TIO-WAS) i Tenable.sc+ (konsola zarządzająca), co umożliwi przesyłanie danych o odkrytych zasobach bezpośrednio do ww. systemów.</w:t>
      </w:r>
    </w:p>
    <w:p w14:paraId="6D59E74A" w14:textId="77777777" w:rsidR="004B1D45" w:rsidRPr="00B16C55" w:rsidRDefault="004B1D45" w:rsidP="004B1D45">
      <w:pPr>
        <w:numPr>
          <w:ilvl w:val="1"/>
          <w:numId w:val="15"/>
        </w:numPr>
        <w:spacing w:after="26" w:line="262" w:lineRule="auto"/>
        <w:jc w:val="both"/>
      </w:pPr>
      <w:r w:rsidRPr="00B16C55">
        <w:t>Dokumentacja:</w:t>
      </w:r>
    </w:p>
    <w:p w14:paraId="2D0AF054" w14:textId="77777777" w:rsidR="004B1D45" w:rsidRPr="00B16C55" w:rsidRDefault="004B1D45" w:rsidP="004B1D45">
      <w:pPr>
        <w:ind w:left="720"/>
        <w:jc w:val="both"/>
      </w:pPr>
      <w:r w:rsidRPr="00B16C55">
        <w:t>W ramach zakupionej licencji (co najmniej na czas trwania zakupionej licencji tj. 36 miesięcy) Wykonawca udostępni i zapewni dostęp do:</w:t>
      </w:r>
    </w:p>
    <w:p w14:paraId="17B29678" w14:textId="77777777" w:rsidR="004B1D45" w:rsidRPr="00B16C55" w:rsidRDefault="004B1D45" w:rsidP="004B1D45">
      <w:pPr>
        <w:numPr>
          <w:ilvl w:val="2"/>
          <w:numId w:val="15"/>
        </w:numPr>
        <w:spacing w:after="26" w:line="262" w:lineRule="auto"/>
        <w:jc w:val="both"/>
      </w:pPr>
      <w:r w:rsidRPr="00B16C55">
        <w:t>szczegółowej dokumentacji technicznej rozwiązania (systemu)</w:t>
      </w:r>
    </w:p>
    <w:p w14:paraId="394325CD" w14:textId="77777777" w:rsidR="004B1D45" w:rsidRPr="00B16C55" w:rsidRDefault="004B1D45" w:rsidP="004B1D45">
      <w:pPr>
        <w:numPr>
          <w:ilvl w:val="2"/>
          <w:numId w:val="15"/>
        </w:numPr>
        <w:spacing w:after="26" w:line="262" w:lineRule="auto"/>
        <w:jc w:val="both"/>
      </w:pPr>
      <w:r w:rsidRPr="00B16C55">
        <w:t>portalu społeczności (</w:t>
      </w:r>
      <w:proofErr w:type="spellStart"/>
      <w:r w:rsidRPr="00B16C55">
        <w:t>community</w:t>
      </w:r>
      <w:proofErr w:type="spellEnd"/>
      <w:r w:rsidRPr="00B16C55">
        <w:t xml:space="preserve">), który zapewni dostęp do porad, dobrych praktyk, bazy wiedzy w zakresie użytkowania systemu </w:t>
      </w:r>
    </w:p>
    <w:p w14:paraId="600E09C1" w14:textId="77777777" w:rsidR="004B1D45" w:rsidRPr="00B16C55" w:rsidRDefault="004B1D45" w:rsidP="004B1D45">
      <w:pPr>
        <w:numPr>
          <w:ilvl w:val="2"/>
          <w:numId w:val="15"/>
        </w:numPr>
        <w:spacing w:after="26" w:line="262" w:lineRule="auto"/>
        <w:jc w:val="both"/>
      </w:pPr>
      <w:r w:rsidRPr="00B16C55">
        <w:t>portalu (</w:t>
      </w:r>
      <w:proofErr w:type="spellStart"/>
      <w:r w:rsidRPr="00B16C55">
        <w:t>customer</w:t>
      </w:r>
      <w:proofErr w:type="spellEnd"/>
      <w:r w:rsidRPr="00B16C55">
        <w:t xml:space="preserve"> portal) umożliwiającego zgłaszanie usterek, błędów i problemów związanych z oferowanym oprogramowaniem </w:t>
      </w:r>
    </w:p>
    <w:p w14:paraId="15991A9D" w14:textId="77777777" w:rsidR="004B1D45" w:rsidRPr="00B16C55" w:rsidRDefault="004B1D45" w:rsidP="004B1D45">
      <w:pPr>
        <w:spacing w:after="26" w:line="262" w:lineRule="auto"/>
        <w:jc w:val="both"/>
      </w:pPr>
    </w:p>
    <w:p w14:paraId="2D9EC949" w14:textId="77777777" w:rsidR="004B1D45" w:rsidRPr="00B16C55" w:rsidRDefault="004B1D45" w:rsidP="004B1D45">
      <w:pPr>
        <w:spacing w:after="26" w:line="262" w:lineRule="auto"/>
        <w:jc w:val="both"/>
      </w:pPr>
    </w:p>
    <w:p w14:paraId="3F9CBD9A" w14:textId="77777777" w:rsidR="004B1D45" w:rsidRPr="00B16C55" w:rsidRDefault="004B1D45" w:rsidP="004B1D45">
      <w:pPr>
        <w:spacing w:after="160" w:line="259" w:lineRule="auto"/>
        <w:jc w:val="both"/>
      </w:pPr>
      <w:r w:rsidRPr="00B16C55">
        <w:br w:type="page"/>
      </w:r>
    </w:p>
    <w:p w14:paraId="7B228CBE" w14:textId="77777777" w:rsidR="004B1D45" w:rsidRPr="00B16C55" w:rsidRDefault="004B1D45" w:rsidP="004B1D45">
      <w:pPr>
        <w:spacing w:after="26" w:line="262" w:lineRule="auto"/>
        <w:jc w:val="both"/>
      </w:pPr>
    </w:p>
    <w:p w14:paraId="777E4005" w14:textId="77777777" w:rsidR="004B1D45" w:rsidRPr="00B16C55" w:rsidRDefault="004B1D45" w:rsidP="004B1D45">
      <w:pPr>
        <w:spacing w:after="26" w:line="262" w:lineRule="auto"/>
        <w:jc w:val="both"/>
      </w:pPr>
    </w:p>
    <w:p w14:paraId="416AE857" w14:textId="77777777" w:rsidR="004B1D45" w:rsidRPr="00B16C55" w:rsidRDefault="004B1D45" w:rsidP="004B1D45">
      <w:pPr>
        <w:pStyle w:val="Akapitzlist"/>
        <w:numPr>
          <w:ilvl w:val="0"/>
          <w:numId w:val="0"/>
        </w:numPr>
        <w:spacing w:after="232" w:line="259" w:lineRule="auto"/>
        <w:ind w:left="5714" w:right="34" w:firstLine="658"/>
        <w:jc w:val="both"/>
        <w:rPr>
          <w:lang w:val="pl-PL"/>
        </w:rPr>
      </w:pPr>
      <w:r w:rsidRPr="00B16C55">
        <w:rPr>
          <w:b/>
          <w:i/>
          <w:u w:val="single" w:color="000000"/>
          <w:lang w:val="pl-PL"/>
        </w:rPr>
        <w:t xml:space="preserve">Załącznik nr 3 do </w:t>
      </w:r>
      <w:r w:rsidRPr="00B16C55">
        <w:rPr>
          <w:b/>
          <w:i/>
          <w:u w:val="single"/>
          <w:lang w:val="pl-PL"/>
        </w:rPr>
        <w:t>OPZ</w:t>
      </w:r>
      <w:r w:rsidRPr="00B16C55">
        <w:rPr>
          <w:i/>
          <w:u w:val="single"/>
          <w:lang w:val="pl-PL"/>
        </w:rPr>
        <w:t xml:space="preserve"> </w:t>
      </w:r>
      <w:r w:rsidRPr="00B16C55">
        <w:rPr>
          <w:b/>
          <w:bCs/>
          <w:i/>
          <w:u w:val="single"/>
          <w:lang w:val="pl-PL"/>
        </w:rPr>
        <w:t>Część A</w:t>
      </w:r>
    </w:p>
    <w:p w14:paraId="3D603A6E" w14:textId="77777777" w:rsidR="004B1D45" w:rsidRPr="00B16C55" w:rsidRDefault="004B1D45" w:rsidP="004B1D45">
      <w:pPr>
        <w:spacing w:after="26" w:line="266" w:lineRule="auto"/>
        <w:ind w:left="720" w:right="1" w:hanging="360"/>
        <w:jc w:val="both"/>
        <w:rPr>
          <w:b/>
        </w:rPr>
      </w:pPr>
      <w:r w:rsidRPr="00B16C55">
        <w:rPr>
          <w:b/>
        </w:rPr>
        <w:t xml:space="preserve">Opis wymagań dla oprogramowania równoważnego do </w:t>
      </w:r>
      <w:proofErr w:type="spellStart"/>
      <w:r w:rsidRPr="00B16C55">
        <w:rPr>
          <w:b/>
          <w:bCs/>
        </w:rPr>
        <w:t>Tenable</w:t>
      </w:r>
      <w:proofErr w:type="spellEnd"/>
      <w:r w:rsidRPr="00B16C55">
        <w:rPr>
          <w:b/>
          <w:bCs/>
        </w:rPr>
        <w:t xml:space="preserve"> Identity </w:t>
      </w:r>
      <w:proofErr w:type="spellStart"/>
      <w:r w:rsidRPr="00B16C55">
        <w:rPr>
          <w:b/>
          <w:bCs/>
        </w:rPr>
        <w:t>Exposure</w:t>
      </w:r>
      <w:proofErr w:type="spellEnd"/>
    </w:p>
    <w:p w14:paraId="2FAE6C39" w14:textId="77777777" w:rsidR="004B1D45" w:rsidRPr="00B16C55" w:rsidRDefault="004B1D45" w:rsidP="004B1D45">
      <w:pPr>
        <w:pStyle w:val="Akapitzlist"/>
        <w:numPr>
          <w:ilvl w:val="0"/>
          <w:numId w:val="0"/>
        </w:numPr>
        <w:spacing w:after="26" w:line="266" w:lineRule="auto"/>
        <w:ind w:left="1080" w:right="1"/>
        <w:jc w:val="both"/>
        <w:rPr>
          <w:b/>
          <w:bCs/>
          <w:lang w:val="pl-PL"/>
        </w:rPr>
      </w:pPr>
    </w:p>
    <w:p w14:paraId="517A8D83" w14:textId="77777777" w:rsidR="004B1D45" w:rsidRPr="00B16C55" w:rsidRDefault="004B1D45" w:rsidP="004B1D45">
      <w:pPr>
        <w:spacing w:after="0" w:line="276" w:lineRule="auto"/>
        <w:ind w:left="708" w:right="2"/>
        <w:jc w:val="both"/>
      </w:pPr>
      <w:r w:rsidRPr="00B16C55">
        <w:t xml:space="preserve">Jeżeli Zamawiający określił w Opisie przedmiotu zamówienia wymagania z użyciem nazw własnych produktów lub marek producentów, w szczególności w obszarze specyfikacji przedmiotu zamówienia, to należy traktować wskazane produkty jako rozwiązania wzorcowe. W każdym takim przypadku Zamawiający oczekuje dostarczenia produktów wzorcowych lub równoważnych, spełniających poniższe warunki równoważności. </w:t>
      </w:r>
    </w:p>
    <w:p w14:paraId="6593CD61" w14:textId="77777777" w:rsidR="004B1D45" w:rsidRPr="00B16C55" w:rsidRDefault="004B1D45" w:rsidP="004B1D45">
      <w:pPr>
        <w:spacing w:after="26" w:line="262" w:lineRule="auto"/>
        <w:ind w:left="708"/>
        <w:jc w:val="both"/>
      </w:pPr>
      <w:r w:rsidRPr="00B16C55">
        <w:t xml:space="preserve">Oprogramowanie </w:t>
      </w:r>
      <w:proofErr w:type="spellStart"/>
      <w:r w:rsidRPr="00B16C55">
        <w:t>Tenable</w:t>
      </w:r>
      <w:proofErr w:type="spellEnd"/>
      <w:r w:rsidRPr="00B16C55">
        <w:t xml:space="preserve"> Identity </w:t>
      </w:r>
      <w:proofErr w:type="spellStart"/>
      <w:r w:rsidRPr="00B16C55">
        <w:t>Exposure</w:t>
      </w:r>
      <w:proofErr w:type="spellEnd"/>
      <w:r w:rsidRPr="00B16C55">
        <w:t xml:space="preserve"> służy do zabezpieczania infrastruktury IT poprzez monitorowanie i analizę środowisk Active Directory (AD) oraz Microsoft </w:t>
      </w:r>
      <w:proofErr w:type="spellStart"/>
      <w:r w:rsidRPr="00B16C55">
        <w:t>Entra</w:t>
      </w:r>
      <w:proofErr w:type="spellEnd"/>
      <w:r w:rsidRPr="00B16C55">
        <w:t xml:space="preserve"> ID (dawniej </w:t>
      </w:r>
      <w:proofErr w:type="spellStart"/>
      <w:r w:rsidRPr="00B16C55">
        <w:t>Azure</w:t>
      </w:r>
      <w:proofErr w:type="spellEnd"/>
      <w:r w:rsidRPr="00B16C55">
        <w:t xml:space="preserve"> Active Directory). Celem jest identyfikacja i eliminacja podatności, słabości w konfiguracji kont oraz wykrywaniem potencjalnych ścieżek ataku związanych z tożsamościami w organizacji.</w:t>
      </w:r>
    </w:p>
    <w:p w14:paraId="723AE691" w14:textId="77777777" w:rsidR="004B1D45" w:rsidRPr="00B16C55" w:rsidRDefault="004B1D45" w:rsidP="004B1D45">
      <w:pPr>
        <w:spacing w:after="26" w:line="262" w:lineRule="auto"/>
        <w:jc w:val="both"/>
      </w:pPr>
    </w:p>
    <w:p w14:paraId="58AC2AD5" w14:textId="77777777" w:rsidR="004B1D45" w:rsidRPr="00B16C55" w:rsidRDefault="004B1D45" w:rsidP="004B1D45">
      <w:pPr>
        <w:jc w:val="both"/>
      </w:pPr>
    </w:p>
    <w:p w14:paraId="5FF4056B" w14:textId="77777777" w:rsidR="004B1D45" w:rsidRPr="00B16C55" w:rsidRDefault="004B1D45" w:rsidP="004B1D45">
      <w:pPr>
        <w:pStyle w:val="Akapitzlist"/>
        <w:numPr>
          <w:ilvl w:val="0"/>
          <w:numId w:val="18"/>
        </w:numPr>
        <w:spacing w:after="26" w:line="266" w:lineRule="auto"/>
        <w:ind w:right="1"/>
        <w:jc w:val="both"/>
        <w:rPr>
          <w:b/>
          <w:bCs/>
          <w:lang w:val="pl-PL"/>
        </w:rPr>
      </w:pPr>
      <w:r w:rsidRPr="00B16C55">
        <w:rPr>
          <w:b/>
          <w:bCs/>
          <w:lang w:val="pl-PL"/>
        </w:rPr>
        <w:t xml:space="preserve">Zamawiający dopuszcza zaoferowanie rozwiązania równoważnego do oprogramowania </w:t>
      </w:r>
      <w:proofErr w:type="spellStart"/>
      <w:r w:rsidRPr="00B16C55">
        <w:rPr>
          <w:b/>
          <w:bCs/>
          <w:lang w:val="pl-PL"/>
        </w:rPr>
        <w:t>Tenable</w:t>
      </w:r>
      <w:proofErr w:type="spellEnd"/>
      <w:r w:rsidRPr="00B16C55">
        <w:rPr>
          <w:lang w:val="pl-PL"/>
        </w:rPr>
        <w:t xml:space="preserve"> </w:t>
      </w:r>
      <w:r w:rsidRPr="00B16C55">
        <w:rPr>
          <w:b/>
          <w:bCs/>
          <w:lang w:val="pl-PL"/>
        </w:rPr>
        <w:t xml:space="preserve">Identity </w:t>
      </w:r>
      <w:proofErr w:type="spellStart"/>
      <w:r w:rsidRPr="00B16C55">
        <w:rPr>
          <w:b/>
          <w:bCs/>
          <w:lang w:val="pl-PL"/>
        </w:rPr>
        <w:t>Exposure</w:t>
      </w:r>
      <w:proofErr w:type="spellEnd"/>
      <w:r w:rsidRPr="00B16C55">
        <w:rPr>
          <w:b/>
          <w:bCs/>
          <w:lang w:val="pl-PL"/>
        </w:rPr>
        <w:t xml:space="preserve">:  </w:t>
      </w:r>
    </w:p>
    <w:p w14:paraId="2F80C41F" w14:textId="77777777" w:rsidR="004B1D45" w:rsidRPr="00B16C55" w:rsidRDefault="004B1D45" w:rsidP="004B1D45">
      <w:pPr>
        <w:spacing w:after="0" w:line="266" w:lineRule="auto"/>
        <w:ind w:right="1"/>
        <w:jc w:val="both"/>
      </w:pPr>
    </w:p>
    <w:p w14:paraId="79F0A277" w14:textId="77777777" w:rsidR="004B1D45" w:rsidRPr="00B16C55" w:rsidRDefault="004B1D45" w:rsidP="004B1D45">
      <w:pPr>
        <w:numPr>
          <w:ilvl w:val="0"/>
          <w:numId w:val="19"/>
        </w:numPr>
        <w:spacing w:after="29" w:line="266" w:lineRule="auto"/>
        <w:ind w:right="2" w:hanging="360"/>
        <w:jc w:val="both"/>
      </w:pPr>
      <w:r w:rsidRPr="00B16C55">
        <w:t xml:space="preserve">W przypadku dostarczania oprogramowania równoważnego względem wyspecyfikowanego przez Zamawiającego w Opisie przedmiotu zamówienia, Wykonawca musi na swoją odpowiedzialność </w:t>
      </w:r>
      <w:r w:rsidRPr="00B16C55">
        <w:br/>
        <w:t>i swój koszt udowodnić, że dostarczane oprogramowanie spełnia wszystkie wymagania i warunki określone w Opisie przedmiotu zamówienia, w szczególności w  zakresie:</w:t>
      </w:r>
    </w:p>
    <w:p w14:paraId="1F959AD4" w14:textId="77777777" w:rsidR="004B1D45" w:rsidRPr="00B16C55" w:rsidRDefault="004B1D45" w:rsidP="004B1D45">
      <w:pPr>
        <w:numPr>
          <w:ilvl w:val="1"/>
          <w:numId w:val="19"/>
        </w:numPr>
        <w:spacing w:after="29" w:line="266" w:lineRule="auto"/>
        <w:ind w:right="2" w:hanging="423"/>
        <w:jc w:val="both"/>
      </w:pPr>
      <w:r w:rsidRPr="00B16C55">
        <w:t xml:space="preserve">warunków licencji/sublicencji w każdym aspekcie licencjonowania/sublicencjonowania, które muszą być identyczne lub rozszerzone, przy czym rozszerzony zakres musi zawierać również wszystkie elementy licencjonowania jak dla oprogramowania </w:t>
      </w:r>
      <w:proofErr w:type="spellStart"/>
      <w:r w:rsidRPr="00B16C55">
        <w:t>Tenable</w:t>
      </w:r>
      <w:proofErr w:type="spellEnd"/>
      <w:r w:rsidRPr="00B16C55">
        <w:t xml:space="preserve"> Identity </w:t>
      </w:r>
      <w:proofErr w:type="spellStart"/>
      <w:r w:rsidRPr="00B16C55">
        <w:t>Exposure</w:t>
      </w:r>
      <w:proofErr w:type="spellEnd"/>
      <w:r w:rsidRPr="00B16C55">
        <w:t>,</w:t>
      </w:r>
    </w:p>
    <w:p w14:paraId="49618A8F" w14:textId="77777777" w:rsidR="004B1D45" w:rsidRPr="00B16C55" w:rsidRDefault="004B1D45" w:rsidP="004B1D45">
      <w:pPr>
        <w:numPr>
          <w:ilvl w:val="1"/>
          <w:numId w:val="19"/>
        </w:numPr>
        <w:spacing w:after="29" w:line="266" w:lineRule="auto"/>
        <w:ind w:right="2" w:hanging="423"/>
        <w:jc w:val="both"/>
      </w:pPr>
      <w:r w:rsidRPr="00B16C55">
        <w:t>funkcjonalności równoważnej oprogramowania, która nie może być gorsza od funkcjonalności wymienionych w pkt III - „</w:t>
      </w:r>
      <w:r w:rsidRPr="00B16C55">
        <w:rPr>
          <w:u w:val="single" w:color="000000"/>
        </w:rPr>
        <w:t>Opis wymaganych minimalnych funkcjonalności</w:t>
      </w:r>
      <w:r w:rsidRPr="00B16C55">
        <w:t xml:space="preserve"> </w:t>
      </w:r>
      <w:r w:rsidRPr="00B16C55">
        <w:rPr>
          <w:u w:val="single" w:color="000000"/>
        </w:rPr>
        <w:t>w  przypadku</w:t>
      </w:r>
      <w:r w:rsidRPr="00B16C55">
        <w:t xml:space="preserve"> </w:t>
      </w:r>
      <w:r w:rsidRPr="00B16C55">
        <w:rPr>
          <w:u w:val="single" w:color="000000"/>
        </w:rPr>
        <w:t xml:space="preserve">zaoferowania oprogramowania równoważnego w stosunku do oprogramowania </w:t>
      </w:r>
      <w:proofErr w:type="spellStart"/>
      <w:r w:rsidRPr="00B16C55">
        <w:rPr>
          <w:u w:val="single"/>
        </w:rPr>
        <w:t>Tenable</w:t>
      </w:r>
      <w:proofErr w:type="spellEnd"/>
      <w:r w:rsidRPr="00B16C55">
        <w:rPr>
          <w:u w:val="single"/>
        </w:rPr>
        <w:t xml:space="preserve"> Identity </w:t>
      </w:r>
      <w:proofErr w:type="spellStart"/>
      <w:r w:rsidRPr="00B16C55">
        <w:rPr>
          <w:u w:val="single"/>
        </w:rPr>
        <w:t>Exposure</w:t>
      </w:r>
      <w:proofErr w:type="spellEnd"/>
      <w:r w:rsidRPr="00B16C55">
        <w:t>”,</w:t>
      </w:r>
    </w:p>
    <w:p w14:paraId="3E0D7E18" w14:textId="77777777" w:rsidR="004B1D45" w:rsidRPr="00B16C55" w:rsidRDefault="004B1D45" w:rsidP="004B1D45">
      <w:pPr>
        <w:numPr>
          <w:ilvl w:val="1"/>
          <w:numId w:val="19"/>
        </w:numPr>
        <w:spacing w:after="29" w:line="266" w:lineRule="auto"/>
        <w:ind w:right="2" w:hanging="423"/>
        <w:jc w:val="both"/>
      </w:pPr>
      <w:r w:rsidRPr="00B16C55">
        <w:t xml:space="preserve">oprogramowanie równoważne musi być kompatybilne i w sposób niezakłócony współdziałać z oprogramowaniem </w:t>
      </w:r>
      <w:proofErr w:type="spellStart"/>
      <w:r w:rsidRPr="00B16C55">
        <w:t>Tenable</w:t>
      </w:r>
      <w:proofErr w:type="spellEnd"/>
      <w:r w:rsidRPr="00B16C55">
        <w:t xml:space="preserve">  funkcjonującym u Zamawiającego,</w:t>
      </w:r>
    </w:p>
    <w:p w14:paraId="26AB3902" w14:textId="77777777" w:rsidR="004B1D45" w:rsidRPr="00B16C55" w:rsidRDefault="004B1D45" w:rsidP="004B1D45">
      <w:pPr>
        <w:numPr>
          <w:ilvl w:val="1"/>
          <w:numId w:val="19"/>
        </w:numPr>
        <w:spacing w:after="29" w:line="266" w:lineRule="auto"/>
        <w:ind w:right="2" w:hanging="423"/>
        <w:jc w:val="both"/>
      </w:pPr>
      <w:r w:rsidRPr="00B16C55">
        <w:t>oprogramowanie równoważne nie może zakłócić pracy środowiska systemowo-programowego Zamawiającego,</w:t>
      </w:r>
    </w:p>
    <w:p w14:paraId="11B6D6D9" w14:textId="77777777" w:rsidR="004B1D45" w:rsidRPr="00CE65E1" w:rsidRDefault="004B1D45" w:rsidP="004B1D45">
      <w:pPr>
        <w:numPr>
          <w:ilvl w:val="1"/>
          <w:numId w:val="19"/>
        </w:numPr>
        <w:spacing w:after="29" w:line="266" w:lineRule="auto"/>
        <w:ind w:right="2" w:hanging="423"/>
        <w:jc w:val="both"/>
      </w:pPr>
      <w:r w:rsidRPr="00CE65E1">
        <w:t>poszczególne składowe oprogramowania równoważnego współpracują ze sobą w sposób nie gorszy niż oprogramowania wskazanego w zamówieniu,</w:t>
      </w:r>
    </w:p>
    <w:p w14:paraId="2E5D037F" w14:textId="77777777" w:rsidR="004B1D45" w:rsidRPr="00B16C55" w:rsidRDefault="004B1D45" w:rsidP="004B1D45">
      <w:pPr>
        <w:numPr>
          <w:ilvl w:val="1"/>
          <w:numId w:val="19"/>
        </w:numPr>
        <w:spacing w:after="29" w:line="266" w:lineRule="auto"/>
        <w:ind w:right="2" w:hanging="423"/>
        <w:jc w:val="both"/>
      </w:pPr>
      <w:r w:rsidRPr="00B16C55">
        <w:t>oprogramowanie równoważne musi w pełni współpracować z systemami Zamawiającego, opartymi o dotychczas użytkowane oprogramowanie,</w:t>
      </w:r>
    </w:p>
    <w:p w14:paraId="415BEF9C" w14:textId="77777777" w:rsidR="004B1D45" w:rsidRPr="00B16C55" w:rsidRDefault="004B1D45" w:rsidP="004B1D45">
      <w:pPr>
        <w:numPr>
          <w:ilvl w:val="1"/>
          <w:numId w:val="19"/>
        </w:numPr>
        <w:spacing w:after="29" w:line="266" w:lineRule="auto"/>
        <w:ind w:right="2" w:hanging="423"/>
        <w:jc w:val="both"/>
      </w:pPr>
      <w:r w:rsidRPr="00B16C55">
        <w:lastRenderedPageBreak/>
        <w:t xml:space="preserve">oprogramowanie równoważne musi zapewniać pełną, równoległą współpracę w czasie rzeczywistym i pełną funkcjonalną zamienność oprogramowania równoważnego </w:t>
      </w:r>
      <w:r w:rsidRPr="00B16C55">
        <w:br/>
        <w:t>z wyspecyfikowanym oprogramowaniem.</w:t>
      </w:r>
    </w:p>
    <w:p w14:paraId="7F0410A8" w14:textId="77777777" w:rsidR="004B1D45" w:rsidRPr="00B16C55" w:rsidRDefault="004B1D45" w:rsidP="004B1D45">
      <w:pPr>
        <w:numPr>
          <w:ilvl w:val="0"/>
          <w:numId w:val="19"/>
        </w:numPr>
        <w:spacing w:after="29" w:line="266" w:lineRule="auto"/>
        <w:ind w:right="2" w:hanging="360"/>
        <w:jc w:val="both"/>
      </w:pPr>
      <w:r w:rsidRPr="00B16C55">
        <w:t>W przypadku zaoferowania przez Wykonawcę oprogramowania równoważnego Wykonawca dokona transferu wiedzy w zakresie utrzymania i rozwoju rozwiązania opartego o zaproponowane oprogramowanie.</w:t>
      </w:r>
    </w:p>
    <w:p w14:paraId="59FFE6D4" w14:textId="77777777" w:rsidR="004B1D45" w:rsidRPr="00B16C55" w:rsidRDefault="004B1D45" w:rsidP="004B1D45">
      <w:pPr>
        <w:numPr>
          <w:ilvl w:val="0"/>
          <w:numId w:val="19"/>
        </w:numPr>
        <w:spacing w:after="29" w:line="266" w:lineRule="auto"/>
        <w:ind w:right="2" w:hanging="360"/>
        <w:jc w:val="both"/>
      </w:pPr>
      <w:r w:rsidRPr="00B16C55">
        <w:t xml:space="preserve">W przypadku, gdy zaoferowane przez Wykonawcę oprogramowanie równoważne nie będzie właściwie współdziałać ze sprzętem i oprogramowaniem funkcjonującym u Zamawiającego i/lub spowoduje zakłócenia w funkcjonowaniu pracy środowiska sprzętowo-programowego </w:t>
      </w:r>
      <w:r w:rsidRPr="00B16C55">
        <w:br/>
        <w:t>u Zamawiającego, Wykonawca pokryje wszystkie koszty związane z przywróceniem i sprawnym działaniem infrastruktury sprzętowo-programowej Zamawiającego oraz na własny koszt dokona niezbędnych modyfikacji przywracających właściwe działanie środowiska sprzętowo-programowego Zamawiającego również po usunięciu oprogramowania równoważnego.</w:t>
      </w:r>
    </w:p>
    <w:p w14:paraId="49473F23" w14:textId="77777777" w:rsidR="004B1D45" w:rsidRPr="00B16C55" w:rsidRDefault="004B1D45" w:rsidP="004B1D45">
      <w:pPr>
        <w:numPr>
          <w:ilvl w:val="0"/>
          <w:numId w:val="19"/>
        </w:numPr>
        <w:spacing w:after="29" w:line="266" w:lineRule="auto"/>
        <w:ind w:right="2" w:hanging="360"/>
        <w:jc w:val="both"/>
      </w:pPr>
      <w:r w:rsidRPr="00B16C55">
        <w:t>Oprogramowanie równoważne dostarczane przez Wykonawcę nie może powodować utraty kompatybilności oraz wsparcia producentów używanego i współpracującego z nim oprogramowania u Zamawiającego.</w:t>
      </w:r>
    </w:p>
    <w:p w14:paraId="4D4DFFAD" w14:textId="77777777" w:rsidR="004B1D45" w:rsidRPr="00B16C55" w:rsidRDefault="004B1D45" w:rsidP="004B1D45">
      <w:pPr>
        <w:numPr>
          <w:ilvl w:val="0"/>
          <w:numId w:val="19"/>
        </w:numPr>
        <w:spacing w:after="0" w:line="266" w:lineRule="auto"/>
        <w:ind w:right="2" w:hanging="360"/>
        <w:jc w:val="both"/>
      </w:pPr>
      <w:r w:rsidRPr="00B16C55">
        <w:t>Oprogramowanie równoważne zastosowane przez Wykonawcę nie może w momencie składania przez niego oferty mieć statusu zakończenia wsparcia technicznego producenta. Niedopuszczalne jest zastosowanie oprogramowania równoważnego, dla którego producent ogłosił zakończenie jego rozwoju w terminie 3 lat licząc od momentu złożenia oferty. Niedopuszczalne jest użycie oprogramowania równoważnego, dla którego producent oprogramowania współpracującego ogłosił zaprzestanie wsparcia w jego nowszych wersjach.</w:t>
      </w:r>
    </w:p>
    <w:p w14:paraId="44566125" w14:textId="77777777" w:rsidR="004B1D45" w:rsidRPr="00B16C55" w:rsidRDefault="004B1D45" w:rsidP="004B1D45">
      <w:pPr>
        <w:spacing w:after="31" w:line="259" w:lineRule="auto"/>
        <w:ind w:left="797"/>
        <w:jc w:val="both"/>
      </w:pPr>
      <w:r w:rsidRPr="00B16C55">
        <w:t xml:space="preserve">  </w:t>
      </w:r>
    </w:p>
    <w:p w14:paraId="40D9A55A" w14:textId="77777777" w:rsidR="004B1D45" w:rsidRPr="00B16C55" w:rsidRDefault="004B1D45" w:rsidP="004B1D45">
      <w:pPr>
        <w:pStyle w:val="Akapitzlist"/>
        <w:numPr>
          <w:ilvl w:val="0"/>
          <w:numId w:val="18"/>
        </w:numPr>
        <w:spacing w:after="26" w:line="266" w:lineRule="auto"/>
        <w:ind w:right="1"/>
        <w:jc w:val="both"/>
        <w:rPr>
          <w:b/>
          <w:bCs/>
          <w:lang w:val="pl-PL"/>
        </w:rPr>
      </w:pPr>
      <w:r w:rsidRPr="00B16C55">
        <w:rPr>
          <w:b/>
          <w:bCs/>
          <w:lang w:val="pl-PL"/>
        </w:rPr>
        <w:t>W przypadku dostawy oprogramowania równoważnego Wykonawca zobowiązany jest:</w:t>
      </w:r>
    </w:p>
    <w:p w14:paraId="78A95086" w14:textId="77777777" w:rsidR="004B1D45" w:rsidRPr="00B16C55" w:rsidRDefault="004B1D45" w:rsidP="004B1D45">
      <w:pPr>
        <w:spacing w:after="36" w:line="259" w:lineRule="auto"/>
        <w:ind w:left="77"/>
        <w:jc w:val="both"/>
      </w:pPr>
      <w:r w:rsidRPr="00B16C55">
        <w:t xml:space="preserve">  </w:t>
      </w:r>
    </w:p>
    <w:p w14:paraId="128314ED" w14:textId="77777777" w:rsidR="004B1D45" w:rsidRPr="00B16C55" w:rsidRDefault="004B1D45" w:rsidP="004B1D45">
      <w:pPr>
        <w:numPr>
          <w:ilvl w:val="0"/>
          <w:numId w:val="26"/>
        </w:numPr>
        <w:spacing w:after="29" w:line="266" w:lineRule="auto"/>
        <w:ind w:right="2" w:hanging="360"/>
        <w:jc w:val="both"/>
      </w:pPr>
      <w:r w:rsidRPr="00B16C55">
        <w:t>Zbudować środowisko równoważne w stosunku do obecnie funkcjonującego systemu po stronie Zamawiającego. Wymaganiem koniecznym jest zapewnienie wysokiego poziomu bezpieczeństwa systemów objętych skanami/testami realizowanymi z wykorzystaniem rozwiązania równoważnego.</w:t>
      </w:r>
    </w:p>
    <w:p w14:paraId="49C67F78" w14:textId="77777777" w:rsidR="004B1D45" w:rsidRPr="00B16C55" w:rsidRDefault="004B1D45" w:rsidP="004B1D45">
      <w:pPr>
        <w:numPr>
          <w:ilvl w:val="0"/>
          <w:numId w:val="26"/>
        </w:numPr>
        <w:spacing w:after="29" w:line="266" w:lineRule="auto"/>
        <w:ind w:right="2" w:hanging="360"/>
        <w:jc w:val="both"/>
      </w:pPr>
      <w:r w:rsidRPr="00B16C55">
        <w:t xml:space="preserve">Zainstalować i kompleksowo skonfigurować oprogramowanie równoważne w środowisku systemowo-programowym oraz dokonać poprawnej konfiguracji systemu oraz zintegrować się z systemami AD użytkowanych przez Zamawiającego w terminie do 5 dni roboczych od dnia podpisania umowy. W ramach potwierdzenia poprawnego wykonania konfiguracji, Wykonawca wykona próbny skan i wygeneruje raport ze skanów. </w:t>
      </w:r>
    </w:p>
    <w:p w14:paraId="5F150159" w14:textId="77777777" w:rsidR="004B1D45" w:rsidRPr="00B16C55" w:rsidRDefault="004B1D45" w:rsidP="004B1D45">
      <w:pPr>
        <w:numPr>
          <w:ilvl w:val="0"/>
          <w:numId w:val="26"/>
        </w:numPr>
        <w:spacing w:after="29" w:line="266" w:lineRule="auto"/>
        <w:ind w:right="2" w:hanging="360"/>
        <w:jc w:val="both"/>
      </w:pPr>
      <w:r w:rsidRPr="00B16C55">
        <w:t>Dostarczyć wszystkie niezbędne licencje na oprogramowanie równoważne (ze wsparciem producenta na 36 miesięcy na oprogramowanie - również firm trzecich) wymagane do wdrożenia i uruchomienia systemu.</w:t>
      </w:r>
    </w:p>
    <w:p w14:paraId="43E19C9B" w14:textId="77777777" w:rsidR="004B1D45" w:rsidRPr="00B16C55" w:rsidRDefault="004B1D45" w:rsidP="004B1D45">
      <w:pPr>
        <w:numPr>
          <w:ilvl w:val="0"/>
          <w:numId w:val="26"/>
        </w:numPr>
        <w:spacing w:after="29" w:line="266" w:lineRule="auto"/>
        <w:ind w:right="2" w:hanging="360"/>
        <w:jc w:val="both"/>
      </w:pPr>
      <w:r w:rsidRPr="00B16C55">
        <w:t>Przeprowadzić Instruktaż. Zakres instruktaży oraz konieczność przygotowania przez Wykonawcę planu opisuje pkt. 5. i 6. niniejszego OPZ.</w:t>
      </w:r>
    </w:p>
    <w:p w14:paraId="4141C804" w14:textId="77777777" w:rsidR="004B1D45" w:rsidRPr="00B16C55" w:rsidRDefault="004B1D45" w:rsidP="004B1D45">
      <w:pPr>
        <w:numPr>
          <w:ilvl w:val="0"/>
          <w:numId w:val="26"/>
        </w:numPr>
        <w:spacing w:after="29" w:line="266" w:lineRule="auto"/>
        <w:ind w:right="2" w:hanging="360"/>
        <w:jc w:val="both"/>
      </w:pPr>
      <w:r w:rsidRPr="00B16C55">
        <w:t xml:space="preserve">Wykonać analizę przedwdrożeniową środowiska Zamawiającego oraz dostarczyć projekt techniczny systemu równoważonego, obejmującego specyfikację techniczną określającą wymogi </w:t>
      </w:r>
      <w:r w:rsidRPr="00B16C55">
        <w:lastRenderedPageBreak/>
        <w:t>na infrastrukturę teleinformatyczną / środowisko wirtualne dla systemu (w przypadku zaproponowania rozwiązanie on-</w:t>
      </w:r>
      <w:proofErr w:type="spellStart"/>
      <w:r w:rsidRPr="00B16C55">
        <w:t>prem</w:t>
      </w:r>
      <w:proofErr w:type="spellEnd"/>
      <w:r w:rsidRPr="00B16C55">
        <w:t>), m.in:</w:t>
      </w:r>
    </w:p>
    <w:p w14:paraId="13A315E6" w14:textId="77777777" w:rsidR="004B1D45" w:rsidRPr="00B16C55" w:rsidRDefault="004B1D45" w:rsidP="004B1D45">
      <w:pPr>
        <w:numPr>
          <w:ilvl w:val="0"/>
          <w:numId w:val="50"/>
        </w:numPr>
        <w:spacing w:after="29" w:line="276" w:lineRule="auto"/>
        <w:ind w:right="2"/>
        <w:jc w:val="both"/>
      </w:pPr>
      <w:r w:rsidRPr="00B16C55">
        <w:t>szczegółową specyfikację sprzętową serwerów/urządzeń sieciowych,</w:t>
      </w:r>
    </w:p>
    <w:p w14:paraId="728BE73A" w14:textId="77777777" w:rsidR="004B1D45" w:rsidRPr="00B16C55" w:rsidRDefault="004B1D45" w:rsidP="004B1D45">
      <w:pPr>
        <w:numPr>
          <w:ilvl w:val="0"/>
          <w:numId w:val="50"/>
        </w:numPr>
        <w:spacing w:after="29" w:line="276" w:lineRule="auto"/>
        <w:ind w:right="2"/>
        <w:jc w:val="both"/>
      </w:pPr>
      <w:r w:rsidRPr="00B16C55">
        <w:t>ilość maszyn wirtualnych, procesorów wirtualnych, pamięci RAM, przestrzeni dyskowej,</w:t>
      </w:r>
    </w:p>
    <w:p w14:paraId="7C3291A1" w14:textId="77777777" w:rsidR="004B1D45" w:rsidRPr="00B16C55" w:rsidRDefault="004B1D45" w:rsidP="004B1D45">
      <w:pPr>
        <w:numPr>
          <w:ilvl w:val="0"/>
          <w:numId w:val="50"/>
        </w:numPr>
        <w:spacing w:after="29" w:line="276" w:lineRule="auto"/>
        <w:ind w:right="2"/>
        <w:jc w:val="both"/>
      </w:pPr>
      <w:r w:rsidRPr="00B16C55">
        <w:t>wymagane parametry łącza i przepływy sieciowe niezbędne do prawidłowej komunikacji systemu równoważnego zgodnie z wymaganiami Systemu,</w:t>
      </w:r>
    </w:p>
    <w:p w14:paraId="3B09CD8B" w14:textId="77777777" w:rsidR="004B1D45" w:rsidRPr="00B16C55" w:rsidRDefault="004B1D45" w:rsidP="004B1D45">
      <w:pPr>
        <w:numPr>
          <w:ilvl w:val="0"/>
          <w:numId w:val="50"/>
        </w:numPr>
        <w:spacing w:after="29" w:line="276" w:lineRule="auto"/>
        <w:ind w:right="2"/>
        <w:jc w:val="both"/>
      </w:pPr>
      <w:r w:rsidRPr="00B16C55">
        <w:t>wymagane parametry systemu operacyjnego,</w:t>
      </w:r>
    </w:p>
    <w:p w14:paraId="021F114F" w14:textId="77777777" w:rsidR="004B1D45" w:rsidRPr="00B16C55" w:rsidRDefault="004B1D45" w:rsidP="004B1D45">
      <w:pPr>
        <w:numPr>
          <w:ilvl w:val="0"/>
          <w:numId w:val="50"/>
        </w:numPr>
        <w:spacing w:after="29" w:line="276" w:lineRule="auto"/>
        <w:ind w:right="2"/>
        <w:jc w:val="both"/>
      </w:pPr>
      <w:r w:rsidRPr="00B16C55">
        <w:t xml:space="preserve">wymagania wirtualizacji (platforma </w:t>
      </w:r>
      <w:proofErr w:type="spellStart"/>
      <w:r w:rsidRPr="00B16C55">
        <w:t>VMware</w:t>
      </w:r>
      <w:proofErr w:type="spellEnd"/>
      <w:r w:rsidRPr="00B16C55">
        <w:t>).</w:t>
      </w:r>
    </w:p>
    <w:p w14:paraId="7CE7C5EF" w14:textId="77777777" w:rsidR="004B1D45" w:rsidRPr="00B16C55" w:rsidRDefault="004B1D45" w:rsidP="004B1D45">
      <w:pPr>
        <w:spacing w:line="276" w:lineRule="auto"/>
        <w:ind w:left="708" w:right="2"/>
        <w:jc w:val="both"/>
      </w:pPr>
      <w:r w:rsidRPr="00B16C55">
        <w:t>oraz szczegółowy opis zakresu prac, ich sekwencji oraz wskazania, kto ma je realizować (Zamawiający, Wykonawca) niezbędnych do wdrożenia i konfiguracji Systemu równoważnego.</w:t>
      </w:r>
    </w:p>
    <w:p w14:paraId="62A1518B" w14:textId="77777777" w:rsidR="004B1D45" w:rsidRPr="00B16C55" w:rsidRDefault="004B1D45" w:rsidP="004B1D45">
      <w:pPr>
        <w:numPr>
          <w:ilvl w:val="0"/>
          <w:numId w:val="26"/>
        </w:numPr>
        <w:spacing w:after="29" w:line="266" w:lineRule="auto"/>
        <w:ind w:right="2" w:hanging="360"/>
        <w:jc w:val="both"/>
      </w:pPr>
      <w:r w:rsidRPr="00B16C55">
        <w:t>Przeprowadzić proces konfiguracji oprogramowania równoważnego z uwzględnieniem wskazanych przez Zamawiającego zasobów oraz podsieci, dokonać poprawnej konfiguracji mechanizmów komunikacji skanerów, sensorów, konsoli i innych komponentów systemu niezbędnych do prawidłowego i kompleksowego działania zaproponowanego rozwiązania równoważnego.</w:t>
      </w:r>
    </w:p>
    <w:p w14:paraId="61C22BAB" w14:textId="77777777" w:rsidR="004B1D45" w:rsidRPr="00B16C55" w:rsidRDefault="004B1D45" w:rsidP="004B1D45">
      <w:pPr>
        <w:numPr>
          <w:ilvl w:val="0"/>
          <w:numId w:val="26"/>
        </w:numPr>
        <w:spacing w:after="29" w:line="266" w:lineRule="auto"/>
        <w:ind w:right="2" w:hanging="360"/>
        <w:jc w:val="both"/>
      </w:pPr>
      <w:r w:rsidRPr="00B16C55">
        <w:t>Wykonać dokumentację powykonawczą systemu równoważnego zgodnie z wymogami Zamawiającego, zawierającą m. in. informacje o szczegółach wykonanych prac wdrożeniowych, instrukcje instalacji, konfiguracji i użytkowania wdrożonego oprogramowania równoważnego, w tym dostarczy instrukcje stanowiskowe dla administratorów i operatorów.</w:t>
      </w:r>
    </w:p>
    <w:p w14:paraId="711227B8" w14:textId="77777777" w:rsidR="004B1D45" w:rsidRPr="00B16C55" w:rsidRDefault="004B1D45" w:rsidP="004B1D45">
      <w:pPr>
        <w:spacing w:after="0" w:line="266" w:lineRule="auto"/>
        <w:ind w:left="715" w:right="2"/>
        <w:jc w:val="both"/>
      </w:pPr>
    </w:p>
    <w:p w14:paraId="608AAD8F" w14:textId="77777777" w:rsidR="004B1D45" w:rsidRPr="00B16C55" w:rsidRDefault="004B1D45" w:rsidP="004B1D45">
      <w:pPr>
        <w:spacing w:after="0" w:line="266" w:lineRule="auto"/>
        <w:ind w:left="715" w:right="2"/>
        <w:jc w:val="both"/>
      </w:pPr>
    </w:p>
    <w:p w14:paraId="4331408F" w14:textId="77777777" w:rsidR="004B1D45" w:rsidRPr="00B16C55" w:rsidRDefault="004B1D45" w:rsidP="004B1D45">
      <w:pPr>
        <w:pStyle w:val="Akapitzlist"/>
        <w:numPr>
          <w:ilvl w:val="0"/>
          <w:numId w:val="18"/>
        </w:numPr>
        <w:spacing w:after="26" w:line="266" w:lineRule="auto"/>
        <w:ind w:right="227"/>
        <w:jc w:val="both"/>
        <w:rPr>
          <w:b/>
          <w:bCs/>
          <w:lang w:val="pl-PL"/>
        </w:rPr>
      </w:pPr>
      <w:r w:rsidRPr="00B16C55">
        <w:rPr>
          <w:b/>
          <w:bCs/>
          <w:lang w:val="pl-PL"/>
        </w:rPr>
        <w:t xml:space="preserve">Opis wymaganych minimalnych funkcjonalności w przypadku zaoferowania oprogramowania równoważnego w stosunku do oprogramowania </w:t>
      </w:r>
      <w:proofErr w:type="spellStart"/>
      <w:r w:rsidRPr="00B16C55">
        <w:rPr>
          <w:b/>
          <w:bCs/>
          <w:lang w:val="pl-PL"/>
        </w:rPr>
        <w:t>Tenable</w:t>
      </w:r>
      <w:proofErr w:type="spellEnd"/>
      <w:r w:rsidRPr="00B16C55">
        <w:rPr>
          <w:b/>
          <w:bCs/>
          <w:lang w:val="pl-PL"/>
        </w:rPr>
        <w:t xml:space="preserve"> Identity </w:t>
      </w:r>
      <w:proofErr w:type="spellStart"/>
      <w:r w:rsidRPr="00B16C55">
        <w:rPr>
          <w:b/>
          <w:bCs/>
          <w:lang w:val="pl-PL"/>
        </w:rPr>
        <w:t>Exposure</w:t>
      </w:r>
      <w:proofErr w:type="spellEnd"/>
      <w:r w:rsidRPr="00B16C55">
        <w:rPr>
          <w:b/>
          <w:bCs/>
          <w:lang w:val="pl-PL"/>
        </w:rPr>
        <w:t>:</w:t>
      </w:r>
    </w:p>
    <w:p w14:paraId="53868038" w14:textId="77777777" w:rsidR="004B1D45" w:rsidRPr="00B16C55" w:rsidRDefault="004B1D45" w:rsidP="004B1D45">
      <w:pPr>
        <w:jc w:val="both"/>
      </w:pPr>
    </w:p>
    <w:p w14:paraId="69F1CF1D" w14:textId="77777777" w:rsidR="004B1D45" w:rsidRPr="00B16C55" w:rsidRDefault="004B1D45" w:rsidP="004B1D45">
      <w:pPr>
        <w:pStyle w:val="Akapitzlist"/>
        <w:numPr>
          <w:ilvl w:val="0"/>
          <w:numId w:val="0"/>
        </w:numPr>
        <w:spacing w:after="29" w:line="266" w:lineRule="auto"/>
        <w:ind w:left="720" w:right="113"/>
        <w:jc w:val="both"/>
        <w:rPr>
          <w:rFonts w:asciiTheme="minorHAnsi" w:hAnsiTheme="minorHAnsi" w:cstheme="minorHAnsi"/>
          <w:color w:val="000000" w:themeColor="text1"/>
          <w:lang w:val="pl-PL"/>
        </w:rPr>
      </w:pPr>
      <w:r w:rsidRPr="00B16C55">
        <w:rPr>
          <w:rFonts w:asciiTheme="minorHAnsi" w:hAnsiTheme="minorHAnsi" w:cstheme="minorHAnsi"/>
          <w:color w:val="000000" w:themeColor="text1"/>
          <w:lang w:val="pl-PL"/>
        </w:rPr>
        <w:t xml:space="preserve">Rozwiązania równoważne dla automatycznego systemu do skanowania i zarządzania tożsamościami w środowiskach AD (zwanego dalej „System”) wraz z niezbędnymi licencjami: </w:t>
      </w:r>
    </w:p>
    <w:p w14:paraId="7CA38584" w14:textId="77777777" w:rsidR="004B1D45" w:rsidRPr="00B16C55" w:rsidRDefault="004B1D45" w:rsidP="004B1D45">
      <w:pPr>
        <w:pStyle w:val="Akapitzlist"/>
        <w:numPr>
          <w:ilvl w:val="0"/>
          <w:numId w:val="27"/>
        </w:numPr>
        <w:spacing w:after="29" w:line="266" w:lineRule="auto"/>
        <w:ind w:right="113"/>
        <w:jc w:val="both"/>
        <w:rPr>
          <w:rFonts w:asciiTheme="minorHAnsi" w:hAnsiTheme="minorHAnsi" w:cstheme="minorHAnsi"/>
          <w:color w:val="000000" w:themeColor="text1"/>
          <w:lang w:val="pl-PL"/>
        </w:rPr>
      </w:pPr>
      <w:r w:rsidRPr="00B16C55">
        <w:rPr>
          <w:rFonts w:asciiTheme="minorHAnsi" w:hAnsiTheme="minorHAnsi" w:cstheme="minorHAnsi"/>
          <w:color w:val="000000" w:themeColor="text1"/>
          <w:lang w:val="pl-PL"/>
        </w:rPr>
        <w:t xml:space="preserve">Dostarczenie i pełne skonfigurowanie Systemu w modelu „on </w:t>
      </w:r>
      <w:proofErr w:type="spellStart"/>
      <w:r w:rsidRPr="00B16C55">
        <w:rPr>
          <w:rFonts w:asciiTheme="minorHAnsi" w:hAnsiTheme="minorHAnsi" w:cstheme="minorHAnsi"/>
          <w:color w:val="000000" w:themeColor="text1"/>
          <w:lang w:val="pl-PL"/>
        </w:rPr>
        <w:t>premise</w:t>
      </w:r>
      <w:proofErr w:type="spellEnd"/>
      <w:r w:rsidRPr="00B16C55">
        <w:rPr>
          <w:rFonts w:asciiTheme="minorHAnsi" w:hAnsiTheme="minorHAnsi" w:cstheme="minorHAnsi"/>
          <w:color w:val="000000" w:themeColor="text1"/>
          <w:lang w:val="pl-PL"/>
        </w:rPr>
        <w:t>” (czyli zainstalowanie na infrastrukturze Zamawiającego) lub w modelu SaaS w chmurze, funkcjonalność  może być realizowana z pomocą dodatkowego panelu zarządzania</w:t>
      </w:r>
    </w:p>
    <w:p w14:paraId="28460E11" w14:textId="77777777" w:rsidR="004B1D45" w:rsidRPr="00B16C55" w:rsidRDefault="004B1D45" w:rsidP="004B1D45">
      <w:pPr>
        <w:pStyle w:val="Akapitzlist"/>
        <w:numPr>
          <w:ilvl w:val="0"/>
          <w:numId w:val="27"/>
        </w:numPr>
        <w:spacing w:after="29" w:line="266" w:lineRule="auto"/>
        <w:ind w:right="113"/>
        <w:jc w:val="both"/>
        <w:rPr>
          <w:rFonts w:asciiTheme="minorHAnsi" w:hAnsiTheme="minorHAnsi" w:cstheme="minorHAnsi"/>
          <w:color w:val="000000" w:themeColor="text1"/>
          <w:lang w:val="pl-PL"/>
        </w:rPr>
      </w:pPr>
      <w:r w:rsidRPr="00B16C55">
        <w:rPr>
          <w:rFonts w:asciiTheme="minorHAnsi" w:hAnsiTheme="minorHAnsi" w:cstheme="minorHAnsi"/>
          <w:color w:val="000000" w:themeColor="text1"/>
          <w:lang w:val="pl-PL"/>
        </w:rPr>
        <w:t xml:space="preserve">Dostarczenie najnowszej wersji Systemu na dzień składania oferty oraz niezbędnych licencji typu </w:t>
      </w:r>
      <w:proofErr w:type="spellStart"/>
      <w:r w:rsidRPr="00B16C55">
        <w:rPr>
          <w:rFonts w:asciiTheme="minorHAnsi" w:hAnsiTheme="minorHAnsi" w:cstheme="minorHAnsi"/>
          <w:color w:val="000000" w:themeColor="text1"/>
          <w:lang w:val="pl-PL"/>
        </w:rPr>
        <w:t>virtual</w:t>
      </w:r>
      <w:proofErr w:type="spellEnd"/>
      <w:r w:rsidRPr="00B16C55">
        <w:rPr>
          <w:rFonts w:asciiTheme="minorHAnsi" w:hAnsiTheme="minorHAnsi" w:cstheme="minorHAnsi"/>
          <w:color w:val="000000" w:themeColor="text1"/>
          <w:lang w:val="pl-PL"/>
        </w:rPr>
        <w:t xml:space="preserve"> </w:t>
      </w:r>
      <w:proofErr w:type="spellStart"/>
      <w:r w:rsidRPr="00B16C55">
        <w:rPr>
          <w:rFonts w:asciiTheme="minorHAnsi" w:hAnsiTheme="minorHAnsi" w:cstheme="minorHAnsi"/>
          <w:color w:val="000000" w:themeColor="text1"/>
          <w:lang w:val="pl-PL"/>
        </w:rPr>
        <w:t>appliance</w:t>
      </w:r>
      <w:proofErr w:type="spellEnd"/>
      <w:r w:rsidRPr="00B16C55">
        <w:rPr>
          <w:rFonts w:asciiTheme="minorHAnsi" w:hAnsiTheme="minorHAnsi" w:cstheme="minorHAnsi"/>
          <w:color w:val="000000" w:themeColor="text1"/>
          <w:lang w:val="pl-PL"/>
        </w:rPr>
        <w:t xml:space="preserve"> lub software </w:t>
      </w:r>
      <w:proofErr w:type="spellStart"/>
      <w:r w:rsidRPr="00B16C55">
        <w:rPr>
          <w:rFonts w:asciiTheme="minorHAnsi" w:hAnsiTheme="minorHAnsi" w:cstheme="minorHAnsi"/>
          <w:color w:val="000000" w:themeColor="text1"/>
          <w:lang w:val="pl-PL"/>
        </w:rPr>
        <w:t>appliance</w:t>
      </w:r>
      <w:proofErr w:type="spellEnd"/>
      <w:r w:rsidRPr="00B16C55">
        <w:rPr>
          <w:rFonts w:asciiTheme="minorHAnsi" w:hAnsiTheme="minorHAnsi" w:cstheme="minorHAnsi"/>
          <w:color w:val="000000" w:themeColor="text1"/>
          <w:lang w:val="pl-PL"/>
        </w:rPr>
        <w:t>. Licencje wskazane w pkt 1 lit. b) z minimum 36 miesięcznym wsparciem producenta zapewniającym aktualizacje dla Systemu.</w:t>
      </w:r>
    </w:p>
    <w:p w14:paraId="2296786C" w14:textId="77777777" w:rsidR="004B1D45" w:rsidRPr="00CF0C8C" w:rsidRDefault="004B1D45" w:rsidP="004B1D45">
      <w:pPr>
        <w:pStyle w:val="Akapitzlist"/>
        <w:numPr>
          <w:ilvl w:val="0"/>
          <w:numId w:val="27"/>
        </w:numPr>
        <w:spacing w:after="29" w:line="266" w:lineRule="auto"/>
        <w:ind w:right="113"/>
        <w:jc w:val="both"/>
        <w:rPr>
          <w:rFonts w:asciiTheme="minorHAnsi" w:hAnsiTheme="minorHAnsi" w:cstheme="minorHAnsi"/>
          <w:color w:val="000000" w:themeColor="text1"/>
          <w:lang w:val="pl-PL"/>
        </w:rPr>
      </w:pPr>
      <w:r w:rsidRPr="00CF0C8C">
        <w:rPr>
          <w:rFonts w:asciiTheme="minorHAnsi" w:hAnsiTheme="minorHAnsi" w:cstheme="minorHAnsi"/>
          <w:color w:val="000000" w:themeColor="text1"/>
          <w:lang w:val="pl-PL"/>
        </w:rPr>
        <w:t xml:space="preserve">Świadczenie usług gwarancyjnych producenta oprogramowania oraz wsparcia serwisowego i rozwojowego Wykonawcy przez okres, o którym mowa w pkt 1 lit. b) niniejszego OPZ.  </w:t>
      </w:r>
    </w:p>
    <w:p w14:paraId="01967D56" w14:textId="77777777" w:rsidR="004B1D45" w:rsidRPr="00B16C55" w:rsidRDefault="004B1D45" w:rsidP="004B1D45">
      <w:pPr>
        <w:pStyle w:val="Akapitzlist"/>
        <w:numPr>
          <w:ilvl w:val="0"/>
          <w:numId w:val="52"/>
        </w:numPr>
        <w:spacing w:line="276" w:lineRule="auto"/>
        <w:contextualSpacing/>
        <w:jc w:val="both"/>
        <w:rPr>
          <w:rFonts w:asciiTheme="minorHAnsi" w:hAnsiTheme="minorHAnsi" w:cstheme="minorHAnsi"/>
          <w:bCs/>
          <w:vanish/>
          <w:color w:val="000000" w:themeColor="text1"/>
          <w:lang w:val="pl-PL"/>
        </w:rPr>
      </w:pPr>
    </w:p>
    <w:p w14:paraId="05530544" w14:textId="77777777" w:rsidR="004B1D45" w:rsidRPr="00B16C55" w:rsidRDefault="004B1D45" w:rsidP="004B1D45">
      <w:pPr>
        <w:pStyle w:val="Akapitzlist"/>
        <w:numPr>
          <w:ilvl w:val="0"/>
          <w:numId w:val="52"/>
        </w:numPr>
        <w:spacing w:line="276" w:lineRule="auto"/>
        <w:contextualSpacing/>
        <w:jc w:val="both"/>
        <w:rPr>
          <w:rFonts w:asciiTheme="minorHAnsi" w:hAnsiTheme="minorHAnsi" w:cstheme="minorHAnsi"/>
          <w:bCs/>
          <w:vanish/>
          <w:color w:val="000000" w:themeColor="text1"/>
          <w:lang w:val="pl-PL"/>
        </w:rPr>
      </w:pPr>
    </w:p>
    <w:p w14:paraId="5CFDBDF2" w14:textId="77777777" w:rsidR="004B1D45" w:rsidRPr="00B16C55" w:rsidRDefault="004B1D45" w:rsidP="004B1D45">
      <w:pPr>
        <w:pStyle w:val="Akapitzlist"/>
        <w:numPr>
          <w:ilvl w:val="0"/>
          <w:numId w:val="52"/>
        </w:numPr>
        <w:spacing w:line="276" w:lineRule="auto"/>
        <w:contextualSpacing/>
        <w:jc w:val="both"/>
        <w:rPr>
          <w:rFonts w:asciiTheme="minorHAnsi" w:hAnsiTheme="minorHAnsi" w:cstheme="minorHAnsi"/>
          <w:bCs/>
          <w:vanish/>
          <w:color w:val="000000" w:themeColor="text1"/>
          <w:lang w:val="pl-PL"/>
        </w:rPr>
      </w:pPr>
    </w:p>
    <w:p w14:paraId="0D6CD3C0" w14:textId="77777777" w:rsidR="004B1D45" w:rsidRPr="00B16C55" w:rsidRDefault="004B1D45" w:rsidP="004B1D45">
      <w:pPr>
        <w:pStyle w:val="Akapitzlist"/>
        <w:numPr>
          <w:ilvl w:val="0"/>
          <w:numId w:val="52"/>
        </w:numPr>
        <w:spacing w:line="276" w:lineRule="auto"/>
        <w:contextualSpacing/>
        <w:jc w:val="both"/>
        <w:rPr>
          <w:rFonts w:asciiTheme="minorHAnsi" w:hAnsiTheme="minorHAnsi" w:cstheme="minorHAnsi"/>
          <w:bCs/>
          <w:vanish/>
          <w:color w:val="000000" w:themeColor="text1"/>
          <w:lang w:val="pl-PL"/>
        </w:rPr>
      </w:pPr>
    </w:p>
    <w:p w14:paraId="23043761" w14:textId="77777777" w:rsidR="004B1D45" w:rsidRPr="00B16C55" w:rsidRDefault="004B1D45" w:rsidP="004B1D45">
      <w:pPr>
        <w:pStyle w:val="Akapitzlist"/>
        <w:keepNext/>
        <w:numPr>
          <w:ilvl w:val="0"/>
          <w:numId w:val="27"/>
        </w:numPr>
        <w:spacing w:after="29" w:line="266" w:lineRule="auto"/>
        <w:ind w:right="2"/>
        <w:jc w:val="both"/>
        <w:rPr>
          <w:rFonts w:cstheme="minorHAnsi"/>
          <w:b/>
          <w:lang w:val="pl-PL"/>
        </w:rPr>
      </w:pPr>
      <w:r w:rsidRPr="00B16C55">
        <w:rPr>
          <w:rFonts w:cstheme="minorHAnsi"/>
          <w:b/>
          <w:lang w:val="pl-PL"/>
        </w:rPr>
        <w:t>Architektura Systemu.</w:t>
      </w:r>
    </w:p>
    <w:p w14:paraId="73CD5AC7" w14:textId="77777777" w:rsidR="004B1D45" w:rsidRPr="00B16C55" w:rsidRDefault="004B1D45" w:rsidP="004B1D45">
      <w:pPr>
        <w:pStyle w:val="Akapitzlist"/>
        <w:keepNext/>
        <w:keepLines/>
        <w:numPr>
          <w:ilvl w:val="1"/>
          <w:numId w:val="28"/>
        </w:numPr>
        <w:spacing w:after="0" w:line="276" w:lineRule="auto"/>
        <w:ind w:left="1559" w:hanging="357"/>
        <w:jc w:val="both"/>
        <w:rPr>
          <w:rFonts w:asciiTheme="minorHAnsi" w:hAnsiTheme="minorHAnsi" w:cstheme="minorHAnsi"/>
          <w:lang w:val="pl-PL"/>
        </w:rPr>
      </w:pPr>
      <w:r w:rsidRPr="00B16C55">
        <w:rPr>
          <w:rFonts w:asciiTheme="minorHAnsi" w:hAnsiTheme="minorHAnsi" w:cstheme="minorHAnsi"/>
          <w:lang w:val="pl-PL"/>
        </w:rPr>
        <w:t>W przypadku dostarczenia Systemu jako maszyny wirtualnej muszą być wspierane środowiska Hyper-V oraz Vmware.</w:t>
      </w:r>
    </w:p>
    <w:p w14:paraId="28207CA1" w14:textId="77777777" w:rsidR="004B1D45" w:rsidRPr="00B16C55" w:rsidRDefault="004B1D45" w:rsidP="004B1D45">
      <w:pPr>
        <w:pStyle w:val="Akapitzlist"/>
        <w:numPr>
          <w:ilvl w:val="1"/>
          <w:numId w:val="28"/>
        </w:numPr>
        <w:spacing w:after="0" w:line="276" w:lineRule="auto"/>
        <w:ind w:left="1560"/>
        <w:jc w:val="both"/>
        <w:rPr>
          <w:rFonts w:asciiTheme="minorHAnsi" w:hAnsiTheme="minorHAnsi" w:cstheme="minorHAnsi"/>
          <w:lang w:val="pl-PL"/>
        </w:rPr>
      </w:pPr>
      <w:r w:rsidRPr="00B16C55">
        <w:rPr>
          <w:rFonts w:asciiTheme="minorHAnsi" w:hAnsiTheme="minorHAnsi" w:cstheme="minorHAnsi"/>
          <w:lang w:val="pl-PL"/>
        </w:rPr>
        <w:t xml:space="preserve">Jeżeli System będzie instalowany jako System na systemie operacyjnym należy dostarczyć produkt, który będzie mógł być zainstalowany na jednym z systemów operacyjnych: Windows Server 2012+, RHEL 8 i 9.X. </w:t>
      </w:r>
    </w:p>
    <w:p w14:paraId="0159FB8B" w14:textId="77777777" w:rsidR="004B1D45" w:rsidRPr="00B16C55" w:rsidRDefault="004B1D45" w:rsidP="004B1D45">
      <w:pPr>
        <w:pStyle w:val="Akapitzlist"/>
        <w:numPr>
          <w:ilvl w:val="1"/>
          <w:numId w:val="28"/>
        </w:numPr>
        <w:spacing w:after="0" w:line="276" w:lineRule="auto"/>
        <w:ind w:left="1560"/>
        <w:jc w:val="both"/>
        <w:rPr>
          <w:rFonts w:asciiTheme="minorHAnsi" w:hAnsiTheme="minorHAnsi" w:cstheme="minorHAnsi"/>
          <w:lang w:val="pl-PL"/>
        </w:rPr>
      </w:pPr>
      <w:r w:rsidRPr="00B16C55">
        <w:rPr>
          <w:rFonts w:asciiTheme="minorHAnsi" w:hAnsiTheme="minorHAnsi" w:cstheme="minorHAnsi"/>
          <w:lang w:val="pl-PL"/>
        </w:rPr>
        <w:t xml:space="preserve">Jeżeli System będzie dostępny przez interfejs www, należy dostarczyć rozwiązanie obsługiwane za pośrednictwem popularnych przeglądarek internetowych (Chrome,  MS Edge, </w:t>
      </w:r>
      <w:proofErr w:type="spellStart"/>
      <w:r w:rsidRPr="00B16C55">
        <w:rPr>
          <w:rFonts w:asciiTheme="minorHAnsi" w:hAnsiTheme="minorHAnsi" w:cstheme="minorHAnsi"/>
          <w:lang w:val="pl-PL"/>
        </w:rPr>
        <w:t>Firefox</w:t>
      </w:r>
      <w:proofErr w:type="spellEnd"/>
      <w:r w:rsidRPr="00B16C55">
        <w:rPr>
          <w:rFonts w:asciiTheme="minorHAnsi" w:hAnsiTheme="minorHAnsi" w:cstheme="minorHAnsi"/>
          <w:lang w:val="pl-PL"/>
        </w:rPr>
        <w:t>) w aktualnych wersjach na dzień składania oferty.</w:t>
      </w:r>
    </w:p>
    <w:p w14:paraId="7413A8CF" w14:textId="77777777" w:rsidR="004B1D45" w:rsidRPr="00B16C55" w:rsidRDefault="004B1D45" w:rsidP="004B1D45">
      <w:pPr>
        <w:pStyle w:val="Akapitzlist"/>
        <w:numPr>
          <w:ilvl w:val="1"/>
          <w:numId w:val="28"/>
        </w:numPr>
        <w:spacing w:after="0" w:line="276" w:lineRule="auto"/>
        <w:ind w:left="1560"/>
        <w:jc w:val="both"/>
        <w:rPr>
          <w:rFonts w:asciiTheme="minorHAnsi" w:hAnsiTheme="minorHAnsi" w:cstheme="minorHAnsi"/>
          <w:lang w:val="pl-PL"/>
        </w:rPr>
      </w:pPr>
      <w:r w:rsidRPr="00B16C55">
        <w:rPr>
          <w:rFonts w:asciiTheme="minorHAnsi" w:hAnsiTheme="minorHAnsi" w:cstheme="minorHAnsi"/>
          <w:lang w:val="pl-PL"/>
        </w:rPr>
        <w:t xml:space="preserve">Wymagana jest możliwość wykorzystania mechanizmu </w:t>
      </w:r>
      <w:proofErr w:type="spellStart"/>
      <w:r w:rsidRPr="00B16C55">
        <w:rPr>
          <w:rFonts w:asciiTheme="minorHAnsi" w:hAnsiTheme="minorHAnsi" w:cstheme="minorHAnsi"/>
          <w:lang w:val="pl-PL"/>
        </w:rPr>
        <w:t>proxy</w:t>
      </w:r>
      <w:proofErr w:type="spellEnd"/>
      <w:r w:rsidRPr="00B16C55">
        <w:rPr>
          <w:rFonts w:asciiTheme="minorHAnsi" w:hAnsiTheme="minorHAnsi" w:cstheme="minorHAnsi"/>
          <w:lang w:val="pl-PL"/>
        </w:rPr>
        <w:t xml:space="preserve"> do komunikacji  </w:t>
      </w:r>
      <w:r w:rsidRPr="00B16C55">
        <w:rPr>
          <w:rFonts w:asciiTheme="minorHAnsi" w:hAnsiTheme="minorHAnsi" w:cstheme="minorHAnsi"/>
          <w:lang w:val="pl-PL"/>
        </w:rPr>
        <w:br/>
        <w:t xml:space="preserve">z Internetem. </w:t>
      </w:r>
    </w:p>
    <w:p w14:paraId="313FF893" w14:textId="77777777" w:rsidR="004B1D45" w:rsidRPr="00B16C55" w:rsidRDefault="004B1D45" w:rsidP="004B1D45">
      <w:pPr>
        <w:pStyle w:val="Akapitzlist"/>
        <w:numPr>
          <w:ilvl w:val="1"/>
          <w:numId w:val="28"/>
        </w:numPr>
        <w:spacing w:after="0" w:line="276" w:lineRule="auto"/>
        <w:ind w:left="1560"/>
        <w:jc w:val="both"/>
        <w:rPr>
          <w:rFonts w:asciiTheme="minorHAnsi" w:hAnsiTheme="minorHAnsi" w:cstheme="minorHAnsi"/>
          <w:lang w:val="pl-PL"/>
        </w:rPr>
      </w:pPr>
      <w:r w:rsidRPr="00B16C55">
        <w:rPr>
          <w:rFonts w:asciiTheme="minorHAnsi" w:hAnsiTheme="minorHAnsi" w:cstheme="minorHAnsi"/>
          <w:lang w:val="pl-PL"/>
        </w:rPr>
        <w:t xml:space="preserve"> W przypadku braku dostępu do Internetu System ma mieć możliwość aktualizacji za pomocą ręcznej aktualizacji.</w:t>
      </w:r>
    </w:p>
    <w:p w14:paraId="7E2FE9A7" w14:textId="77777777" w:rsidR="004B1D45" w:rsidRPr="00B16C55" w:rsidRDefault="004B1D45" w:rsidP="004B1D45">
      <w:pPr>
        <w:pStyle w:val="Akapitzlist"/>
        <w:numPr>
          <w:ilvl w:val="1"/>
          <w:numId w:val="28"/>
        </w:numPr>
        <w:spacing w:after="0" w:line="276" w:lineRule="auto"/>
        <w:ind w:left="1560"/>
        <w:jc w:val="both"/>
        <w:rPr>
          <w:rFonts w:asciiTheme="minorHAnsi" w:hAnsiTheme="minorHAnsi" w:cstheme="minorHAnsi"/>
          <w:lang w:val="pl-PL"/>
        </w:rPr>
      </w:pPr>
      <w:r w:rsidRPr="00B16C55">
        <w:rPr>
          <w:rFonts w:asciiTheme="minorHAnsi" w:hAnsiTheme="minorHAnsi" w:cstheme="minorHAnsi"/>
          <w:lang w:val="pl-PL"/>
        </w:rPr>
        <w:t xml:space="preserve"> W przypadku dostępu do Internetu System ma umożliwiać aktualizację automatyczną jak również ręczną z poziomu panelu zarządzania Systemem.</w:t>
      </w:r>
    </w:p>
    <w:p w14:paraId="0F23AC19" w14:textId="77777777" w:rsidR="004B1D45" w:rsidRPr="00B16C55" w:rsidRDefault="004B1D45" w:rsidP="004B1D45">
      <w:pPr>
        <w:pStyle w:val="Akapitzlist"/>
        <w:numPr>
          <w:ilvl w:val="0"/>
          <w:numId w:val="0"/>
        </w:numPr>
        <w:spacing w:line="276" w:lineRule="auto"/>
        <w:ind w:left="360"/>
        <w:contextualSpacing/>
        <w:jc w:val="both"/>
        <w:rPr>
          <w:rFonts w:asciiTheme="minorHAnsi" w:hAnsiTheme="minorHAnsi" w:cstheme="minorHAnsi"/>
          <w:b/>
          <w:color w:val="000000" w:themeColor="text1"/>
          <w:lang w:val="pl-PL"/>
        </w:rPr>
      </w:pPr>
      <w:r w:rsidRPr="00B16C55">
        <w:rPr>
          <w:rFonts w:asciiTheme="minorHAnsi" w:hAnsiTheme="minorHAnsi" w:cstheme="minorHAnsi"/>
          <w:b/>
          <w:color w:val="000000" w:themeColor="text1"/>
          <w:lang w:val="pl-PL"/>
        </w:rPr>
        <w:t>5. Zarządzanie Systemem.</w:t>
      </w:r>
    </w:p>
    <w:p w14:paraId="668DFB72" w14:textId="77777777" w:rsidR="004B1D45" w:rsidRPr="00B16C55" w:rsidRDefault="004B1D45" w:rsidP="004B1D45">
      <w:pPr>
        <w:pStyle w:val="Akapitzlist"/>
        <w:numPr>
          <w:ilvl w:val="1"/>
          <w:numId w:val="29"/>
        </w:numPr>
        <w:spacing w:after="0" w:line="276" w:lineRule="auto"/>
        <w:ind w:left="1418"/>
        <w:jc w:val="both"/>
        <w:rPr>
          <w:rFonts w:asciiTheme="minorHAnsi" w:hAnsiTheme="minorHAnsi" w:cstheme="minorHAnsi"/>
          <w:lang w:val="pl-PL"/>
        </w:rPr>
      </w:pPr>
      <w:r w:rsidRPr="00B16C55">
        <w:rPr>
          <w:rFonts w:asciiTheme="minorHAnsi" w:hAnsiTheme="minorHAnsi" w:cstheme="minorHAnsi"/>
          <w:lang w:val="pl-PL"/>
        </w:rPr>
        <w:t>System musi umożliwiać tworzenie indywidualnych kont dla każdego użytkownika/administratora Systemu.</w:t>
      </w:r>
    </w:p>
    <w:p w14:paraId="6FF41F60" w14:textId="77777777" w:rsidR="004B1D45" w:rsidRPr="00B16C55" w:rsidRDefault="004B1D45" w:rsidP="004B1D45">
      <w:pPr>
        <w:pStyle w:val="Akapitzlist"/>
        <w:numPr>
          <w:ilvl w:val="1"/>
          <w:numId w:val="29"/>
        </w:numPr>
        <w:spacing w:after="0" w:line="276" w:lineRule="auto"/>
        <w:ind w:left="1418"/>
        <w:jc w:val="both"/>
        <w:rPr>
          <w:rFonts w:asciiTheme="minorHAnsi" w:hAnsiTheme="minorHAnsi" w:cstheme="minorHAnsi"/>
          <w:lang w:val="pl-PL"/>
        </w:rPr>
      </w:pPr>
      <w:r w:rsidRPr="00B16C55">
        <w:rPr>
          <w:rFonts w:asciiTheme="minorHAnsi" w:hAnsiTheme="minorHAnsi" w:cstheme="minorHAnsi"/>
          <w:lang w:val="pl-PL"/>
        </w:rPr>
        <w:t xml:space="preserve"> Dostęp do systemu możliwy jedynie po uwierzytelnieniu użytkownika w systemie.</w:t>
      </w:r>
    </w:p>
    <w:p w14:paraId="03649359" w14:textId="77777777" w:rsidR="004B1D45" w:rsidRPr="00B16C55" w:rsidRDefault="004B1D45" w:rsidP="004B1D45">
      <w:pPr>
        <w:pStyle w:val="Akapitzlist"/>
        <w:numPr>
          <w:ilvl w:val="1"/>
          <w:numId w:val="29"/>
        </w:numPr>
        <w:spacing w:after="0" w:line="276" w:lineRule="auto"/>
        <w:ind w:left="1418"/>
        <w:jc w:val="both"/>
        <w:rPr>
          <w:rFonts w:asciiTheme="minorHAnsi" w:hAnsiTheme="minorHAnsi" w:cstheme="minorHAnsi"/>
          <w:lang w:val="pl-PL"/>
        </w:rPr>
      </w:pPr>
      <w:r w:rsidRPr="00B16C55">
        <w:rPr>
          <w:rFonts w:asciiTheme="minorHAnsi" w:hAnsiTheme="minorHAnsi" w:cstheme="minorHAnsi"/>
          <w:lang w:val="pl-PL"/>
        </w:rPr>
        <w:t xml:space="preserve"> Hasła dostępu muszą być przechowywane w postaci zaszyfrowanej.</w:t>
      </w:r>
    </w:p>
    <w:p w14:paraId="44757F58" w14:textId="77777777" w:rsidR="004B1D45" w:rsidRPr="00B16C55" w:rsidRDefault="004B1D45" w:rsidP="004B1D45">
      <w:pPr>
        <w:pStyle w:val="Akapitzlist"/>
        <w:numPr>
          <w:ilvl w:val="1"/>
          <w:numId w:val="29"/>
        </w:numPr>
        <w:spacing w:after="0" w:line="276" w:lineRule="auto"/>
        <w:ind w:left="1418"/>
        <w:jc w:val="both"/>
        <w:rPr>
          <w:rFonts w:asciiTheme="minorHAnsi" w:hAnsiTheme="minorHAnsi" w:cstheme="minorHAnsi"/>
          <w:lang w:val="pl-PL"/>
        </w:rPr>
      </w:pPr>
      <w:r w:rsidRPr="00B16C55">
        <w:rPr>
          <w:rFonts w:asciiTheme="minorHAnsi" w:hAnsiTheme="minorHAnsi" w:cstheme="minorHAnsi"/>
          <w:lang w:val="pl-PL"/>
        </w:rPr>
        <w:t xml:space="preserve"> System musi zapewniać silną politykę haseł lub umożliwiać jej określenie</w:t>
      </w:r>
      <w:r w:rsidRPr="00B16C55">
        <w:rPr>
          <w:rFonts w:asciiTheme="minorHAnsi" w:hAnsiTheme="minorHAnsi" w:cstheme="minorHAnsi"/>
          <w:lang w:val="pl-PL"/>
        </w:rPr>
        <w:br/>
        <w:t>dla użytkowników Systemu.</w:t>
      </w:r>
    </w:p>
    <w:p w14:paraId="6AA32DC8" w14:textId="77777777" w:rsidR="004B1D45" w:rsidRPr="00B16C55" w:rsidRDefault="004B1D45" w:rsidP="004B1D45">
      <w:pPr>
        <w:pStyle w:val="Akapitzlist"/>
        <w:numPr>
          <w:ilvl w:val="1"/>
          <w:numId w:val="29"/>
        </w:numPr>
        <w:spacing w:after="0" w:line="276" w:lineRule="auto"/>
        <w:ind w:left="1418"/>
        <w:jc w:val="both"/>
        <w:rPr>
          <w:rFonts w:asciiTheme="minorHAnsi" w:hAnsiTheme="minorHAnsi" w:cstheme="minorHAnsi"/>
          <w:lang w:val="pl-PL"/>
        </w:rPr>
      </w:pPr>
      <w:r w:rsidRPr="00B16C55">
        <w:rPr>
          <w:rFonts w:asciiTheme="minorHAnsi" w:hAnsiTheme="minorHAnsi" w:cstheme="minorHAnsi"/>
          <w:lang w:val="pl-PL"/>
        </w:rPr>
        <w:t>System musi umożliwiać konfigurowanie zakresu uprawnień w Systemie z wykorzystaniem predefiniowanych ról wewnętrznych lub poprzez możliwość przypisania określonych operacji do zdefiniowanych ról.</w:t>
      </w:r>
    </w:p>
    <w:p w14:paraId="11203131" w14:textId="77777777" w:rsidR="004B1D45" w:rsidRPr="00B16C55" w:rsidRDefault="004B1D45" w:rsidP="004B1D45">
      <w:pPr>
        <w:pStyle w:val="Akapitzlist"/>
        <w:numPr>
          <w:ilvl w:val="1"/>
          <w:numId w:val="29"/>
        </w:numPr>
        <w:spacing w:after="0" w:line="276" w:lineRule="auto"/>
        <w:ind w:left="1418"/>
        <w:jc w:val="both"/>
        <w:rPr>
          <w:rFonts w:asciiTheme="minorHAnsi" w:hAnsiTheme="minorHAnsi" w:cstheme="minorHAnsi"/>
          <w:lang w:val="pl-PL"/>
        </w:rPr>
      </w:pPr>
      <w:r w:rsidRPr="00B16C55">
        <w:rPr>
          <w:rFonts w:asciiTheme="minorHAnsi" w:hAnsiTheme="minorHAnsi" w:cstheme="minorHAnsi"/>
          <w:lang w:val="pl-PL"/>
        </w:rPr>
        <w:t xml:space="preserve">System powinien się integrować z Active Directory w zakresie uwierzytelnienia </w:t>
      </w:r>
      <w:r w:rsidRPr="00B16C55">
        <w:rPr>
          <w:rFonts w:asciiTheme="minorHAnsi" w:hAnsiTheme="minorHAnsi" w:cstheme="minorHAnsi"/>
          <w:lang w:val="pl-PL"/>
        </w:rPr>
        <w:br/>
        <w:t>do Systemu oraz kontroli dostępu na bazie zdefiniowanych ról. Dopuszcza się rozwiązanie używające wewnętrznego mechanizmu uwierzytelniania do Systemu.</w:t>
      </w:r>
    </w:p>
    <w:p w14:paraId="1B0BEEFB" w14:textId="77777777" w:rsidR="004B1D45" w:rsidRPr="00B16C55" w:rsidRDefault="004B1D45" w:rsidP="004B1D45">
      <w:pPr>
        <w:pStyle w:val="Akapitzlist"/>
        <w:numPr>
          <w:ilvl w:val="1"/>
          <w:numId w:val="29"/>
        </w:numPr>
        <w:spacing w:after="0" w:line="276" w:lineRule="auto"/>
        <w:ind w:left="1418"/>
        <w:jc w:val="both"/>
        <w:rPr>
          <w:rFonts w:asciiTheme="minorHAnsi" w:hAnsiTheme="minorHAnsi" w:cstheme="minorHAnsi"/>
          <w:lang w:val="pl-PL"/>
        </w:rPr>
      </w:pPr>
      <w:r w:rsidRPr="00B16C55">
        <w:rPr>
          <w:rFonts w:asciiTheme="minorHAnsi" w:hAnsiTheme="minorHAnsi" w:cstheme="minorHAnsi"/>
          <w:lang w:val="pl-PL"/>
        </w:rPr>
        <w:t xml:space="preserve">System musi mieć możliwość definiowania raportów i alertów z wykorzystaniem wszystkich danych zbieranych przez system. </w:t>
      </w:r>
    </w:p>
    <w:p w14:paraId="33DBE648" w14:textId="77777777" w:rsidR="004B1D45" w:rsidRPr="00B16C55" w:rsidRDefault="004B1D45" w:rsidP="004B1D45">
      <w:pPr>
        <w:pStyle w:val="Akapitzlist"/>
        <w:numPr>
          <w:ilvl w:val="1"/>
          <w:numId w:val="29"/>
        </w:numPr>
        <w:spacing w:after="0" w:line="276" w:lineRule="auto"/>
        <w:ind w:left="1418"/>
        <w:jc w:val="both"/>
        <w:rPr>
          <w:rFonts w:asciiTheme="minorHAnsi" w:hAnsiTheme="minorHAnsi" w:cstheme="minorHAnsi"/>
          <w:lang w:val="pl-PL"/>
        </w:rPr>
      </w:pPr>
      <w:r w:rsidRPr="00B16C55">
        <w:rPr>
          <w:rFonts w:asciiTheme="minorHAnsi" w:hAnsiTheme="minorHAnsi" w:cstheme="minorHAnsi"/>
          <w:lang w:val="pl-PL"/>
        </w:rPr>
        <w:t xml:space="preserve">System musi mieć wbudowany panel sterowania z predefiniowaną zawartością dostosowaną do potrzeb określonej roli. Dashboard powinien umożliwiać schodzenie do szczegółów w poszczególnych elementów z poziomu informacji podstawowych. </w:t>
      </w:r>
    </w:p>
    <w:p w14:paraId="161E1C7E" w14:textId="77777777" w:rsidR="004B1D45" w:rsidRPr="00B16C55" w:rsidRDefault="004B1D45" w:rsidP="004B1D45">
      <w:pPr>
        <w:pStyle w:val="Akapitzlist"/>
        <w:numPr>
          <w:ilvl w:val="0"/>
          <w:numId w:val="19"/>
        </w:numPr>
        <w:spacing w:line="276" w:lineRule="auto"/>
        <w:contextualSpacing/>
        <w:jc w:val="both"/>
        <w:rPr>
          <w:rFonts w:asciiTheme="minorHAnsi" w:hAnsiTheme="minorHAnsi" w:cstheme="minorHAnsi"/>
          <w:b/>
          <w:color w:val="000000" w:themeColor="text1"/>
          <w:lang w:val="pl-PL"/>
        </w:rPr>
      </w:pPr>
      <w:r w:rsidRPr="00B16C55">
        <w:rPr>
          <w:rFonts w:asciiTheme="minorHAnsi" w:hAnsiTheme="minorHAnsi" w:cstheme="minorHAnsi"/>
          <w:b/>
          <w:color w:val="000000" w:themeColor="text1"/>
          <w:lang w:val="pl-PL"/>
        </w:rPr>
        <w:t xml:space="preserve">System zarządzania i prezentacji wyników musi zapewnić możliwość: </w:t>
      </w:r>
    </w:p>
    <w:p w14:paraId="1C37DA6D" w14:textId="77777777" w:rsidR="004B1D45" w:rsidRPr="00B16C55" w:rsidRDefault="004B1D45" w:rsidP="004B1D45">
      <w:pPr>
        <w:pStyle w:val="Akapitzlist"/>
        <w:numPr>
          <w:ilvl w:val="1"/>
          <w:numId w:val="30"/>
        </w:numPr>
        <w:spacing w:after="6" w:line="262" w:lineRule="auto"/>
        <w:jc w:val="both"/>
        <w:rPr>
          <w:lang w:val="pl-PL"/>
        </w:rPr>
      </w:pPr>
      <w:r w:rsidRPr="00B16C55">
        <w:rPr>
          <w:lang w:val="pl-PL"/>
        </w:rPr>
        <w:t xml:space="preserve">przechowywania wszystkich danych pochodzących z wykonanych skanów i wykrytych problemów, </w:t>
      </w:r>
    </w:p>
    <w:p w14:paraId="25C35A78" w14:textId="77777777" w:rsidR="004B1D45" w:rsidRPr="00B16C55" w:rsidRDefault="004B1D45" w:rsidP="004B1D45">
      <w:pPr>
        <w:pStyle w:val="Akapitzlist"/>
        <w:numPr>
          <w:ilvl w:val="1"/>
          <w:numId w:val="30"/>
        </w:numPr>
        <w:spacing w:after="6" w:line="262" w:lineRule="auto"/>
        <w:jc w:val="both"/>
        <w:rPr>
          <w:lang w:val="pl-PL"/>
        </w:rPr>
      </w:pPr>
      <w:r w:rsidRPr="00B16C55">
        <w:rPr>
          <w:lang w:val="pl-PL"/>
        </w:rPr>
        <w:t xml:space="preserve">przeglądanie tych danych w sposób przejrzysty dla użytkownika, co najmniej </w:t>
      </w:r>
      <w:r w:rsidRPr="00B16C55">
        <w:rPr>
          <w:lang w:val="pl-PL"/>
        </w:rPr>
        <w:br/>
        <w:t xml:space="preserve">w postaci prezentacji krytycznych znalezisk, możliwość filtrowania wykrytych problemów, kategorii, zasobów, </w:t>
      </w:r>
    </w:p>
    <w:p w14:paraId="52728363" w14:textId="77777777" w:rsidR="004B1D45" w:rsidRPr="00B16C55" w:rsidRDefault="004B1D45" w:rsidP="004B1D45">
      <w:pPr>
        <w:pStyle w:val="Akapitzlist"/>
        <w:numPr>
          <w:ilvl w:val="1"/>
          <w:numId w:val="30"/>
        </w:numPr>
        <w:spacing w:after="6" w:line="262" w:lineRule="auto"/>
        <w:jc w:val="both"/>
        <w:rPr>
          <w:lang w:val="pl-PL"/>
        </w:rPr>
      </w:pPr>
      <w:r w:rsidRPr="00B16C55">
        <w:rPr>
          <w:lang w:val="pl-PL"/>
        </w:rPr>
        <w:t>tworzenie raportów dostępnych w systemie centralnego zarządzania oraz wysyłanych na wskazane adresy email,</w:t>
      </w:r>
    </w:p>
    <w:p w14:paraId="0E2745FC" w14:textId="77777777" w:rsidR="004B1D45" w:rsidRPr="00B16C55" w:rsidRDefault="004B1D45" w:rsidP="004B1D45">
      <w:pPr>
        <w:pStyle w:val="Akapitzlist"/>
        <w:numPr>
          <w:ilvl w:val="1"/>
          <w:numId w:val="30"/>
        </w:numPr>
        <w:spacing w:after="6" w:line="262" w:lineRule="auto"/>
        <w:jc w:val="both"/>
        <w:rPr>
          <w:lang w:val="pl-PL"/>
        </w:rPr>
      </w:pPr>
      <w:r w:rsidRPr="00B16C55">
        <w:rPr>
          <w:lang w:val="pl-PL"/>
        </w:rPr>
        <w:lastRenderedPageBreak/>
        <w:t>prezentacji informacji o wykrytych problemach wraz z zaleceniami</w:t>
      </w:r>
    </w:p>
    <w:p w14:paraId="13B47FEF" w14:textId="77777777" w:rsidR="004B1D45" w:rsidRPr="00B16C55" w:rsidRDefault="004B1D45" w:rsidP="004B1D45">
      <w:pPr>
        <w:pStyle w:val="Akapitzlist"/>
        <w:keepNext/>
        <w:keepLines/>
        <w:numPr>
          <w:ilvl w:val="0"/>
          <w:numId w:val="19"/>
        </w:numPr>
        <w:spacing w:line="276" w:lineRule="auto"/>
        <w:ind w:left="714" w:hanging="357"/>
        <w:contextualSpacing/>
        <w:jc w:val="both"/>
        <w:rPr>
          <w:rFonts w:asciiTheme="minorHAnsi" w:hAnsiTheme="minorHAnsi" w:cstheme="minorHAnsi"/>
          <w:b/>
          <w:color w:val="000000" w:themeColor="text1"/>
          <w:lang w:val="pl-PL"/>
        </w:rPr>
      </w:pPr>
      <w:r w:rsidRPr="00B16C55">
        <w:rPr>
          <w:rFonts w:asciiTheme="minorHAnsi" w:hAnsiTheme="minorHAnsi" w:cstheme="minorHAnsi"/>
          <w:b/>
          <w:color w:val="000000" w:themeColor="text1"/>
          <w:lang w:val="pl-PL"/>
        </w:rPr>
        <w:t>Funkcjonalności Systemu.</w:t>
      </w:r>
    </w:p>
    <w:p w14:paraId="0E9CADD2" w14:textId="77777777" w:rsidR="004B1D45" w:rsidRPr="00B16C55" w:rsidRDefault="004B1D45" w:rsidP="004B1D45">
      <w:pPr>
        <w:pStyle w:val="Akapitzlist"/>
        <w:keepLines/>
        <w:numPr>
          <w:ilvl w:val="1"/>
          <w:numId w:val="31"/>
        </w:numPr>
        <w:ind w:left="1565" w:hanging="357"/>
        <w:jc w:val="both"/>
        <w:rPr>
          <w:rFonts w:asciiTheme="minorHAnsi" w:hAnsiTheme="minorHAnsi" w:cstheme="minorHAnsi"/>
          <w:lang w:val="pl-PL"/>
        </w:rPr>
      </w:pPr>
      <w:r w:rsidRPr="00B16C55">
        <w:rPr>
          <w:rFonts w:asciiTheme="minorHAnsi" w:hAnsiTheme="minorHAnsi" w:cstheme="minorHAnsi"/>
          <w:lang w:val="pl-PL"/>
        </w:rPr>
        <w:t xml:space="preserve"> Intuicyjny interfejs graficzny (GUI): Oprogramowanie musi zapewniać graficzny interfejs użytkownika umożliwiający łatwą obsługę narzędzi i funkcji. GUI powinno wspierać zarządzanie projektami, przeprowadzanie testów, analizę wyników oraz generowanie raportów w sposób przejrzysty i intuicyjny.</w:t>
      </w:r>
    </w:p>
    <w:p w14:paraId="2BC51B65" w14:textId="77777777" w:rsidR="004B1D45" w:rsidRPr="00B16C55" w:rsidRDefault="004B1D45" w:rsidP="004B1D45">
      <w:pPr>
        <w:pStyle w:val="Akapitzlist"/>
        <w:numPr>
          <w:ilvl w:val="1"/>
          <w:numId w:val="31"/>
        </w:numPr>
        <w:spacing w:after="0" w:line="276" w:lineRule="auto"/>
        <w:jc w:val="both"/>
        <w:rPr>
          <w:rFonts w:asciiTheme="minorHAnsi" w:hAnsiTheme="minorHAnsi" w:cstheme="minorHAnsi"/>
          <w:lang w:val="pl-PL"/>
        </w:rPr>
      </w:pPr>
      <w:r w:rsidRPr="00B16C55">
        <w:rPr>
          <w:rFonts w:asciiTheme="minorHAnsi" w:hAnsiTheme="minorHAnsi" w:cstheme="minorHAnsi"/>
          <w:lang w:val="pl-PL"/>
        </w:rPr>
        <w:t>Wszystkie dane zebrane przez zewnętrzne silniki/sensory skanujące, monitorujące i testujące muszą być przesyłane niezwłocznie do centralnej bazy.</w:t>
      </w:r>
    </w:p>
    <w:p w14:paraId="43B8BDD2" w14:textId="77777777" w:rsidR="004B1D45" w:rsidRPr="00B16C55" w:rsidRDefault="004B1D45" w:rsidP="004B1D45">
      <w:pPr>
        <w:pStyle w:val="Akapitzlist"/>
        <w:numPr>
          <w:ilvl w:val="0"/>
          <w:numId w:val="0"/>
        </w:numPr>
        <w:spacing w:after="26" w:line="262" w:lineRule="auto"/>
        <w:ind w:left="1570"/>
        <w:jc w:val="both"/>
        <w:rPr>
          <w:lang w:val="pl-PL"/>
        </w:rPr>
      </w:pPr>
      <w:r w:rsidRPr="00B16C55">
        <w:rPr>
          <w:lang w:val="pl-PL"/>
        </w:rPr>
        <w:t xml:space="preserve">Wszystkie testy i skany, które mogą wpłynąć na stabilność działania AD powinny być oznaczone w jasny sposób dla administratora. </w:t>
      </w:r>
    </w:p>
    <w:p w14:paraId="2156E9BF" w14:textId="77777777" w:rsidR="004B1D45" w:rsidRPr="004617DC" w:rsidRDefault="004B1D45" w:rsidP="004B1D45">
      <w:pPr>
        <w:pStyle w:val="Akapitzlist"/>
        <w:numPr>
          <w:ilvl w:val="0"/>
          <w:numId w:val="19"/>
        </w:numPr>
        <w:spacing w:line="276" w:lineRule="auto"/>
        <w:contextualSpacing/>
        <w:jc w:val="both"/>
        <w:rPr>
          <w:rFonts w:asciiTheme="minorHAnsi" w:hAnsiTheme="minorHAnsi" w:cstheme="minorHAnsi"/>
          <w:b/>
          <w:color w:val="000000" w:themeColor="text1"/>
        </w:rPr>
      </w:pPr>
      <w:proofErr w:type="spellStart"/>
      <w:r w:rsidRPr="004617DC">
        <w:rPr>
          <w:rFonts w:asciiTheme="minorHAnsi" w:hAnsiTheme="minorHAnsi" w:cstheme="minorHAnsi"/>
          <w:b/>
          <w:color w:val="000000" w:themeColor="text1"/>
        </w:rPr>
        <w:t>Monitorowanie</w:t>
      </w:r>
      <w:proofErr w:type="spellEnd"/>
      <w:r w:rsidRPr="004617DC">
        <w:rPr>
          <w:rFonts w:asciiTheme="minorHAnsi" w:hAnsiTheme="minorHAnsi" w:cstheme="minorHAnsi"/>
          <w:b/>
          <w:color w:val="000000" w:themeColor="text1"/>
        </w:rPr>
        <w:t xml:space="preserve"> i </w:t>
      </w:r>
      <w:proofErr w:type="spellStart"/>
      <w:r w:rsidRPr="004617DC">
        <w:rPr>
          <w:rFonts w:asciiTheme="minorHAnsi" w:hAnsiTheme="minorHAnsi" w:cstheme="minorHAnsi"/>
          <w:b/>
          <w:color w:val="000000" w:themeColor="text1"/>
        </w:rPr>
        <w:t>analiza</w:t>
      </w:r>
      <w:proofErr w:type="spellEnd"/>
      <w:r w:rsidRPr="004617DC">
        <w:rPr>
          <w:rFonts w:asciiTheme="minorHAnsi" w:hAnsiTheme="minorHAnsi" w:cstheme="minorHAnsi"/>
          <w:b/>
          <w:color w:val="000000" w:themeColor="text1"/>
        </w:rPr>
        <w:t xml:space="preserve"> Active Directory (AD)</w:t>
      </w:r>
    </w:p>
    <w:p w14:paraId="1E5210AB" w14:textId="77777777" w:rsidR="004B1D45" w:rsidRPr="00B16C55" w:rsidRDefault="004B1D45" w:rsidP="004B1D45">
      <w:pPr>
        <w:pStyle w:val="Akapitzlist"/>
        <w:numPr>
          <w:ilvl w:val="1"/>
          <w:numId w:val="32"/>
        </w:numPr>
        <w:spacing w:after="200" w:line="276" w:lineRule="auto"/>
        <w:contextualSpacing/>
        <w:jc w:val="both"/>
        <w:rPr>
          <w:lang w:val="pl-PL"/>
        </w:rPr>
      </w:pPr>
      <w:r w:rsidRPr="00B16C55">
        <w:rPr>
          <w:lang w:val="pl-PL"/>
        </w:rPr>
        <w:t>Ciągłe monitorowanie AD: Stała analiza konfiguracji i zmian w Active Directory w celu identyfikacji słabych punktów i nieprawidłowości.</w:t>
      </w:r>
    </w:p>
    <w:p w14:paraId="4D562026" w14:textId="77777777" w:rsidR="004B1D45" w:rsidRPr="00B16C55" w:rsidRDefault="004B1D45" w:rsidP="004B1D45">
      <w:pPr>
        <w:pStyle w:val="Akapitzlist"/>
        <w:numPr>
          <w:ilvl w:val="1"/>
          <w:numId w:val="32"/>
        </w:numPr>
        <w:spacing w:after="200" w:line="276" w:lineRule="auto"/>
        <w:contextualSpacing/>
        <w:jc w:val="both"/>
        <w:rPr>
          <w:lang w:val="pl-PL"/>
        </w:rPr>
      </w:pPr>
      <w:r w:rsidRPr="00B16C55">
        <w:rPr>
          <w:lang w:val="pl-PL"/>
        </w:rPr>
        <w:t>Wskaźniki Ataków (</w:t>
      </w:r>
      <w:proofErr w:type="spellStart"/>
      <w:r w:rsidRPr="00B16C55">
        <w:rPr>
          <w:lang w:val="pl-PL"/>
        </w:rPr>
        <w:t>Indicators</w:t>
      </w:r>
      <w:proofErr w:type="spellEnd"/>
      <w:r w:rsidRPr="00B16C55">
        <w:rPr>
          <w:lang w:val="pl-PL"/>
        </w:rPr>
        <w:t xml:space="preserve"> of Attack - </w:t>
      </w:r>
      <w:proofErr w:type="spellStart"/>
      <w:r w:rsidRPr="00B16C55">
        <w:rPr>
          <w:lang w:val="pl-PL"/>
        </w:rPr>
        <w:t>IoA</w:t>
      </w:r>
      <w:proofErr w:type="spellEnd"/>
      <w:r w:rsidRPr="00B16C55">
        <w:rPr>
          <w:lang w:val="pl-PL"/>
        </w:rPr>
        <w:t>): Wykrywanie prób ataków na AD, takich jak eskalacja uprawnień (</w:t>
      </w:r>
      <w:proofErr w:type="spellStart"/>
      <w:r w:rsidRPr="00B16C55">
        <w:rPr>
          <w:lang w:val="pl-PL"/>
        </w:rPr>
        <w:t>privilege</w:t>
      </w:r>
      <w:proofErr w:type="spellEnd"/>
      <w:r w:rsidRPr="00B16C55">
        <w:rPr>
          <w:lang w:val="pl-PL"/>
        </w:rPr>
        <w:t xml:space="preserve"> </w:t>
      </w:r>
      <w:proofErr w:type="spellStart"/>
      <w:r w:rsidRPr="00B16C55">
        <w:rPr>
          <w:lang w:val="pl-PL"/>
        </w:rPr>
        <w:t>escalation</w:t>
      </w:r>
      <w:proofErr w:type="spellEnd"/>
      <w:r w:rsidRPr="00B16C55">
        <w:rPr>
          <w:lang w:val="pl-PL"/>
        </w:rPr>
        <w:t xml:space="preserve">) czy </w:t>
      </w:r>
      <w:proofErr w:type="spellStart"/>
      <w:r w:rsidRPr="00B16C55">
        <w:rPr>
          <w:lang w:val="pl-PL"/>
        </w:rPr>
        <w:t>lateral</w:t>
      </w:r>
      <w:proofErr w:type="spellEnd"/>
      <w:r w:rsidRPr="00B16C55">
        <w:rPr>
          <w:lang w:val="pl-PL"/>
        </w:rPr>
        <w:t xml:space="preserve"> </w:t>
      </w:r>
      <w:proofErr w:type="spellStart"/>
      <w:r w:rsidRPr="00B16C55">
        <w:rPr>
          <w:lang w:val="pl-PL"/>
        </w:rPr>
        <w:t>movement</w:t>
      </w:r>
      <w:proofErr w:type="spellEnd"/>
      <w:r w:rsidRPr="00B16C55">
        <w:rPr>
          <w:lang w:val="pl-PL"/>
        </w:rPr>
        <w:t>, w szczególności:</w:t>
      </w:r>
    </w:p>
    <w:p w14:paraId="7C1C3C33" w14:textId="77777777" w:rsidR="004B1D45" w:rsidRPr="00B16C55" w:rsidRDefault="004B1D45" w:rsidP="004B1D45">
      <w:pPr>
        <w:pStyle w:val="Akapitzlist"/>
        <w:numPr>
          <w:ilvl w:val="2"/>
          <w:numId w:val="33"/>
        </w:numPr>
        <w:spacing w:after="200" w:line="276" w:lineRule="auto"/>
        <w:contextualSpacing/>
        <w:jc w:val="both"/>
        <w:rPr>
          <w:lang w:val="pl-PL"/>
        </w:rPr>
      </w:pPr>
      <w:r w:rsidRPr="00B16C55">
        <w:rPr>
          <w:lang w:val="pl-PL"/>
        </w:rPr>
        <w:t xml:space="preserve">Zrzut poświadczeń systemu operacyjnego: Pamięć LSASS (OS </w:t>
      </w:r>
      <w:proofErr w:type="spellStart"/>
      <w:r w:rsidRPr="00B16C55">
        <w:rPr>
          <w:lang w:val="pl-PL"/>
        </w:rPr>
        <w:t>Credential</w:t>
      </w:r>
      <w:proofErr w:type="spellEnd"/>
      <w:r w:rsidRPr="00B16C55">
        <w:rPr>
          <w:lang w:val="pl-PL"/>
        </w:rPr>
        <w:t xml:space="preserve"> Dumping: LSASS Memory)</w:t>
      </w:r>
    </w:p>
    <w:p w14:paraId="623E6E08" w14:textId="77777777" w:rsidR="004B1D45" w:rsidRPr="00B16C55" w:rsidRDefault="004B1D45" w:rsidP="004B1D45">
      <w:pPr>
        <w:pStyle w:val="Akapitzlist"/>
        <w:numPr>
          <w:ilvl w:val="2"/>
          <w:numId w:val="33"/>
        </w:numPr>
        <w:spacing w:after="200" w:line="276" w:lineRule="auto"/>
        <w:contextualSpacing/>
        <w:jc w:val="both"/>
        <w:rPr>
          <w:lang w:val="pl-PL"/>
        </w:rPr>
      </w:pPr>
      <w:r w:rsidRPr="00B16C55">
        <w:rPr>
          <w:lang w:val="pl-PL"/>
        </w:rPr>
        <w:t>Podejrzana zmiana hasła kontrolera domeny (</w:t>
      </w:r>
      <w:proofErr w:type="spellStart"/>
      <w:r w:rsidRPr="00B16C55">
        <w:rPr>
          <w:lang w:val="pl-PL"/>
        </w:rPr>
        <w:t>Suspicious</w:t>
      </w:r>
      <w:proofErr w:type="spellEnd"/>
      <w:r w:rsidRPr="00B16C55">
        <w:rPr>
          <w:lang w:val="pl-PL"/>
        </w:rPr>
        <w:t xml:space="preserve"> DC </w:t>
      </w:r>
      <w:proofErr w:type="spellStart"/>
      <w:r w:rsidRPr="00B16C55">
        <w:rPr>
          <w:lang w:val="pl-PL"/>
        </w:rPr>
        <w:t>Password</w:t>
      </w:r>
      <w:proofErr w:type="spellEnd"/>
      <w:r w:rsidRPr="00B16C55">
        <w:rPr>
          <w:lang w:val="pl-PL"/>
        </w:rPr>
        <w:t xml:space="preserve"> </w:t>
      </w:r>
      <w:proofErr w:type="spellStart"/>
      <w:r w:rsidRPr="00B16C55">
        <w:rPr>
          <w:lang w:val="pl-PL"/>
        </w:rPr>
        <w:t>Change</w:t>
      </w:r>
      <w:proofErr w:type="spellEnd"/>
      <w:r w:rsidRPr="00B16C55">
        <w:rPr>
          <w:lang w:val="pl-PL"/>
        </w:rPr>
        <w:t>)</w:t>
      </w:r>
    </w:p>
    <w:p w14:paraId="10100C57" w14:textId="77777777" w:rsidR="004B1D45" w:rsidRPr="00B16C55" w:rsidRDefault="004B1D45" w:rsidP="004B1D45">
      <w:pPr>
        <w:pStyle w:val="Akapitzlist"/>
        <w:numPr>
          <w:ilvl w:val="2"/>
          <w:numId w:val="33"/>
        </w:numPr>
        <w:spacing w:after="200" w:line="276" w:lineRule="auto"/>
        <w:contextualSpacing/>
        <w:jc w:val="both"/>
        <w:rPr>
          <w:lang w:val="pl-PL"/>
        </w:rPr>
      </w:pPr>
      <w:proofErr w:type="spellStart"/>
      <w:r w:rsidRPr="00B16C55">
        <w:rPr>
          <w:lang w:val="pl-PL"/>
        </w:rPr>
        <w:t>DCShadow</w:t>
      </w:r>
      <w:proofErr w:type="spellEnd"/>
    </w:p>
    <w:p w14:paraId="52B61A81" w14:textId="77777777" w:rsidR="004B1D45" w:rsidRPr="00B16C55" w:rsidRDefault="004B1D45" w:rsidP="004B1D45">
      <w:pPr>
        <w:pStyle w:val="Akapitzlist"/>
        <w:numPr>
          <w:ilvl w:val="2"/>
          <w:numId w:val="33"/>
        </w:numPr>
        <w:spacing w:after="200" w:line="276" w:lineRule="auto"/>
        <w:contextualSpacing/>
        <w:jc w:val="both"/>
        <w:rPr>
          <w:lang w:val="pl-PL"/>
        </w:rPr>
      </w:pPr>
      <w:proofErr w:type="spellStart"/>
      <w:r w:rsidRPr="00B16C55">
        <w:rPr>
          <w:lang w:val="pl-PL"/>
        </w:rPr>
        <w:t>DCSync</w:t>
      </w:r>
      <w:proofErr w:type="spellEnd"/>
    </w:p>
    <w:p w14:paraId="2F23A9D8" w14:textId="77777777" w:rsidR="004B1D45" w:rsidRPr="00B16C55" w:rsidRDefault="004B1D45" w:rsidP="004B1D45">
      <w:pPr>
        <w:pStyle w:val="Akapitzlist"/>
        <w:numPr>
          <w:ilvl w:val="2"/>
          <w:numId w:val="33"/>
        </w:numPr>
        <w:spacing w:after="200" w:line="276" w:lineRule="auto"/>
        <w:contextualSpacing/>
        <w:jc w:val="both"/>
        <w:rPr>
          <w:lang w:val="pl-PL"/>
        </w:rPr>
      </w:pPr>
      <w:r w:rsidRPr="00B16C55">
        <w:rPr>
          <w:lang w:val="pl-PL"/>
        </w:rPr>
        <w:t xml:space="preserve">Wykorzystanie </w:t>
      </w:r>
      <w:proofErr w:type="spellStart"/>
      <w:r w:rsidRPr="00B16C55">
        <w:rPr>
          <w:lang w:val="pl-PL"/>
        </w:rPr>
        <w:t>DNSAdmins</w:t>
      </w:r>
      <w:proofErr w:type="spellEnd"/>
      <w:r w:rsidRPr="00B16C55">
        <w:rPr>
          <w:lang w:val="pl-PL"/>
        </w:rPr>
        <w:t xml:space="preserve"> (</w:t>
      </w:r>
      <w:proofErr w:type="spellStart"/>
      <w:r w:rsidRPr="00B16C55">
        <w:rPr>
          <w:lang w:val="pl-PL"/>
        </w:rPr>
        <w:t>DNSAdmins</w:t>
      </w:r>
      <w:proofErr w:type="spellEnd"/>
      <w:r w:rsidRPr="00B16C55">
        <w:rPr>
          <w:lang w:val="pl-PL"/>
        </w:rPr>
        <w:t xml:space="preserve"> </w:t>
      </w:r>
      <w:proofErr w:type="spellStart"/>
      <w:r w:rsidRPr="00B16C55">
        <w:rPr>
          <w:lang w:val="pl-PL"/>
        </w:rPr>
        <w:t>Exploitation</w:t>
      </w:r>
      <w:proofErr w:type="spellEnd"/>
      <w:r w:rsidRPr="00B16C55">
        <w:rPr>
          <w:lang w:val="pl-PL"/>
        </w:rPr>
        <w:t>)</w:t>
      </w:r>
    </w:p>
    <w:p w14:paraId="06379B4A" w14:textId="77777777" w:rsidR="004B1D45" w:rsidRPr="00B16C55" w:rsidRDefault="004B1D45" w:rsidP="004B1D45">
      <w:pPr>
        <w:pStyle w:val="Akapitzlist"/>
        <w:numPr>
          <w:ilvl w:val="2"/>
          <w:numId w:val="33"/>
        </w:numPr>
        <w:spacing w:after="200" w:line="276" w:lineRule="auto"/>
        <w:contextualSpacing/>
        <w:jc w:val="both"/>
        <w:rPr>
          <w:lang w:val="pl-PL"/>
        </w:rPr>
      </w:pPr>
      <w:r w:rsidRPr="00B16C55">
        <w:rPr>
          <w:lang w:val="pl-PL"/>
        </w:rPr>
        <w:t>Ekstrakcja klucza kopii zapasowej domeny (</w:t>
      </w:r>
      <w:proofErr w:type="spellStart"/>
      <w:r w:rsidRPr="00B16C55">
        <w:rPr>
          <w:lang w:val="pl-PL"/>
        </w:rPr>
        <w:t>Domain</w:t>
      </w:r>
      <w:proofErr w:type="spellEnd"/>
      <w:r w:rsidRPr="00B16C55">
        <w:rPr>
          <w:lang w:val="pl-PL"/>
        </w:rPr>
        <w:t xml:space="preserve"> Backup </w:t>
      </w:r>
      <w:proofErr w:type="spellStart"/>
      <w:r w:rsidRPr="00B16C55">
        <w:rPr>
          <w:lang w:val="pl-PL"/>
        </w:rPr>
        <w:t>Key</w:t>
      </w:r>
      <w:proofErr w:type="spellEnd"/>
      <w:r w:rsidRPr="00B16C55">
        <w:rPr>
          <w:lang w:val="pl-PL"/>
        </w:rPr>
        <w:t xml:space="preserve"> </w:t>
      </w:r>
      <w:proofErr w:type="spellStart"/>
      <w:r w:rsidRPr="00B16C55">
        <w:rPr>
          <w:lang w:val="pl-PL"/>
        </w:rPr>
        <w:t>Extraction</w:t>
      </w:r>
      <w:proofErr w:type="spellEnd"/>
      <w:r w:rsidRPr="00B16C55">
        <w:rPr>
          <w:lang w:val="pl-PL"/>
        </w:rPr>
        <w:t>)</w:t>
      </w:r>
    </w:p>
    <w:p w14:paraId="1E4D14DE" w14:textId="77777777" w:rsidR="004B1D45" w:rsidRPr="00B16C55" w:rsidRDefault="004B1D45" w:rsidP="004B1D45">
      <w:pPr>
        <w:pStyle w:val="Akapitzlist"/>
        <w:numPr>
          <w:ilvl w:val="2"/>
          <w:numId w:val="33"/>
        </w:numPr>
        <w:spacing w:after="200" w:line="276" w:lineRule="auto"/>
        <w:contextualSpacing/>
        <w:jc w:val="both"/>
        <w:rPr>
          <w:lang w:val="pl-PL"/>
        </w:rPr>
      </w:pPr>
      <w:r w:rsidRPr="00B16C55">
        <w:rPr>
          <w:lang w:val="pl-PL"/>
        </w:rPr>
        <w:t>Enumeracja lokalnych administratorów (</w:t>
      </w:r>
      <w:proofErr w:type="spellStart"/>
      <w:r w:rsidRPr="00B16C55">
        <w:rPr>
          <w:lang w:val="pl-PL"/>
        </w:rPr>
        <w:t>Enumeration</w:t>
      </w:r>
      <w:proofErr w:type="spellEnd"/>
      <w:r w:rsidRPr="00B16C55">
        <w:rPr>
          <w:lang w:val="pl-PL"/>
        </w:rPr>
        <w:t xml:space="preserve"> of </w:t>
      </w:r>
      <w:proofErr w:type="spellStart"/>
      <w:r w:rsidRPr="00B16C55">
        <w:rPr>
          <w:lang w:val="pl-PL"/>
        </w:rPr>
        <w:t>Local</w:t>
      </w:r>
      <w:proofErr w:type="spellEnd"/>
      <w:r w:rsidRPr="00B16C55">
        <w:rPr>
          <w:lang w:val="pl-PL"/>
        </w:rPr>
        <w:t xml:space="preserve"> </w:t>
      </w:r>
      <w:proofErr w:type="spellStart"/>
      <w:r w:rsidRPr="00B16C55">
        <w:rPr>
          <w:lang w:val="pl-PL"/>
        </w:rPr>
        <w:t>Administrators</w:t>
      </w:r>
      <w:proofErr w:type="spellEnd"/>
      <w:r w:rsidRPr="00B16C55">
        <w:rPr>
          <w:lang w:val="pl-PL"/>
        </w:rPr>
        <w:t>)</w:t>
      </w:r>
    </w:p>
    <w:p w14:paraId="0E2637DB" w14:textId="77777777" w:rsidR="004B1D45" w:rsidRPr="00B16C55" w:rsidRDefault="004B1D45" w:rsidP="004B1D45">
      <w:pPr>
        <w:pStyle w:val="Akapitzlist"/>
        <w:numPr>
          <w:ilvl w:val="2"/>
          <w:numId w:val="33"/>
        </w:numPr>
        <w:spacing w:after="200" w:line="276" w:lineRule="auto"/>
        <w:contextualSpacing/>
        <w:jc w:val="both"/>
        <w:rPr>
          <w:lang w:val="pl-PL"/>
        </w:rPr>
      </w:pPr>
      <w:proofErr w:type="spellStart"/>
      <w:r w:rsidRPr="00B16C55">
        <w:rPr>
          <w:lang w:val="pl-PL"/>
        </w:rPr>
        <w:t>Golden</w:t>
      </w:r>
      <w:proofErr w:type="spellEnd"/>
      <w:r w:rsidRPr="00B16C55">
        <w:rPr>
          <w:lang w:val="pl-PL"/>
        </w:rPr>
        <w:t xml:space="preserve"> </w:t>
      </w:r>
      <w:proofErr w:type="spellStart"/>
      <w:r w:rsidRPr="00B16C55">
        <w:rPr>
          <w:lang w:val="pl-PL"/>
        </w:rPr>
        <w:t>Ticket</w:t>
      </w:r>
      <w:proofErr w:type="spellEnd"/>
    </w:p>
    <w:p w14:paraId="6B3990AB" w14:textId="77777777" w:rsidR="004B1D45" w:rsidRPr="00B16C55" w:rsidRDefault="004B1D45" w:rsidP="004B1D45">
      <w:pPr>
        <w:pStyle w:val="Akapitzlist"/>
        <w:numPr>
          <w:ilvl w:val="2"/>
          <w:numId w:val="33"/>
        </w:numPr>
        <w:spacing w:after="200" w:line="276" w:lineRule="auto"/>
        <w:contextualSpacing/>
        <w:jc w:val="both"/>
        <w:rPr>
          <w:lang w:val="pl-PL"/>
        </w:rPr>
      </w:pPr>
      <w:proofErr w:type="spellStart"/>
      <w:r w:rsidRPr="00B16C55">
        <w:rPr>
          <w:lang w:val="pl-PL"/>
        </w:rPr>
        <w:t>Kerberoasting</w:t>
      </w:r>
      <w:proofErr w:type="spellEnd"/>
    </w:p>
    <w:p w14:paraId="1A6FCE3C" w14:textId="77777777" w:rsidR="004B1D45" w:rsidRPr="004617DC" w:rsidRDefault="004B1D45" w:rsidP="004B1D45">
      <w:pPr>
        <w:pStyle w:val="Akapitzlist"/>
        <w:numPr>
          <w:ilvl w:val="2"/>
          <w:numId w:val="33"/>
        </w:numPr>
        <w:spacing w:after="200" w:line="276" w:lineRule="auto"/>
        <w:contextualSpacing/>
        <w:jc w:val="both"/>
      </w:pPr>
      <w:proofErr w:type="spellStart"/>
      <w:r w:rsidRPr="004617DC">
        <w:t>Masowy</w:t>
      </w:r>
      <w:proofErr w:type="spellEnd"/>
      <w:r w:rsidRPr="004617DC">
        <w:t xml:space="preserve"> </w:t>
      </w:r>
      <w:proofErr w:type="spellStart"/>
      <w:r w:rsidRPr="004617DC">
        <w:t>rekonesans</w:t>
      </w:r>
      <w:proofErr w:type="spellEnd"/>
      <w:r w:rsidRPr="004617DC">
        <w:t xml:space="preserve"> (Massive Computers Reconnaissance)</w:t>
      </w:r>
    </w:p>
    <w:p w14:paraId="4E478CAB" w14:textId="77777777" w:rsidR="004B1D45" w:rsidRPr="00B16C55" w:rsidRDefault="004B1D45" w:rsidP="004B1D45">
      <w:pPr>
        <w:pStyle w:val="Akapitzlist"/>
        <w:numPr>
          <w:ilvl w:val="2"/>
          <w:numId w:val="33"/>
        </w:numPr>
        <w:spacing w:after="200" w:line="276" w:lineRule="auto"/>
        <w:contextualSpacing/>
        <w:jc w:val="both"/>
        <w:rPr>
          <w:lang w:val="pl-PL"/>
        </w:rPr>
      </w:pPr>
      <w:r w:rsidRPr="00B16C55">
        <w:rPr>
          <w:lang w:val="pl-PL"/>
        </w:rPr>
        <w:t xml:space="preserve">Ekstrakcja NTDS (NTDS </w:t>
      </w:r>
      <w:proofErr w:type="spellStart"/>
      <w:r w:rsidRPr="00B16C55">
        <w:rPr>
          <w:lang w:val="pl-PL"/>
        </w:rPr>
        <w:t>Extraction</w:t>
      </w:r>
      <w:proofErr w:type="spellEnd"/>
      <w:r w:rsidRPr="00B16C55">
        <w:rPr>
          <w:lang w:val="pl-PL"/>
        </w:rPr>
        <w:t>)</w:t>
      </w:r>
    </w:p>
    <w:p w14:paraId="29EC50CB" w14:textId="77777777" w:rsidR="004B1D45" w:rsidRPr="004617DC" w:rsidRDefault="004B1D45" w:rsidP="004B1D45">
      <w:pPr>
        <w:pStyle w:val="Akapitzlist"/>
        <w:numPr>
          <w:ilvl w:val="2"/>
          <w:numId w:val="33"/>
        </w:numPr>
        <w:spacing w:after="200" w:line="276" w:lineRule="auto"/>
        <w:contextualSpacing/>
        <w:jc w:val="both"/>
      </w:pPr>
      <w:proofErr w:type="spellStart"/>
      <w:r w:rsidRPr="004617DC">
        <w:t>Próby</w:t>
      </w:r>
      <w:proofErr w:type="spellEnd"/>
      <w:r w:rsidRPr="004617DC">
        <w:t xml:space="preserve"> </w:t>
      </w:r>
      <w:proofErr w:type="spellStart"/>
      <w:r w:rsidRPr="004617DC">
        <w:t>zgadywania</w:t>
      </w:r>
      <w:proofErr w:type="spellEnd"/>
      <w:r w:rsidRPr="004617DC">
        <w:t xml:space="preserve"> </w:t>
      </w:r>
      <w:proofErr w:type="spellStart"/>
      <w:r w:rsidRPr="004617DC">
        <w:t>haseł</w:t>
      </w:r>
      <w:proofErr w:type="spellEnd"/>
      <w:r w:rsidRPr="004617DC">
        <w:t xml:space="preserve"> (Password Guessing)</w:t>
      </w:r>
    </w:p>
    <w:p w14:paraId="69E438F6" w14:textId="77777777" w:rsidR="004B1D45" w:rsidRPr="00B16C55" w:rsidRDefault="004B1D45" w:rsidP="004B1D45">
      <w:pPr>
        <w:pStyle w:val="Akapitzlist"/>
        <w:numPr>
          <w:ilvl w:val="2"/>
          <w:numId w:val="33"/>
        </w:numPr>
        <w:spacing w:after="200" w:line="276" w:lineRule="auto"/>
        <w:contextualSpacing/>
        <w:jc w:val="both"/>
        <w:rPr>
          <w:lang w:val="pl-PL"/>
        </w:rPr>
      </w:pPr>
      <w:r w:rsidRPr="00B16C55">
        <w:rPr>
          <w:lang w:val="pl-PL"/>
        </w:rPr>
        <w:t xml:space="preserve">Próby wykonywania </w:t>
      </w:r>
      <w:proofErr w:type="spellStart"/>
      <w:r w:rsidRPr="00B16C55">
        <w:rPr>
          <w:lang w:val="pl-PL"/>
        </w:rPr>
        <w:t>password</w:t>
      </w:r>
      <w:proofErr w:type="spellEnd"/>
      <w:r w:rsidRPr="00B16C55">
        <w:rPr>
          <w:lang w:val="pl-PL"/>
        </w:rPr>
        <w:t xml:space="preserve"> </w:t>
      </w:r>
      <w:proofErr w:type="spellStart"/>
      <w:r w:rsidRPr="00B16C55">
        <w:rPr>
          <w:lang w:val="pl-PL"/>
        </w:rPr>
        <w:t>spraying</w:t>
      </w:r>
      <w:proofErr w:type="spellEnd"/>
      <w:r w:rsidRPr="00B16C55">
        <w:rPr>
          <w:lang w:val="pl-PL"/>
        </w:rPr>
        <w:t xml:space="preserve"> (</w:t>
      </w:r>
      <w:proofErr w:type="spellStart"/>
      <w:r w:rsidRPr="00B16C55">
        <w:rPr>
          <w:lang w:val="pl-PL"/>
        </w:rPr>
        <w:t>Password</w:t>
      </w:r>
      <w:proofErr w:type="spellEnd"/>
      <w:r w:rsidRPr="00B16C55">
        <w:rPr>
          <w:lang w:val="pl-PL"/>
        </w:rPr>
        <w:t xml:space="preserve"> </w:t>
      </w:r>
      <w:proofErr w:type="spellStart"/>
      <w:r w:rsidRPr="00B16C55">
        <w:rPr>
          <w:lang w:val="pl-PL"/>
        </w:rPr>
        <w:t>Spraying</w:t>
      </w:r>
      <w:proofErr w:type="spellEnd"/>
      <w:r w:rsidRPr="00B16C55">
        <w:rPr>
          <w:lang w:val="pl-PL"/>
        </w:rPr>
        <w:t>)</w:t>
      </w:r>
    </w:p>
    <w:p w14:paraId="736A1E90" w14:textId="77777777" w:rsidR="004B1D45" w:rsidRPr="00B16C55" w:rsidRDefault="004B1D45" w:rsidP="004B1D45">
      <w:pPr>
        <w:pStyle w:val="Akapitzlist"/>
        <w:numPr>
          <w:ilvl w:val="2"/>
          <w:numId w:val="33"/>
        </w:numPr>
        <w:spacing w:after="200" w:line="276" w:lineRule="auto"/>
        <w:contextualSpacing/>
        <w:jc w:val="both"/>
        <w:rPr>
          <w:lang w:val="pl-PL"/>
        </w:rPr>
      </w:pPr>
      <w:r w:rsidRPr="00B16C55">
        <w:rPr>
          <w:lang w:val="pl-PL"/>
        </w:rPr>
        <w:t xml:space="preserve">Podszywanie się pod nazwę SAM (SAM </w:t>
      </w:r>
      <w:proofErr w:type="spellStart"/>
      <w:r w:rsidRPr="00B16C55">
        <w:rPr>
          <w:lang w:val="pl-PL"/>
        </w:rPr>
        <w:t>Name</w:t>
      </w:r>
      <w:proofErr w:type="spellEnd"/>
      <w:r w:rsidRPr="00B16C55">
        <w:rPr>
          <w:lang w:val="pl-PL"/>
        </w:rPr>
        <w:t xml:space="preserve"> </w:t>
      </w:r>
      <w:proofErr w:type="spellStart"/>
      <w:r w:rsidRPr="00B16C55">
        <w:rPr>
          <w:lang w:val="pl-PL"/>
        </w:rPr>
        <w:t>Impersonation</w:t>
      </w:r>
      <w:proofErr w:type="spellEnd"/>
      <w:r w:rsidRPr="00B16C55">
        <w:rPr>
          <w:lang w:val="pl-PL"/>
        </w:rPr>
        <w:t>)</w:t>
      </w:r>
    </w:p>
    <w:p w14:paraId="49237B6A" w14:textId="77777777" w:rsidR="004B1D45" w:rsidRPr="00B16C55" w:rsidRDefault="004B1D45" w:rsidP="004B1D45">
      <w:pPr>
        <w:pStyle w:val="Akapitzlist"/>
        <w:numPr>
          <w:ilvl w:val="2"/>
          <w:numId w:val="33"/>
        </w:numPr>
        <w:spacing w:after="200" w:line="276" w:lineRule="auto"/>
        <w:contextualSpacing/>
        <w:jc w:val="both"/>
        <w:rPr>
          <w:lang w:val="pl-PL"/>
        </w:rPr>
      </w:pPr>
      <w:proofErr w:type="spellStart"/>
      <w:r w:rsidRPr="00B16C55">
        <w:rPr>
          <w:lang w:val="pl-PL"/>
        </w:rPr>
        <w:t>Kerberoasting</w:t>
      </w:r>
      <w:proofErr w:type="spellEnd"/>
      <w:r w:rsidRPr="00B16C55">
        <w:rPr>
          <w:lang w:val="pl-PL"/>
        </w:rPr>
        <w:t xml:space="preserve"> (</w:t>
      </w:r>
      <w:proofErr w:type="spellStart"/>
      <w:r w:rsidRPr="00B16C55">
        <w:rPr>
          <w:lang w:val="pl-PL"/>
        </w:rPr>
        <w:t>Unauthenticated</w:t>
      </w:r>
      <w:proofErr w:type="spellEnd"/>
      <w:r w:rsidRPr="00B16C55">
        <w:rPr>
          <w:lang w:val="pl-PL"/>
        </w:rPr>
        <w:t xml:space="preserve"> </w:t>
      </w:r>
      <w:proofErr w:type="spellStart"/>
      <w:r w:rsidRPr="00B16C55">
        <w:rPr>
          <w:lang w:val="pl-PL"/>
        </w:rPr>
        <w:t>Kerberoasting</w:t>
      </w:r>
      <w:proofErr w:type="spellEnd"/>
      <w:r w:rsidRPr="00B16C55">
        <w:rPr>
          <w:lang w:val="pl-PL"/>
        </w:rPr>
        <w:t>)</w:t>
      </w:r>
    </w:p>
    <w:p w14:paraId="71426A25" w14:textId="77777777" w:rsidR="004B1D45" w:rsidRPr="00B16C55" w:rsidRDefault="004B1D45" w:rsidP="004B1D45">
      <w:pPr>
        <w:pStyle w:val="Akapitzlist"/>
        <w:numPr>
          <w:ilvl w:val="2"/>
          <w:numId w:val="33"/>
        </w:numPr>
        <w:spacing w:after="200" w:line="276" w:lineRule="auto"/>
        <w:contextualSpacing/>
        <w:jc w:val="both"/>
        <w:rPr>
          <w:lang w:val="pl-PL"/>
        </w:rPr>
      </w:pPr>
      <w:r w:rsidRPr="00B16C55">
        <w:rPr>
          <w:lang w:val="pl-PL"/>
        </w:rPr>
        <w:t xml:space="preserve">Wykorzystanie </w:t>
      </w:r>
      <w:proofErr w:type="spellStart"/>
      <w:r w:rsidRPr="00B16C55">
        <w:rPr>
          <w:lang w:val="pl-PL"/>
        </w:rPr>
        <w:t>Zerologon</w:t>
      </w:r>
      <w:proofErr w:type="spellEnd"/>
      <w:r w:rsidRPr="00B16C55">
        <w:rPr>
          <w:lang w:val="pl-PL"/>
        </w:rPr>
        <w:t xml:space="preserve"> (</w:t>
      </w:r>
      <w:proofErr w:type="spellStart"/>
      <w:r w:rsidRPr="00B16C55">
        <w:rPr>
          <w:lang w:val="pl-PL"/>
        </w:rPr>
        <w:t>Zerologon</w:t>
      </w:r>
      <w:proofErr w:type="spellEnd"/>
      <w:r w:rsidRPr="00B16C55">
        <w:rPr>
          <w:lang w:val="pl-PL"/>
        </w:rPr>
        <w:t xml:space="preserve"> </w:t>
      </w:r>
      <w:proofErr w:type="spellStart"/>
      <w:r w:rsidRPr="00B16C55">
        <w:rPr>
          <w:lang w:val="pl-PL"/>
        </w:rPr>
        <w:t>Exploitation</w:t>
      </w:r>
      <w:proofErr w:type="spellEnd"/>
      <w:r w:rsidRPr="00B16C55">
        <w:rPr>
          <w:lang w:val="pl-PL"/>
        </w:rPr>
        <w:t>)</w:t>
      </w:r>
    </w:p>
    <w:p w14:paraId="1BEF0913" w14:textId="77777777" w:rsidR="004B1D45" w:rsidRPr="00B16C55" w:rsidRDefault="004B1D45" w:rsidP="004B1D45">
      <w:pPr>
        <w:pStyle w:val="Akapitzlist"/>
        <w:numPr>
          <w:ilvl w:val="1"/>
          <w:numId w:val="32"/>
        </w:numPr>
        <w:spacing w:after="200" w:line="276" w:lineRule="auto"/>
        <w:contextualSpacing/>
        <w:jc w:val="both"/>
        <w:rPr>
          <w:lang w:val="pl-PL"/>
        </w:rPr>
      </w:pPr>
      <w:r w:rsidRPr="00B16C55">
        <w:rPr>
          <w:lang w:val="pl-PL"/>
        </w:rPr>
        <w:t>Wskaźniki Ekspozycji (</w:t>
      </w:r>
      <w:proofErr w:type="spellStart"/>
      <w:r w:rsidRPr="00B16C55">
        <w:rPr>
          <w:lang w:val="pl-PL"/>
        </w:rPr>
        <w:t>Indicators</w:t>
      </w:r>
      <w:proofErr w:type="spellEnd"/>
      <w:r w:rsidRPr="00B16C55">
        <w:rPr>
          <w:lang w:val="pl-PL"/>
        </w:rPr>
        <w:t xml:space="preserve"> of </w:t>
      </w:r>
      <w:proofErr w:type="spellStart"/>
      <w:r w:rsidRPr="00B16C55">
        <w:rPr>
          <w:lang w:val="pl-PL"/>
        </w:rPr>
        <w:t>Exposure</w:t>
      </w:r>
      <w:proofErr w:type="spellEnd"/>
      <w:r w:rsidRPr="00B16C55">
        <w:rPr>
          <w:lang w:val="pl-PL"/>
        </w:rPr>
        <w:t xml:space="preserve"> - </w:t>
      </w:r>
      <w:proofErr w:type="spellStart"/>
      <w:r w:rsidRPr="00B16C55">
        <w:rPr>
          <w:lang w:val="pl-PL"/>
        </w:rPr>
        <w:t>IoE</w:t>
      </w:r>
      <w:proofErr w:type="spellEnd"/>
      <w:r w:rsidRPr="00B16C55">
        <w:rPr>
          <w:lang w:val="pl-PL"/>
        </w:rPr>
        <w:t>): Identyfikacja potencjalnych podatności i błędnych konfiguracji w AD, które mogą być wykorzystane przez atakujących.</w:t>
      </w:r>
    </w:p>
    <w:p w14:paraId="3C3BECA7" w14:textId="77777777" w:rsidR="004B1D45" w:rsidRPr="00B16C55" w:rsidRDefault="004B1D45" w:rsidP="004B1D45">
      <w:pPr>
        <w:pStyle w:val="Akapitzlist"/>
        <w:numPr>
          <w:ilvl w:val="1"/>
          <w:numId w:val="32"/>
        </w:numPr>
        <w:spacing w:after="200" w:line="276" w:lineRule="auto"/>
        <w:contextualSpacing/>
        <w:jc w:val="both"/>
        <w:rPr>
          <w:lang w:val="pl-PL"/>
        </w:rPr>
      </w:pPr>
      <w:r w:rsidRPr="00B16C55">
        <w:rPr>
          <w:lang w:val="pl-PL"/>
        </w:rPr>
        <w:t>Analiza ścieżek ataku: Mapowanie potencjalnych technik i ścieżek ataku, którymi atakujący mogą poruszać się w sieci po kompromitacji konta.</w:t>
      </w:r>
    </w:p>
    <w:p w14:paraId="61F298D5" w14:textId="77777777" w:rsidR="004B1D45" w:rsidRPr="00B16C55" w:rsidRDefault="004B1D45" w:rsidP="004B1D45">
      <w:pPr>
        <w:pStyle w:val="Akapitzlist"/>
        <w:numPr>
          <w:ilvl w:val="0"/>
          <w:numId w:val="19"/>
        </w:numPr>
        <w:spacing w:line="276" w:lineRule="auto"/>
        <w:contextualSpacing/>
        <w:jc w:val="both"/>
        <w:rPr>
          <w:rFonts w:asciiTheme="minorHAnsi" w:hAnsiTheme="minorHAnsi" w:cstheme="minorHAnsi"/>
          <w:b/>
          <w:color w:val="000000" w:themeColor="text1"/>
          <w:lang w:val="pl-PL"/>
        </w:rPr>
      </w:pPr>
      <w:r w:rsidRPr="00B16C55">
        <w:rPr>
          <w:rFonts w:asciiTheme="minorHAnsi" w:hAnsiTheme="minorHAnsi" w:cstheme="minorHAnsi"/>
          <w:b/>
          <w:color w:val="000000" w:themeColor="text1"/>
          <w:lang w:val="pl-PL"/>
        </w:rPr>
        <w:t xml:space="preserve">Integracja z Microsoft </w:t>
      </w:r>
      <w:proofErr w:type="spellStart"/>
      <w:r w:rsidRPr="00B16C55">
        <w:rPr>
          <w:rFonts w:asciiTheme="minorHAnsi" w:hAnsiTheme="minorHAnsi" w:cstheme="minorHAnsi"/>
          <w:b/>
          <w:color w:val="000000" w:themeColor="text1"/>
          <w:lang w:val="pl-PL"/>
        </w:rPr>
        <w:t>Entra</w:t>
      </w:r>
      <w:proofErr w:type="spellEnd"/>
      <w:r w:rsidRPr="00B16C55">
        <w:rPr>
          <w:rFonts w:asciiTheme="minorHAnsi" w:hAnsiTheme="minorHAnsi" w:cstheme="minorHAnsi"/>
          <w:b/>
          <w:color w:val="000000" w:themeColor="text1"/>
          <w:lang w:val="pl-PL"/>
        </w:rPr>
        <w:t xml:space="preserve"> ID</w:t>
      </w:r>
    </w:p>
    <w:p w14:paraId="32DE1F3D" w14:textId="77777777" w:rsidR="004B1D45" w:rsidRPr="00B16C55" w:rsidRDefault="004B1D45" w:rsidP="004B1D45">
      <w:pPr>
        <w:pStyle w:val="Akapitzlist"/>
        <w:numPr>
          <w:ilvl w:val="1"/>
          <w:numId w:val="34"/>
        </w:numPr>
        <w:spacing w:after="200" w:line="276" w:lineRule="auto"/>
        <w:contextualSpacing/>
        <w:jc w:val="both"/>
        <w:rPr>
          <w:lang w:val="pl-PL"/>
        </w:rPr>
      </w:pPr>
      <w:r w:rsidRPr="00B16C55">
        <w:rPr>
          <w:lang w:val="pl-PL"/>
        </w:rPr>
        <w:t>Obsługa środowisk hybrydowych: Możliwość monitorowania i analizy zarówno lokalnych, jak i chmurowych środowisk tożsamościowych.</w:t>
      </w:r>
    </w:p>
    <w:p w14:paraId="0E61244E" w14:textId="77777777" w:rsidR="004B1D45" w:rsidRPr="00B16C55" w:rsidRDefault="004B1D45" w:rsidP="004B1D45">
      <w:pPr>
        <w:pStyle w:val="Akapitzlist"/>
        <w:numPr>
          <w:ilvl w:val="1"/>
          <w:numId w:val="35"/>
        </w:numPr>
        <w:spacing w:after="200" w:line="276" w:lineRule="auto"/>
        <w:contextualSpacing/>
        <w:jc w:val="both"/>
        <w:rPr>
          <w:lang w:val="pl-PL"/>
        </w:rPr>
      </w:pPr>
      <w:r w:rsidRPr="00B16C55">
        <w:rPr>
          <w:lang w:val="pl-PL"/>
        </w:rPr>
        <w:t xml:space="preserve">Unifikacja tożsamości: Konsolidacja informacji o tożsamościach z AD i </w:t>
      </w:r>
      <w:proofErr w:type="spellStart"/>
      <w:r w:rsidRPr="00B16C55">
        <w:rPr>
          <w:lang w:val="pl-PL"/>
        </w:rPr>
        <w:t>Entra</w:t>
      </w:r>
      <w:proofErr w:type="spellEnd"/>
      <w:r w:rsidRPr="00B16C55">
        <w:rPr>
          <w:lang w:val="pl-PL"/>
        </w:rPr>
        <w:t xml:space="preserve"> ID w celu kompleksowej analizy ryzyka.</w:t>
      </w:r>
    </w:p>
    <w:p w14:paraId="3FBA8034" w14:textId="77777777" w:rsidR="004B1D45" w:rsidRPr="00B16C55" w:rsidRDefault="004B1D45" w:rsidP="004B1D45">
      <w:pPr>
        <w:pStyle w:val="Akapitzlist"/>
        <w:numPr>
          <w:ilvl w:val="0"/>
          <w:numId w:val="19"/>
        </w:numPr>
        <w:spacing w:line="276" w:lineRule="auto"/>
        <w:contextualSpacing/>
        <w:jc w:val="both"/>
        <w:rPr>
          <w:rFonts w:asciiTheme="minorHAnsi" w:hAnsiTheme="minorHAnsi" w:cstheme="minorHAnsi"/>
          <w:b/>
          <w:color w:val="000000" w:themeColor="text1"/>
          <w:lang w:val="pl-PL"/>
        </w:rPr>
      </w:pPr>
      <w:r w:rsidRPr="00B16C55">
        <w:rPr>
          <w:rFonts w:asciiTheme="minorHAnsi" w:hAnsiTheme="minorHAnsi" w:cstheme="minorHAnsi"/>
          <w:b/>
          <w:color w:val="000000" w:themeColor="text1"/>
          <w:lang w:val="pl-PL"/>
        </w:rPr>
        <w:lastRenderedPageBreak/>
        <w:t>Ocena ryzyka tożsamości</w:t>
      </w:r>
    </w:p>
    <w:p w14:paraId="70D529BF" w14:textId="77777777" w:rsidR="004B1D45" w:rsidRPr="00B16C55" w:rsidRDefault="004B1D45" w:rsidP="004B1D45">
      <w:pPr>
        <w:pStyle w:val="Akapitzlist"/>
        <w:numPr>
          <w:ilvl w:val="1"/>
          <w:numId w:val="36"/>
        </w:numPr>
        <w:spacing w:after="200" w:line="276" w:lineRule="auto"/>
        <w:contextualSpacing/>
        <w:jc w:val="both"/>
        <w:rPr>
          <w:lang w:val="pl-PL"/>
        </w:rPr>
      </w:pPr>
      <w:proofErr w:type="spellStart"/>
      <w:r w:rsidRPr="00B16C55">
        <w:rPr>
          <w:lang w:val="pl-PL"/>
        </w:rPr>
        <w:t>Scoring</w:t>
      </w:r>
      <w:proofErr w:type="spellEnd"/>
      <w:r w:rsidRPr="00B16C55">
        <w:rPr>
          <w:lang w:val="pl-PL"/>
        </w:rPr>
        <w:t xml:space="preserve"> ryzyka: Przypisywanie ocen ryzyka poszczególnym tożsamościom na podstawie ich konfiguracji, uprawnień i aktywności.</w:t>
      </w:r>
    </w:p>
    <w:p w14:paraId="3CAF82F1" w14:textId="77777777" w:rsidR="004B1D45" w:rsidRPr="00B16C55" w:rsidRDefault="004B1D45" w:rsidP="004B1D45">
      <w:pPr>
        <w:pStyle w:val="Akapitzlist"/>
        <w:numPr>
          <w:ilvl w:val="1"/>
          <w:numId w:val="36"/>
        </w:numPr>
        <w:spacing w:after="200" w:line="276" w:lineRule="auto"/>
        <w:contextualSpacing/>
        <w:jc w:val="both"/>
        <w:rPr>
          <w:lang w:val="pl-PL"/>
        </w:rPr>
      </w:pPr>
      <w:r w:rsidRPr="00B16C55">
        <w:rPr>
          <w:lang w:val="pl-PL"/>
        </w:rPr>
        <w:t>Identyfikacja ryzykownych kont: Wykrywanie kont z nadmiernymi uprawnieniami lub słabymi hasłami, stanowiących potencjalne cele ataków.</w:t>
      </w:r>
    </w:p>
    <w:p w14:paraId="343F2973" w14:textId="77777777" w:rsidR="004B1D45" w:rsidRPr="00B16C55" w:rsidRDefault="004B1D45" w:rsidP="004B1D45">
      <w:pPr>
        <w:pStyle w:val="Akapitzlist"/>
        <w:numPr>
          <w:ilvl w:val="0"/>
          <w:numId w:val="19"/>
        </w:numPr>
        <w:spacing w:line="276" w:lineRule="auto"/>
        <w:contextualSpacing/>
        <w:jc w:val="both"/>
        <w:rPr>
          <w:rFonts w:asciiTheme="minorHAnsi" w:hAnsiTheme="minorHAnsi" w:cstheme="minorHAnsi"/>
          <w:b/>
          <w:color w:val="000000" w:themeColor="text1"/>
          <w:lang w:val="pl-PL"/>
        </w:rPr>
      </w:pPr>
      <w:r w:rsidRPr="00B16C55">
        <w:rPr>
          <w:rFonts w:asciiTheme="minorHAnsi" w:hAnsiTheme="minorHAnsi" w:cstheme="minorHAnsi"/>
          <w:b/>
          <w:color w:val="000000" w:themeColor="text1"/>
          <w:lang w:val="pl-PL"/>
        </w:rPr>
        <w:t xml:space="preserve">Raportowanie i </w:t>
      </w:r>
      <w:proofErr w:type="spellStart"/>
      <w:r w:rsidRPr="00B16C55">
        <w:rPr>
          <w:rFonts w:asciiTheme="minorHAnsi" w:hAnsiTheme="minorHAnsi" w:cstheme="minorHAnsi"/>
          <w:b/>
          <w:color w:val="000000" w:themeColor="text1"/>
          <w:lang w:val="pl-PL"/>
        </w:rPr>
        <w:t>alertowanie</w:t>
      </w:r>
      <w:proofErr w:type="spellEnd"/>
    </w:p>
    <w:p w14:paraId="7625E8B5" w14:textId="77777777" w:rsidR="004B1D45" w:rsidRPr="00B16C55" w:rsidRDefault="004B1D45" w:rsidP="004B1D45">
      <w:pPr>
        <w:pStyle w:val="Akapitzlist"/>
        <w:numPr>
          <w:ilvl w:val="1"/>
          <w:numId w:val="37"/>
        </w:numPr>
        <w:spacing w:after="200" w:line="276" w:lineRule="auto"/>
        <w:ind w:left="1134"/>
        <w:contextualSpacing/>
        <w:jc w:val="both"/>
        <w:rPr>
          <w:lang w:val="pl-PL"/>
        </w:rPr>
      </w:pPr>
      <w:r w:rsidRPr="00B16C55">
        <w:rPr>
          <w:lang w:val="pl-PL"/>
        </w:rPr>
        <w:t xml:space="preserve">Intuicyjny pulpit nawigacyjny: Dostęp do interaktywnego interfejsu prezentującego aktualny stan bezpieczeństwa AD i </w:t>
      </w:r>
      <w:proofErr w:type="spellStart"/>
      <w:r w:rsidRPr="00B16C55">
        <w:rPr>
          <w:lang w:val="pl-PL"/>
        </w:rPr>
        <w:t>Entra</w:t>
      </w:r>
      <w:proofErr w:type="spellEnd"/>
      <w:r w:rsidRPr="00B16C55">
        <w:rPr>
          <w:lang w:val="pl-PL"/>
        </w:rPr>
        <w:t xml:space="preserve"> ID.</w:t>
      </w:r>
    </w:p>
    <w:p w14:paraId="275D4FFB" w14:textId="77777777" w:rsidR="004B1D45" w:rsidRPr="00B16C55" w:rsidRDefault="004B1D45" w:rsidP="004B1D45">
      <w:pPr>
        <w:pStyle w:val="Akapitzlist"/>
        <w:numPr>
          <w:ilvl w:val="1"/>
          <w:numId w:val="37"/>
        </w:numPr>
        <w:spacing w:after="200" w:line="276" w:lineRule="auto"/>
        <w:ind w:left="1134"/>
        <w:contextualSpacing/>
        <w:jc w:val="both"/>
        <w:rPr>
          <w:lang w:val="pl-PL"/>
        </w:rPr>
      </w:pPr>
      <w:r w:rsidRPr="00B16C55">
        <w:rPr>
          <w:lang w:val="pl-PL"/>
        </w:rPr>
        <w:t>Generowanie raportów: Tworzenie szczegółowych raportów dotyczących wykrytych podatności, incydentów i rekomendacji naprawczych.</w:t>
      </w:r>
    </w:p>
    <w:p w14:paraId="41D21D23" w14:textId="77777777" w:rsidR="004B1D45" w:rsidRPr="00B16C55" w:rsidRDefault="004B1D45" w:rsidP="004B1D45">
      <w:pPr>
        <w:pStyle w:val="Akapitzlist"/>
        <w:numPr>
          <w:ilvl w:val="1"/>
          <w:numId w:val="37"/>
        </w:numPr>
        <w:spacing w:after="200" w:line="276" w:lineRule="auto"/>
        <w:ind w:left="1134"/>
        <w:contextualSpacing/>
        <w:jc w:val="both"/>
        <w:rPr>
          <w:lang w:val="pl-PL"/>
        </w:rPr>
      </w:pPr>
      <w:r w:rsidRPr="00B16C55">
        <w:rPr>
          <w:lang w:val="pl-PL"/>
        </w:rPr>
        <w:t>Alerty w czasie rzeczywistym: Powiadamianie o wykrytych incydentach bezpieczeństwa za pośrednictwem e-maila lub systemów SIEM i w Systemie.</w:t>
      </w:r>
    </w:p>
    <w:p w14:paraId="34B49019" w14:textId="77777777" w:rsidR="004B1D45" w:rsidRPr="00B16C55" w:rsidRDefault="004B1D45" w:rsidP="004B1D45">
      <w:pPr>
        <w:pStyle w:val="Akapitzlist"/>
        <w:numPr>
          <w:ilvl w:val="0"/>
          <w:numId w:val="19"/>
        </w:numPr>
        <w:spacing w:line="276" w:lineRule="auto"/>
        <w:contextualSpacing/>
        <w:jc w:val="both"/>
        <w:rPr>
          <w:rFonts w:asciiTheme="minorHAnsi" w:hAnsiTheme="minorHAnsi" w:cstheme="minorHAnsi"/>
          <w:b/>
          <w:color w:val="000000" w:themeColor="text1"/>
          <w:lang w:val="pl-PL"/>
        </w:rPr>
      </w:pPr>
      <w:r w:rsidRPr="00B16C55">
        <w:rPr>
          <w:rFonts w:asciiTheme="minorHAnsi" w:hAnsiTheme="minorHAnsi" w:cstheme="minorHAnsi"/>
          <w:b/>
          <w:color w:val="000000" w:themeColor="text1"/>
          <w:lang w:val="pl-PL"/>
        </w:rPr>
        <w:t>Wymagania dotyczące wdrożenia</w:t>
      </w:r>
    </w:p>
    <w:p w14:paraId="0E08D465" w14:textId="77777777" w:rsidR="004B1D45" w:rsidRPr="00B16C55" w:rsidRDefault="004B1D45" w:rsidP="004B1D45">
      <w:pPr>
        <w:pStyle w:val="Akapitzlist"/>
        <w:numPr>
          <w:ilvl w:val="1"/>
          <w:numId w:val="38"/>
        </w:numPr>
        <w:spacing w:after="200" w:line="276" w:lineRule="auto"/>
        <w:contextualSpacing/>
        <w:jc w:val="both"/>
        <w:rPr>
          <w:lang w:val="pl-PL"/>
        </w:rPr>
      </w:pPr>
      <w:r w:rsidRPr="00B16C55">
        <w:rPr>
          <w:lang w:val="pl-PL"/>
        </w:rPr>
        <w:t>System powinien działać bez konieczności instalacji agentów na monitorowanych systemach oraz bez potrzeby nadawania specjalnych uprawnień.</w:t>
      </w:r>
    </w:p>
    <w:p w14:paraId="03C8DAD8" w14:textId="77777777" w:rsidR="004B1D45" w:rsidRPr="00B16C55" w:rsidRDefault="004B1D45" w:rsidP="004B1D45">
      <w:pPr>
        <w:pStyle w:val="Akapitzlist"/>
        <w:numPr>
          <w:ilvl w:val="1"/>
          <w:numId w:val="38"/>
        </w:numPr>
        <w:spacing w:after="200" w:line="276" w:lineRule="auto"/>
        <w:contextualSpacing/>
        <w:jc w:val="both"/>
        <w:rPr>
          <w:lang w:val="pl-PL"/>
        </w:rPr>
      </w:pPr>
      <w:r w:rsidRPr="00B16C55">
        <w:rPr>
          <w:lang w:val="pl-PL"/>
        </w:rPr>
        <w:t>System musi umożliwiać wdrożenie w wersji on-</w:t>
      </w:r>
      <w:proofErr w:type="spellStart"/>
      <w:r w:rsidRPr="00B16C55">
        <w:rPr>
          <w:lang w:val="pl-PL"/>
        </w:rPr>
        <w:t>premise</w:t>
      </w:r>
      <w:proofErr w:type="spellEnd"/>
      <w:r w:rsidRPr="00B16C55">
        <w:rPr>
          <w:lang w:val="pl-PL"/>
        </w:rPr>
        <w:t xml:space="preserve"> z pełną funkcjonalnością zgodnie z dokumentacją producenta.</w:t>
      </w:r>
    </w:p>
    <w:p w14:paraId="4B805421" w14:textId="77777777" w:rsidR="004B1D45" w:rsidRPr="00B16C55" w:rsidRDefault="004B1D45" w:rsidP="004B1D45">
      <w:pPr>
        <w:pStyle w:val="Akapitzlist"/>
        <w:numPr>
          <w:ilvl w:val="0"/>
          <w:numId w:val="0"/>
        </w:numPr>
        <w:spacing w:after="26" w:line="262" w:lineRule="auto"/>
        <w:ind w:left="1570"/>
        <w:jc w:val="both"/>
        <w:rPr>
          <w:lang w:val="pl-PL"/>
        </w:rPr>
      </w:pPr>
    </w:p>
    <w:p w14:paraId="152850A8" w14:textId="77777777" w:rsidR="004B1D45" w:rsidRPr="00B16C55" w:rsidRDefault="004B1D45" w:rsidP="004B1D45">
      <w:pPr>
        <w:pStyle w:val="Akapitzlist"/>
        <w:numPr>
          <w:ilvl w:val="0"/>
          <w:numId w:val="0"/>
        </w:numPr>
        <w:spacing w:after="26" w:line="262" w:lineRule="auto"/>
        <w:ind w:left="1570"/>
        <w:jc w:val="both"/>
        <w:rPr>
          <w:lang w:val="pl-PL"/>
        </w:rPr>
      </w:pPr>
    </w:p>
    <w:p w14:paraId="46AAE844" w14:textId="77777777" w:rsidR="004B1D45" w:rsidRPr="00B16C55" w:rsidRDefault="004B1D45" w:rsidP="004B1D45">
      <w:pPr>
        <w:spacing w:after="160" w:line="259" w:lineRule="auto"/>
        <w:jc w:val="both"/>
      </w:pPr>
      <w:r w:rsidRPr="00B16C55">
        <w:br w:type="page"/>
      </w:r>
    </w:p>
    <w:p w14:paraId="259D4B20" w14:textId="77777777" w:rsidR="004B1D45" w:rsidRPr="00B16C55" w:rsidRDefault="004B1D45" w:rsidP="004B1D45">
      <w:pPr>
        <w:spacing w:after="26" w:line="262" w:lineRule="auto"/>
        <w:jc w:val="both"/>
      </w:pPr>
    </w:p>
    <w:p w14:paraId="1E57DCF9" w14:textId="77777777" w:rsidR="004B1D45" w:rsidRPr="00B16C55" w:rsidRDefault="004B1D45" w:rsidP="004B1D45">
      <w:pPr>
        <w:pStyle w:val="Akapitzlist"/>
        <w:numPr>
          <w:ilvl w:val="0"/>
          <w:numId w:val="0"/>
        </w:numPr>
        <w:spacing w:after="232" w:line="259" w:lineRule="auto"/>
        <w:ind w:left="5714" w:right="34" w:firstLine="658"/>
        <w:jc w:val="both"/>
        <w:rPr>
          <w:lang w:val="pl-PL"/>
        </w:rPr>
      </w:pPr>
      <w:r w:rsidRPr="00B16C55">
        <w:rPr>
          <w:b/>
          <w:i/>
          <w:u w:val="single" w:color="000000"/>
          <w:lang w:val="pl-PL"/>
        </w:rPr>
        <w:t xml:space="preserve">Załącznik nr 4 do </w:t>
      </w:r>
      <w:r w:rsidRPr="00B16C55">
        <w:rPr>
          <w:b/>
          <w:i/>
          <w:u w:val="single"/>
          <w:lang w:val="pl-PL"/>
        </w:rPr>
        <w:t>OPZ</w:t>
      </w:r>
      <w:r w:rsidRPr="00B16C55">
        <w:rPr>
          <w:i/>
          <w:u w:val="single"/>
          <w:lang w:val="pl-PL"/>
        </w:rPr>
        <w:t xml:space="preserve"> </w:t>
      </w:r>
      <w:r w:rsidRPr="00B16C55">
        <w:rPr>
          <w:b/>
          <w:bCs/>
          <w:i/>
          <w:u w:val="single"/>
          <w:lang w:val="pl-PL"/>
        </w:rPr>
        <w:t>Część A</w:t>
      </w:r>
    </w:p>
    <w:p w14:paraId="2BC507D6" w14:textId="77777777" w:rsidR="004B1D45" w:rsidRPr="00B16C55" w:rsidRDefault="004B1D45" w:rsidP="004B1D45">
      <w:pPr>
        <w:spacing w:after="26" w:line="266" w:lineRule="auto"/>
        <w:ind w:left="720" w:right="1" w:hanging="12"/>
        <w:jc w:val="both"/>
        <w:rPr>
          <w:b/>
        </w:rPr>
      </w:pPr>
      <w:r w:rsidRPr="00B16C55">
        <w:rPr>
          <w:b/>
        </w:rPr>
        <w:t xml:space="preserve">Opis wymagań dla oprogramowania równoważnego do </w:t>
      </w:r>
      <w:proofErr w:type="spellStart"/>
      <w:r w:rsidRPr="00B16C55">
        <w:rPr>
          <w:b/>
          <w:bCs/>
        </w:rPr>
        <w:t>Tenable</w:t>
      </w:r>
      <w:proofErr w:type="spellEnd"/>
      <w:r w:rsidRPr="00B16C55">
        <w:rPr>
          <w:b/>
          <w:bCs/>
        </w:rPr>
        <w:t xml:space="preserve"> </w:t>
      </w:r>
      <w:proofErr w:type="spellStart"/>
      <w:r w:rsidRPr="00B16C55">
        <w:rPr>
          <w:b/>
          <w:bCs/>
        </w:rPr>
        <w:t>Enclave</w:t>
      </w:r>
      <w:proofErr w:type="spellEnd"/>
      <w:r w:rsidRPr="00B16C55">
        <w:rPr>
          <w:b/>
          <w:bCs/>
        </w:rPr>
        <w:t xml:space="preserve"> Security.</w:t>
      </w:r>
    </w:p>
    <w:p w14:paraId="40CA6C3E" w14:textId="77777777" w:rsidR="004B1D45" w:rsidRPr="00B16C55" w:rsidRDefault="004B1D45" w:rsidP="004B1D45">
      <w:pPr>
        <w:pStyle w:val="Akapitzlist"/>
        <w:numPr>
          <w:ilvl w:val="0"/>
          <w:numId w:val="0"/>
        </w:numPr>
        <w:spacing w:after="26" w:line="266" w:lineRule="auto"/>
        <w:ind w:left="1080" w:right="1"/>
        <w:jc w:val="both"/>
        <w:rPr>
          <w:b/>
          <w:bCs/>
          <w:lang w:val="pl-PL"/>
        </w:rPr>
      </w:pPr>
    </w:p>
    <w:p w14:paraId="30A755A6" w14:textId="77777777" w:rsidR="004B1D45" w:rsidRPr="00B16C55" w:rsidRDefault="004B1D45" w:rsidP="004B1D45">
      <w:pPr>
        <w:spacing w:after="0" w:line="276" w:lineRule="auto"/>
        <w:ind w:left="708" w:right="2"/>
        <w:jc w:val="both"/>
      </w:pPr>
      <w:r w:rsidRPr="00B16C55">
        <w:t xml:space="preserve">Jeżeli Zamawiający określił w Opisie przedmiotu zamówienia wymagania z użyciem nazw własnych produktów lub marek producentów, w szczególności w obszarze specyfikacji przedmiotu zamówienia, to należy traktować wskazane produkty jako rozwiązania wzorcowe. W każdym takim przypadku Zamawiający oczekuje dostarczenia produktów wzorcowych lub równoważnych, spełniających poniższe warunki równoważności. </w:t>
      </w:r>
    </w:p>
    <w:p w14:paraId="1E8D93F4" w14:textId="77777777" w:rsidR="004B1D45" w:rsidRPr="00B16C55" w:rsidRDefault="004B1D45" w:rsidP="004B1D45">
      <w:pPr>
        <w:ind w:left="708"/>
        <w:jc w:val="both"/>
      </w:pPr>
      <w:r w:rsidRPr="00B16C55">
        <w:t>Oprogramowanie on-</w:t>
      </w:r>
      <w:proofErr w:type="spellStart"/>
      <w:r w:rsidRPr="00B16C55">
        <w:t>premise</w:t>
      </w:r>
      <w:proofErr w:type="spellEnd"/>
      <w:r w:rsidRPr="00B16C55">
        <w:t xml:space="preserve"> stanowi zaawansowane rozwiązanie do zarządzania podatnościami oraz skanowania kontenerów, repozytoriów i obrazów, zaprojektowane z myślą o wysoce bezpiecznych środowiskach. Celem jest zapewnienie kompleksowej ochrony infrastruktury IT oraz zarządzanie podatnościami w czasie rzeczywistym w środowisku.</w:t>
      </w:r>
    </w:p>
    <w:p w14:paraId="3871B888" w14:textId="77777777" w:rsidR="004B1D45" w:rsidRPr="00B16C55" w:rsidRDefault="004B1D45" w:rsidP="004B1D45">
      <w:pPr>
        <w:jc w:val="both"/>
      </w:pPr>
    </w:p>
    <w:p w14:paraId="7DC0F86B" w14:textId="77777777" w:rsidR="004B1D45" w:rsidRPr="00B16C55" w:rsidRDefault="004B1D45" w:rsidP="004B1D45">
      <w:pPr>
        <w:pStyle w:val="Akapitzlist"/>
        <w:numPr>
          <w:ilvl w:val="0"/>
          <w:numId w:val="39"/>
        </w:numPr>
        <w:spacing w:after="26" w:line="266" w:lineRule="auto"/>
        <w:ind w:right="1"/>
        <w:jc w:val="both"/>
        <w:rPr>
          <w:b/>
          <w:bCs/>
          <w:lang w:val="pl-PL"/>
        </w:rPr>
      </w:pPr>
      <w:r w:rsidRPr="00B16C55">
        <w:rPr>
          <w:b/>
          <w:bCs/>
          <w:lang w:val="pl-PL"/>
        </w:rPr>
        <w:t xml:space="preserve">Zamawiający dopuszcza zaoferowanie rozwiązania równoważnego do oprogramowania </w:t>
      </w:r>
      <w:proofErr w:type="spellStart"/>
      <w:r w:rsidRPr="00B16C55">
        <w:rPr>
          <w:lang w:val="pl-PL"/>
        </w:rPr>
        <w:t>Tenable</w:t>
      </w:r>
      <w:proofErr w:type="spellEnd"/>
      <w:r w:rsidRPr="00B16C55">
        <w:rPr>
          <w:lang w:val="pl-PL"/>
        </w:rPr>
        <w:t xml:space="preserve"> </w:t>
      </w:r>
      <w:proofErr w:type="spellStart"/>
      <w:r w:rsidRPr="00B16C55">
        <w:rPr>
          <w:lang w:val="pl-PL"/>
        </w:rPr>
        <w:t>Enclave</w:t>
      </w:r>
      <w:proofErr w:type="spellEnd"/>
      <w:r w:rsidRPr="00B16C55">
        <w:rPr>
          <w:lang w:val="pl-PL"/>
        </w:rPr>
        <w:t xml:space="preserve"> Security</w:t>
      </w:r>
      <w:r w:rsidRPr="00B16C55">
        <w:rPr>
          <w:b/>
          <w:bCs/>
          <w:lang w:val="pl-PL"/>
        </w:rPr>
        <w:t xml:space="preserve">:  </w:t>
      </w:r>
    </w:p>
    <w:p w14:paraId="6F0717DB" w14:textId="77777777" w:rsidR="004B1D45" w:rsidRPr="00B16C55" w:rsidRDefault="004B1D45" w:rsidP="004B1D45">
      <w:pPr>
        <w:spacing w:after="0" w:line="266" w:lineRule="auto"/>
        <w:ind w:right="1"/>
        <w:jc w:val="both"/>
      </w:pPr>
    </w:p>
    <w:p w14:paraId="7E2B177A" w14:textId="77777777" w:rsidR="004B1D45" w:rsidRPr="00B16C55" w:rsidRDefault="004B1D45" w:rsidP="004B1D45">
      <w:pPr>
        <w:numPr>
          <w:ilvl w:val="0"/>
          <w:numId w:val="40"/>
        </w:numPr>
        <w:spacing w:after="29" w:line="266" w:lineRule="auto"/>
        <w:ind w:right="2" w:hanging="360"/>
        <w:jc w:val="both"/>
      </w:pPr>
      <w:r w:rsidRPr="00B16C55">
        <w:t xml:space="preserve">W przypadku dostarczania oprogramowania równoważnego względem wyspecyfikowanego przez Zamawiającego w Opisie przedmiotu zamówienia, Wykonawca musi na swoją odpowiedzialność </w:t>
      </w:r>
      <w:r w:rsidRPr="00B16C55">
        <w:br/>
        <w:t>i swój koszt udowodnić, że dostarczane oprogramowanie spełnia wszystkie wymagania i warunki określone w Opisie przedmiotu zamówienia, w szczególności w  zakresie:</w:t>
      </w:r>
    </w:p>
    <w:p w14:paraId="5630AB50" w14:textId="77777777" w:rsidR="004B1D45" w:rsidRPr="00B16C55" w:rsidRDefault="004B1D45" w:rsidP="004B1D45">
      <w:pPr>
        <w:numPr>
          <w:ilvl w:val="1"/>
          <w:numId w:val="40"/>
        </w:numPr>
        <w:spacing w:after="29" w:line="266" w:lineRule="auto"/>
        <w:ind w:right="2" w:hanging="423"/>
        <w:jc w:val="both"/>
      </w:pPr>
      <w:r w:rsidRPr="00B16C55">
        <w:t xml:space="preserve">warunków licencji/sublicencji w każdym aspekcie licencjonowania/sublicencjonowania, które muszą być identyczne lub rozszerzone, przy czym rozszerzony zakres musi zawierać również wszystkie elementy licencjonowania jak dla oprogramowania </w:t>
      </w:r>
      <w:proofErr w:type="spellStart"/>
      <w:r w:rsidRPr="00B16C55">
        <w:t>Tenable</w:t>
      </w:r>
      <w:proofErr w:type="spellEnd"/>
      <w:r w:rsidRPr="00B16C55">
        <w:t xml:space="preserve"> </w:t>
      </w:r>
      <w:proofErr w:type="spellStart"/>
      <w:r w:rsidRPr="00B16C55">
        <w:t>Enclave</w:t>
      </w:r>
      <w:proofErr w:type="spellEnd"/>
      <w:r w:rsidRPr="00B16C55">
        <w:t xml:space="preserve"> Security,</w:t>
      </w:r>
    </w:p>
    <w:p w14:paraId="24290FFB" w14:textId="77777777" w:rsidR="004B1D45" w:rsidRPr="00B16C55" w:rsidRDefault="004B1D45" w:rsidP="004B1D45">
      <w:pPr>
        <w:numPr>
          <w:ilvl w:val="1"/>
          <w:numId w:val="40"/>
        </w:numPr>
        <w:spacing w:after="29" w:line="266" w:lineRule="auto"/>
        <w:ind w:right="2" w:hanging="423"/>
        <w:jc w:val="both"/>
      </w:pPr>
      <w:r w:rsidRPr="00B16C55">
        <w:t>funkcjonalności równoważnej oprogramowania, która nie może być gorsza od funkcjonalności wymienionych w pkt III - „</w:t>
      </w:r>
      <w:r w:rsidRPr="00B16C55">
        <w:rPr>
          <w:u w:val="single" w:color="000000"/>
        </w:rPr>
        <w:t>Opis wymaganych minimalnych funkcjonalności</w:t>
      </w:r>
      <w:r w:rsidRPr="00B16C55">
        <w:t xml:space="preserve"> </w:t>
      </w:r>
      <w:r w:rsidRPr="00B16C55">
        <w:rPr>
          <w:u w:val="single" w:color="000000"/>
        </w:rPr>
        <w:t>w  przypadku</w:t>
      </w:r>
      <w:r w:rsidRPr="00B16C55">
        <w:t xml:space="preserve"> </w:t>
      </w:r>
      <w:r w:rsidRPr="00B16C55">
        <w:rPr>
          <w:u w:val="single" w:color="000000"/>
        </w:rPr>
        <w:t xml:space="preserve">zaoferowania oprogramowania równoważnego w stosunku do oprogramowania </w:t>
      </w:r>
      <w:proofErr w:type="spellStart"/>
      <w:r w:rsidRPr="00B16C55">
        <w:t>Tenable</w:t>
      </w:r>
      <w:proofErr w:type="spellEnd"/>
      <w:r w:rsidRPr="00B16C55">
        <w:t xml:space="preserve"> </w:t>
      </w:r>
      <w:proofErr w:type="spellStart"/>
      <w:r w:rsidRPr="00B16C55">
        <w:t>Enclave</w:t>
      </w:r>
      <w:proofErr w:type="spellEnd"/>
      <w:r w:rsidRPr="00B16C55">
        <w:t xml:space="preserve"> Security”,</w:t>
      </w:r>
    </w:p>
    <w:p w14:paraId="5656C395" w14:textId="77777777" w:rsidR="004B1D45" w:rsidRPr="00B16C55" w:rsidRDefault="004B1D45" w:rsidP="004B1D45">
      <w:pPr>
        <w:numPr>
          <w:ilvl w:val="1"/>
          <w:numId w:val="40"/>
        </w:numPr>
        <w:spacing w:after="29" w:line="266" w:lineRule="auto"/>
        <w:ind w:right="2" w:hanging="423"/>
        <w:jc w:val="both"/>
      </w:pPr>
      <w:r w:rsidRPr="00B16C55">
        <w:t xml:space="preserve">oprogramowanie równoważne musi być kompatybilne i w sposób niezakłócony współdziałać z oprogramowaniem </w:t>
      </w:r>
      <w:proofErr w:type="spellStart"/>
      <w:r w:rsidRPr="00B16C55">
        <w:t>Tenable</w:t>
      </w:r>
      <w:proofErr w:type="spellEnd"/>
      <w:r w:rsidRPr="00B16C55">
        <w:t xml:space="preserve">  funkcjonującym u Zamawiającego,</w:t>
      </w:r>
    </w:p>
    <w:p w14:paraId="599A1C32" w14:textId="77777777" w:rsidR="004B1D45" w:rsidRPr="00B16C55" w:rsidRDefault="004B1D45" w:rsidP="004B1D45">
      <w:pPr>
        <w:numPr>
          <w:ilvl w:val="1"/>
          <w:numId w:val="40"/>
        </w:numPr>
        <w:spacing w:after="29" w:line="266" w:lineRule="auto"/>
        <w:ind w:right="2" w:hanging="423"/>
        <w:jc w:val="both"/>
      </w:pPr>
      <w:r w:rsidRPr="00B16C55">
        <w:t>oprogramowanie równoważne nie może zakłócić pracy środowiska systemowo-programowego Zamawiającego,</w:t>
      </w:r>
    </w:p>
    <w:p w14:paraId="083887AE" w14:textId="77777777" w:rsidR="004B1D45" w:rsidRPr="00860BAE" w:rsidRDefault="004B1D45" w:rsidP="004B1D45">
      <w:pPr>
        <w:numPr>
          <w:ilvl w:val="1"/>
          <w:numId w:val="40"/>
        </w:numPr>
        <w:spacing w:after="29" w:line="266" w:lineRule="auto"/>
        <w:ind w:right="2" w:hanging="423"/>
        <w:jc w:val="both"/>
      </w:pPr>
      <w:r w:rsidRPr="00860BAE">
        <w:t>poszczególne składowe oprogramowania równoważnego współpracują ze sobą w sposób nie gorszy niż oprogramowania wskazanego w zamówieniu,</w:t>
      </w:r>
    </w:p>
    <w:p w14:paraId="7BB9C5B2" w14:textId="77777777" w:rsidR="004B1D45" w:rsidRPr="00B16C55" w:rsidRDefault="004B1D45" w:rsidP="004B1D45">
      <w:pPr>
        <w:numPr>
          <w:ilvl w:val="1"/>
          <w:numId w:val="40"/>
        </w:numPr>
        <w:spacing w:after="29" w:line="266" w:lineRule="auto"/>
        <w:ind w:right="2" w:hanging="423"/>
        <w:jc w:val="both"/>
      </w:pPr>
      <w:r w:rsidRPr="00B16C55">
        <w:t>oprogramowanie równoważne musi w pełni współpracować z systemami Zamawiającego, opartymi o dotychczas użytkowane oprogramowanie,</w:t>
      </w:r>
    </w:p>
    <w:p w14:paraId="20E2334E" w14:textId="77777777" w:rsidR="004B1D45" w:rsidRPr="00B16C55" w:rsidRDefault="004B1D45" w:rsidP="004B1D45">
      <w:pPr>
        <w:numPr>
          <w:ilvl w:val="1"/>
          <w:numId w:val="40"/>
        </w:numPr>
        <w:spacing w:after="29" w:line="266" w:lineRule="auto"/>
        <w:ind w:right="2" w:hanging="423"/>
        <w:jc w:val="both"/>
      </w:pPr>
      <w:r w:rsidRPr="00B16C55">
        <w:t xml:space="preserve">oprogramowanie równoważne musi zapewniać pełną, równoległą współpracę w czasie rzeczywistym i pełną funkcjonalną zamienność oprogramowania równoważnego </w:t>
      </w:r>
      <w:r w:rsidRPr="00B16C55">
        <w:br/>
        <w:t>z wyspecyfikowanym oprogramowaniem.</w:t>
      </w:r>
    </w:p>
    <w:p w14:paraId="20D6F1B5" w14:textId="77777777" w:rsidR="004B1D45" w:rsidRPr="00B16C55" w:rsidRDefault="004B1D45" w:rsidP="004B1D45">
      <w:pPr>
        <w:numPr>
          <w:ilvl w:val="0"/>
          <w:numId w:val="40"/>
        </w:numPr>
        <w:spacing w:after="29" w:line="266" w:lineRule="auto"/>
        <w:ind w:right="2" w:hanging="360"/>
        <w:jc w:val="both"/>
      </w:pPr>
      <w:r w:rsidRPr="00B16C55">
        <w:lastRenderedPageBreak/>
        <w:t>W przypadku zaoferowania przez Wykonawcę oprogramowania równoważnego Wykonawca dokona transferu wiedzy w zakresie utrzymania i rozwoju rozwiązania opartego o zaproponowane oprogramowanie.</w:t>
      </w:r>
    </w:p>
    <w:p w14:paraId="71037355" w14:textId="77777777" w:rsidR="004B1D45" w:rsidRPr="00B16C55" w:rsidRDefault="004B1D45" w:rsidP="004B1D45">
      <w:pPr>
        <w:numPr>
          <w:ilvl w:val="0"/>
          <w:numId w:val="40"/>
        </w:numPr>
        <w:spacing w:after="29" w:line="266" w:lineRule="auto"/>
        <w:ind w:right="2" w:hanging="360"/>
        <w:jc w:val="both"/>
      </w:pPr>
      <w:r w:rsidRPr="00B16C55">
        <w:t xml:space="preserve">W przypadku, gdy zaoferowane przez Wykonawcę oprogramowanie równoważne nie będzie właściwie współdziałać ze sprzętem i oprogramowaniem funkcjonującym u Zamawiającego i/lub spowoduje zakłócenia w funkcjonowaniu pracy środowiska sprzętowo-programowego </w:t>
      </w:r>
      <w:r w:rsidRPr="00B16C55">
        <w:br/>
        <w:t>u Zamawiającego, Wykonawca pokryje wszystkie koszty związane z przywróceniem i sprawnym działaniem infrastruktury sprzętowo-programowej Zamawiającego oraz na własny koszt dokona niezbędnych modyfikacji przywracających właściwe działanie środowiska sprzętowo-programowego Zamawiającego również po usunięciu oprogramowania równoważnego.</w:t>
      </w:r>
    </w:p>
    <w:p w14:paraId="2C6C8821" w14:textId="77777777" w:rsidR="004B1D45" w:rsidRPr="00B16C55" w:rsidRDefault="004B1D45" w:rsidP="004B1D45">
      <w:pPr>
        <w:numPr>
          <w:ilvl w:val="0"/>
          <w:numId w:val="40"/>
        </w:numPr>
        <w:spacing w:after="29" w:line="266" w:lineRule="auto"/>
        <w:ind w:right="2" w:hanging="360"/>
        <w:jc w:val="both"/>
      </w:pPr>
      <w:r w:rsidRPr="00B16C55">
        <w:t>Oprogramowanie równoważne dostarczane przez Wykonawcę nie może powodować utraty kompatybilności oraz wsparcia producentów używanego i współpracującego z nim oprogramowania u Zamawiającego.</w:t>
      </w:r>
    </w:p>
    <w:p w14:paraId="5AAF2464" w14:textId="77777777" w:rsidR="004B1D45" w:rsidRPr="00B16C55" w:rsidRDefault="004B1D45" w:rsidP="004B1D45">
      <w:pPr>
        <w:numPr>
          <w:ilvl w:val="0"/>
          <w:numId w:val="40"/>
        </w:numPr>
        <w:spacing w:after="0" w:line="266" w:lineRule="auto"/>
        <w:ind w:right="2" w:hanging="360"/>
        <w:jc w:val="both"/>
      </w:pPr>
      <w:r w:rsidRPr="00B16C55">
        <w:t>Oprogramowanie równoważne zastosowane przez Wykonawcę nie może w momencie składania przez niego oferty mieć statusu zakończenia wsparcia technicznego producenta. Niedopuszczalne jest zastosowanie oprogramowania równoważnego, dla którego producent ogłosił zakończenie jego rozwoju w terminie 3 lat licząc od momentu złożenia oferty. Niedopuszczalne jest użycie oprogramowania równoważnego, dla którego producent oprogramowania współpracującego ogłosił zaprzestanie wsparcia w jego nowszych wersjach.</w:t>
      </w:r>
    </w:p>
    <w:p w14:paraId="0C13F855" w14:textId="77777777" w:rsidR="004B1D45" w:rsidRPr="00B16C55" w:rsidRDefault="004B1D45" w:rsidP="004B1D45">
      <w:pPr>
        <w:spacing w:after="31" w:line="259" w:lineRule="auto"/>
        <w:ind w:left="797"/>
        <w:jc w:val="both"/>
      </w:pPr>
      <w:r w:rsidRPr="00B16C55">
        <w:t xml:space="preserve">  </w:t>
      </w:r>
    </w:p>
    <w:p w14:paraId="752A8CD9" w14:textId="77777777" w:rsidR="004B1D45" w:rsidRPr="00B16C55" w:rsidRDefault="004B1D45" w:rsidP="004B1D45">
      <w:pPr>
        <w:pStyle w:val="Akapitzlist"/>
        <w:numPr>
          <w:ilvl w:val="0"/>
          <w:numId w:val="39"/>
        </w:numPr>
        <w:spacing w:after="26" w:line="266" w:lineRule="auto"/>
        <w:ind w:right="1"/>
        <w:jc w:val="both"/>
        <w:rPr>
          <w:b/>
          <w:bCs/>
          <w:lang w:val="pl-PL"/>
        </w:rPr>
      </w:pPr>
      <w:r w:rsidRPr="00B16C55">
        <w:rPr>
          <w:b/>
          <w:bCs/>
          <w:lang w:val="pl-PL"/>
        </w:rPr>
        <w:t>W przypadku dostawy oprogramowania równoważnego Wykonawca zobowiązany jest:</w:t>
      </w:r>
    </w:p>
    <w:p w14:paraId="7C6A54F8" w14:textId="77777777" w:rsidR="004B1D45" w:rsidRPr="00B16C55" w:rsidRDefault="004B1D45" w:rsidP="004B1D45">
      <w:pPr>
        <w:spacing w:after="36" w:line="259" w:lineRule="auto"/>
        <w:ind w:left="77"/>
        <w:jc w:val="both"/>
      </w:pPr>
      <w:r w:rsidRPr="00B16C55">
        <w:t xml:space="preserve">  </w:t>
      </w:r>
    </w:p>
    <w:p w14:paraId="164A9CEA" w14:textId="77777777" w:rsidR="004B1D45" w:rsidRPr="00B16C55" w:rsidRDefault="004B1D45" w:rsidP="004B1D45">
      <w:pPr>
        <w:numPr>
          <w:ilvl w:val="0"/>
          <w:numId w:val="41"/>
        </w:numPr>
        <w:spacing w:after="29" w:line="266" w:lineRule="auto"/>
        <w:ind w:right="2" w:hanging="360"/>
        <w:jc w:val="both"/>
      </w:pPr>
      <w:r w:rsidRPr="00B16C55">
        <w:t>Zbudować środowisko równoważne w stosunku do obecnie funkcjonującego systemu po stronie Zamawiającego. Wymaganiem koniecznym jest zapewnienie wysokiego poziomu bezpieczeństwa systemów objętych skanami/testami realizowanymi z wykorzystaniem rozwiązania równoważnego.</w:t>
      </w:r>
    </w:p>
    <w:p w14:paraId="4772895C" w14:textId="77777777" w:rsidR="004B1D45" w:rsidRPr="00B16C55" w:rsidRDefault="004B1D45" w:rsidP="004B1D45">
      <w:pPr>
        <w:numPr>
          <w:ilvl w:val="0"/>
          <w:numId w:val="41"/>
        </w:numPr>
        <w:spacing w:after="29" w:line="266" w:lineRule="auto"/>
        <w:ind w:right="2" w:hanging="360"/>
        <w:jc w:val="both"/>
      </w:pPr>
      <w:r w:rsidRPr="00B16C55">
        <w:t xml:space="preserve">Zainstalować i kompleksowo skonfigurować oprogramowanie równoważne w środowisku systemowo-programowym oraz dokonać poprawnej konfiguracji systemu oraz zintegrować się z systemami użytkowanymi przez Zamawiającego w terminie do 5 dni roboczych od dnia podpisania umowy. W ramach potwierdzenia poprawnego wykonania konfiguracji, Wykonawca wykona próbny skan i wygeneruje raport ze skanów. </w:t>
      </w:r>
    </w:p>
    <w:p w14:paraId="100C6BC9" w14:textId="77777777" w:rsidR="004B1D45" w:rsidRPr="00B16C55" w:rsidRDefault="004B1D45" w:rsidP="004B1D45">
      <w:pPr>
        <w:numPr>
          <w:ilvl w:val="0"/>
          <w:numId w:val="41"/>
        </w:numPr>
        <w:spacing w:after="29" w:line="266" w:lineRule="auto"/>
        <w:ind w:right="2" w:hanging="360"/>
        <w:jc w:val="both"/>
      </w:pPr>
      <w:r w:rsidRPr="00B16C55">
        <w:t>Dostarczyć wszystkie niezbędne licencje na oprogramowanie równoważne (ze wsparciem producenta na 36 miesięcy na oprogramowanie - również firm trzecich) wymagane do wdrożenia i uruchomienia systemu.</w:t>
      </w:r>
    </w:p>
    <w:p w14:paraId="478FBDEF" w14:textId="77777777" w:rsidR="004B1D45" w:rsidRPr="00B16C55" w:rsidRDefault="004B1D45" w:rsidP="004B1D45">
      <w:pPr>
        <w:numPr>
          <w:ilvl w:val="0"/>
          <w:numId w:val="41"/>
        </w:numPr>
        <w:spacing w:after="29" w:line="266" w:lineRule="auto"/>
        <w:ind w:right="2" w:hanging="360"/>
        <w:jc w:val="both"/>
      </w:pPr>
      <w:r w:rsidRPr="00B16C55">
        <w:t>Przeprowadzić Instruktaż. Zakres instruktaży oraz konieczność przygotowania przez Wykonawcę planu opisuje pkt. 5. i 6. niniejszego OPZ.</w:t>
      </w:r>
    </w:p>
    <w:p w14:paraId="70765156" w14:textId="77777777" w:rsidR="004B1D45" w:rsidRPr="00B16C55" w:rsidRDefault="004B1D45" w:rsidP="004B1D45">
      <w:pPr>
        <w:numPr>
          <w:ilvl w:val="0"/>
          <w:numId w:val="41"/>
        </w:numPr>
        <w:spacing w:after="29" w:line="266" w:lineRule="auto"/>
        <w:ind w:right="2" w:hanging="360"/>
        <w:jc w:val="both"/>
      </w:pPr>
      <w:r w:rsidRPr="00B16C55">
        <w:t>Wykonać analizę przedwdrożeniową środowiska Zamawiającego oraz dostarczyć projekt techniczny systemu równoważonego, obejmującego specyfikację techniczną określającą wymogi na infrastrukturę teleinformatyczną / środowisko wirtualne dla systemu (w przypadku zaproponowania rozwiązani</w:t>
      </w:r>
      <w:r>
        <w:t>a</w:t>
      </w:r>
      <w:r w:rsidRPr="00B16C55">
        <w:t xml:space="preserve"> on-</w:t>
      </w:r>
      <w:proofErr w:type="spellStart"/>
      <w:r w:rsidRPr="00B16C55">
        <w:t>prem</w:t>
      </w:r>
      <w:proofErr w:type="spellEnd"/>
      <w:r w:rsidRPr="00B16C55">
        <w:t>), m.in:</w:t>
      </w:r>
    </w:p>
    <w:p w14:paraId="061B5671" w14:textId="77777777" w:rsidR="004B1D45" w:rsidRPr="00B16C55" w:rsidRDefault="004B1D45" w:rsidP="004B1D45">
      <w:pPr>
        <w:numPr>
          <w:ilvl w:val="0"/>
          <w:numId w:val="51"/>
        </w:numPr>
        <w:spacing w:after="29" w:line="276" w:lineRule="auto"/>
        <w:ind w:right="2"/>
        <w:jc w:val="both"/>
      </w:pPr>
      <w:r w:rsidRPr="00B16C55">
        <w:t>szczegółową specyfikację sprzętową serwerów/urządzeń sieciowych,</w:t>
      </w:r>
    </w:p>
    <w:p w14:paraId="61CFECD0" w14:textId="77777777" w:rsidR="004B1D45" w:rsidRPr="00B16C55" w:rsidRDefault="004B1D45" w:rsidP="004B1D45">
      <w:pPr>
        <w:numPr>
          <w:ilvl w:val="0"/>
          <w:numId w:val="51"/>
        </w:numPr>
        <w:spacing w:after="29" w:line="276" w:lineRule="auto"/>
        <w:ind w:right="2"/>
        <w:jc w:val="both"/>
      </w:pPr>
      <w:r w:rsidRPr="00B16C55">
        <w:lastRenderedPageBreak/>
        <w:t>ilość maszyn wirtualnych, procesorów wirtualnych, pamięci RAM, przestrzeni dyskowej,</w:t>
      </w:r>
    </w:p>
    <w:p w14:paraId="00BCD782" w14:textId="77777777" w:rsidR="004B1D45" w:rsidRPr="00B16C55" w:rsidRDefault="004B1D45" w:rsidP="004B1D45">
      <w:pPr>
        <w:numPr>
          <w:ilvl w:val="0"/>
          <w:numId w:val="51"/>
        </w:numPr>
        <w:spacing w:after="29" w:line="276" w:lineRule="auto"/>
        <w:ind w:right="2"/>
        <w:jc w:val="both"/>
      </w:pPr>
      <w:r w:rsidRPr="00B16C55">
        <w:t>wymagane parametry łącza i przepływy sieciowe niezbędne do prawidłowej komunikacji systemu równoważnego zgodnie z wymaganiami Systemu,</w:t>
      </w:r>
    </w:p>
    <w:p w14:paraId="67A457F0" w14:textId="77777777" w:rsidR="004B1D45" w:rsidRPr="00B16C55" w:rsidRDefault="004B1D45" w:rsidP="004B1D45">
      <w:pPr>
        <w:numPr>
          <w:ilvl w:val="0"/>
          <w:numId w:val="51"/>
        </w:numPr>
        <w:spacing w:after="29" w:line="276" w:lineRule="auto"/>
        <w:ind w:right="2"/>
        <w:jc w:val="both"/>
      </w:pPr>
      <w:r w:rsidRPr="00B16C55">
        <w:t>wymagane parametry systemu operacyjnego,</w:t>
      </w:r>
    </w:p>
    <w:p w14:paraId="26CE777E" w14:textId="77777777" w:rsidR="004B1D45" w:rsidRPr="00B16C55" w:rsidRDefault="004B1D45" w:rsidP="004B1D45">
      <w:pPr>
        <w:numPr>
          <w:ilvl w:val="0"/>
          <w:numId w:val="51"/>
        </w:numPr>
        <w:spacing w:after="29" w:line="276" w:lineRule="auto"/>
        <w:ind w:right="2"/>
        <w:jc w:val="both"/>
      </w:pPr>
      <w:r w:rsidRPr="00B16C55">
        <w:t xml:space="preserve">wymagania wirtualizacji (platforma </w:t>
      </w:r>
      <w:proofErr w:type="spellStart"/>
      <w:r w:rsidRPr="00B16C55">
        <w:t>VMware</w:t>
      </w:r>
      <w:proofErr w:type="spellEnd"/>
      <w:r w:rsidRPr="00B16C55">
        <w:t>).</w:t>
      </w:r>
    </w:p>
    <w:p w14:paraId="59CAF1E4" w14:textId="77777777" w:rsidR="004B1D45" w:rsidRPr="00B16C55" w:rsidRDefault="004B1D45" w:rsidP="004B1D45">
      <w:pPr>
        <w:spacing w:line="276" w:lineRule="auto"/>
        <w:ind w:left="708" w:right="2"/>
        <w:jc w:val="both"/>
      </w:pPr>
      <w:r w:rsidRPr="00B16C55">
        <w:t>oraz szczegółowy opis zakresu prac, ich sekwencji oraz wskazania, kto ma je realizować (Zamawiający, Wykonawca) niezbędnych do wdrożenia i konfiguracji Systemu równoważnego.</w:t>
      </w:r>
    </w:p>
    <w:p w14:paraId="59AE9EDA" w14:textId="77777777" w:rsidR="004B1D45" w:rsidRPr="00B16C55" w:rsidRDefault="004B1D45" w:rsidP="004B1D45">
      <w:pPr>
        <w:numPr>
          <w:ilvl w:val="0"/>
          <w:numId w:val="41"/>
        </w:numPr>
        <w:spacing w:after="29" w:line="266" w:lineRule="auto"/>
        <w:ind w:right="2" w:hanging="360"/>
        <w:jc w:val="both"/>
      </w:pPr>
      <w:r w:rsidRPr="00B16C55">
        <w:t>Przeprowadzić proces konfiguracji oprogramowania równoważnego z uwzględnieniem wskazanych przez Zamawiającego zasobów oraz podsieci, dokonać poprawnej konfiguracji mechanizmów komunikacji skanerów, sensorów, konsoli i innych komponentów systemu niezbędnych do prawidłowego i kompleksowego działania zaproponowanego rozwiązania równoważnego.</w:t>
      </w:r>
    </w:p>
    <w:p w14:paraId="1B110809" w14:textId="77777777" w:rsidR="004B1D45" w:rsidRPr="00B16C55" w:rsidRDefault="004B1D45" w:rsidP="004B1D45">
      <w:pPr>
        <w:numPr>
          <w:ilvl w:val="0"/>
          <w:numId w:val="41"/>
        </w:numPr>
        <w:spacing w:after="29" w:line="266" w:lineRule="auto"/>
        <w:ind w:right="2" w:hanging="360"/>
        <w:jc w:val="both"/>
      </w:pPr>
      <w:r w:rsidRPr="00B16C55">
        <w:t>Wykonać dokumentację powykonawczą systemu równoważnego zgodnie z wymogami Zamawiającego, zawierającą m. in. informacje o szczegółach wykonanych prac wdrożeniowych, instrukcje instalacji, konfiguracji i użytkowania wdrożonego oprogramowania równoważnego, w tym dostarczy instrukcje stanowiskowe dla administratorów i operatorów.</w:t>
      </w:r>
    </w:p>
    <w:p w14:paraId="776DF7E4" w14:textId="77777777" w:rsidR="004B1D45" w:rsidRPr="00B16C55" w:rsidRDefault="004B1D45" w:rsidP="004B1D45">
      <w:pPr>
        <w:spacing w:after="0" w:line="266" w:lineRule="auto"/>
        <w:ind w:left="715" w:right="2"/>
        <w:jc w:val="both"/>
      </w:pPr>
    </w:p>
    <w:p w14:paraId="50CBCFA0" w14:textId="77777777" w:rsidR="004B1D45" w:rsidRPr="00B16C55" w:rsidRDefault="004B1D45" w:rsidP="004B1D45">
      <w:pPr>
        <w:spacing w:after="0" w:line="266" w:lineRule="auto"/>
        <w:ind w:left="715" w:right="2"/>
        <w:jc w:val="both"/>
      </w:pPr>
    </w:p>
    <w:p w14:paraId="35E9193F" w14:textId="77777777" w:rsidR="004B1D45" w:rsidRPr="00B16C55" w:rsidRDefault="004B1D45" w:rsidP="004B1D45">
      <w:pPr>
        <w:pStyle w:val="Akapitzlist"/>
        <w:numPr>
          <w:ilvl w:val="0"/>
          <w:numId w:val="39"/>
        </w:numPr>
        <w:spacing w:after="26" w:line="266" w:lineRule="auto"/>
        <w:ind w:right="227"/>
        <w:jc w:val="both"/>
        <w:rPr>
          <w:b/>
          <w:bCs/>
          <w:lang w:val="pl-PL"/>
        </w:rPr>
      </w:pPr>
      <w:r w:rsidRPr="00B16C55">
        <w:rPr>
          <w:b/>
          <w:bCs/>
          <w:lang w:val="pl-PL"/>
        </w:rPr>
        <w:t xml:space="preserve">Opis wymaganych minimalnych funkcjonalności w przypadku zaoferowania oprogramowania równoważnego w stosunku do oprogramowania </w:t>
      </w:r>
      <w:proofErr w:type="spellStart"/>
      <w:r w:rsidRPr="00B16C55">
        <w:rPr>
          <w:b/>
          <w:bCs/>
          <w:lang w:val="pl-PL"/>
        </w:rPr>
        <w:t>Tenable</w:t>
      </w:r>
      <w:proofErr w:type="spellEnd"/>
      <w:r w:rsidRPr="00B16C55">
        <w:rPr>
          <w:b/>
          <w:bCs/>
          <w:lang w:val="pl-PL"/>
        </w:rPr>
        <w:t xml:space="preserve"> </w:t>
      </w:r>
      <w:proofErr w:type="spellStart"/>
      <w:r w:rsidRPr="00B16C55">
        <w:rPr>
          <w:b/>
          <w:bCs/>
          <w:lang w:val="pl-PL"/>
        </w:rPr>
        <w:t>Enclave</w:t>
      </w:r>
      <w:proofErr w:type="spellEnd"/>
      <w:r w:rsidRPr="00B16C55">
        <w:rPr>
          <w:b/>
          <w:bCs/>
          <w:lang w:val="pl-PL"/>
        </w:rPr>
        <w:t xml:space="preserve"> Security:</w:t>
      </w:r>
    </w:p>
    <w:p w14:paraId="4A7A63D9" w14:textId="77777777" w:rsidR="004B1D45" w:rsidRPr="00B16C55" w:rsidRDefault="004B1D45" w:rsidP="004B1D45">
      <w:pPr>
        <w:pStyle w:val="Akapitzlist"/>
        <w:numPr>
          <w:ilvl w:val="0"/>
          <w:numId w:val="0"/>
        </w:numPr>
        <w:spacing w:after="29" w:line="266" w:lineRule="auto"/>
        <w:ind w:left="720" w:right="113"/>
        <w:jc w:val="both"/>
        <w:rPr>
          <w:rFonts w:asciiTheme="minorHAnsi" w:hAnsiTheme="minorHAnsi" w:cstheme="minorHAnsi"/>
          <w:color w:val="000000" w:themeColor="text1"/>
          <w:lang w:val="pl-PL"/>
        </w:rPr>
      </w:pPr>
      <w:r w:rsidRPr="00B16C55">
        <w:rPr>
          <w:rFonts w:asciiTheme="minorHAnsi" w:hAnsiTheme="minorHAnsi" w:cstheme="minorHAnsi"/>
          <w:color w:val="000000" w:themeColor="text1"/>
          <w:lang w:val="pl-PL"/>
        </w:rPr>
        <w:t>Rozwiązania równoważne dla automatycznego systemu do skanowania i zarządzania ryzykiem cybernetycznym zasobów IT oraz kontenerów (zwanego dalej „System”) wraz z niezbędnymi licencjami</w:t>
      </w:r>
      <w:r>
        <w:rPr>
          <w:rFonts w:asciiTheme="minorHAnsi" w:hAnsiTheme="minorHAnsi" w:cstheme="minorHAnsi"/>
          <w:color w:val="000000" w:themeColor="text1"/>
          <w:lang w:val="pl-PL"/>
        </w:rPr>
        <w:t xml:space="preserve"> obejmuje</w:t>
      </w:r>
      <w:r w:rsidRPr="00B16C55">
        <w:rPr>
          <w:rFonts w:asciiTheme="minorHAnsi" w:hAnsiTheme="minorHAnsi" w:cstheme="minorHAnsi"/>
          <w:color w:val="000000" w:themeColor="text1"/>
          <w:lang w:val="pl-PL"/>
        </w:rPr>
        <w:t xml:space="preserve">: </w:t>
      </w:r>
    </w:p>
    <w:p w14:paraId="54554D21" w14:textId="77777777" w:rsidR="004B1D45" w:rsidRPr="00B16C55" w:rsidRDefault="004B1D45" w:rsidP="004B1D45">
      <w:pPr>
        <w:pStyle w:val="Akapitzlist"/>
        <w:numPr>
          <w:ilvl w:val="0"/>
          <w:numId w:val="42"/>
        </w:numPr>
        <w:spacing w:after="29" w:line="266" w:lineRule="auto"/>
        <w:ind w:right="113"/>
        <w:jc w:val="both"/>
        <w:rPr>
          <w:rFonts w:asciiTheme="minorHAnsi" w:hAnsiTheme="minorHAnsi" w:cstheme="minorHAnsi"/>
          <w:color w:val="000000" w:themeColor="text1"/>
          <w:lang w:val="pl-PL"/>
        </w:rPr>
      </w:pPr>
      <w:r w:rsidRPr="00B16C55">
        <w:rPr>
          <w:rFonts w:asciiTheme="minorHAnsi" w:hAnsiTheme="minorHAnsi" w:cstheme="minorHAnsi"/>
          <w:color w:val="000000" w:themeColor="text1"/>
          <w:lang w:val="pl-PL"/>
        </w:rPr>
        <w:t xml:space="preserve">Dostarczenie i pełne skonfigurowanie Systemu w modelu „on </w:t>
      </w:r>
      <w:proofErr w:type="spellStart"/>
      <w:r w:rsidRPr="00B16C55">
        <w:rPr>
          <w:rFonts w:asciiTheme="minorHAnsi" w:hAnsiTheme="minorHAnsi" w:cstheme="minorHAnsi"/>
          <w:color w:val="000000" w:themeColor="text1"/>
          <w:lang w:val="pl-PL"/>
        </w:rPr>
        <w:t>premise</w:t>
      </w:r>
      <w:proofErr w:type="spellEnd"/>
      <w:r w:rsidRPr="00B16C55">
        <w:rPr>
          <w:rFonts w:asciiTheme="minorHAnsi" w:hAnsiTheme="minorHAnsi" w:cstheme="minorHAnsi"/>
          <w:color w:val="000000" w:themeColor="text1"/>
          <w:lang w:val="pl-PL"/>
        </w:rPr>
        <w:t xml:space="preserve">” (czyli zainstalowanie na infrastrukturze Zamawiającego) </w:t>
      </w:r>
    </w:p>
    <w:p w14:paraId="677CC7E6" w14:textId="77777777" w:rsidR="004B1D45" w:rsidRPr="00B16C55" w:rsidRDefault="004B1D45" w:rsidP="004B1D45">
      <w:pPr>
        <w:pStyle w:val="Akapitzlist"/>
        <w:numPr>
          <w:ilvl w:val="0"/>
          <w:numId w:val="42"/>
        </w:numPr>
        <w:spacing w:after="29" w:line="266" w:lineRule="auto"/>
        <w:ind w:right="113"/>
        <w:jc w:val="both"/>
        <w:rPr>
          <w:rFonts w:asciiTheme="minorHAnsi" w:hAnsiTheme="minorHAnsi" w:cstheme="minorHAnsi"/>
          <w:color w:val="000000" w:themeColor="text1"/>
          <w:lang w:val="pl-PL"/>
        </w:rPr>
      </w:pPr>
      <w:r w:rsidRPr="00B16C55">
        <w:rPr>
          <w:rFonts w:asciiTheme="minorHAnsi" w:hAnsiTheme="minorHAnsi" w:cstheme="minorHAnsi"/>
          <w:color w:val="000000" w:themeColor="text1"/>
          <w:lang w:val="pl-PL"/>
        </w:rPr>
        <w:t xml:space="preserve">Dostarczenie najnowszej wersji Systemu na dzień składania oferty oraz niezbędnych licencji typu </w:t>
      </w:r>
      <w:proofErr w:type="spellStart"/>
      <w:r w:rsidRPr="00B16C55">
        <w:rPr>
          <w:rFonts w:asciiTheme="minorHAnsi" w:hAnsiTheme="minorHAnsi" w:cstheme="minorHAnsi"/>
          <w:color w:val="000000" w:themeColor="text1"/>
          <w:lang w:val="pl-PL"/>
        </w:rPr>
        <w:t>virtual</w:t>
      </w:r>
      <w:proofErr w:type="spellEnd"/>
      <w:r w:rsidRPr="00B16C55">
        <w:rPr>
          <w:rFonts w:asciiTheme="minorHAnsi" w:hAnsiTheme="minorHAnsi" w:cstheme="minorHAnsi"/>
          <w:color w:val="000000" w:themeColor="text1"/>
          <w:lang w:val="pl-PL"/>
        </w:rPr>
        <w:t xml:space="preserve"> </w:t>
      </w:r>
      <w:proofErr w:type="spellStart"/>
      <w:r w:rsidRPr="00B16C55">
        <w:rPr>
          <w:rFonts w:asciiTheme="minorHAnsi" w:hAnsiTheme="minorHAnsi" w:cstheme="minorHAnsi"/>
          <w:color w:val="000000" w:themeColor="text1"/>
          <w:lang w:val="pl-PL"/>
        </w:rPr>
        <w:t>appliance</w:t>
      </w:r>
      <w:proofErr w:type="spellEnd"/>
      <w:r w:rsidRPr="00B16C55">
        <w:rPr>
          <w:rFonts w:asciiTheme="minorHAnsi" w:hAnsiTheme="minorHAnsi" w:cstheme="minorHAnsi"/>
          <w:color w:val="000000" w:themeColor="text1"/>
          <w:lang w:val="pl-PL"/>
        </w:rPr>
        <w:t xml:space="preserve"> lub software </w:t>
      </w:r>
      <w:proofErr w:type="spellStart"/>
      <w:r w:rsidRPr="00B16C55">
        <w:rPr>
          <w:rFonts w:asciiTheme="minorHAnsi" w:hAnsiTheme="minorHAnsi" w:cstheme="minorHAnsi"/>
          <w:color w:val="000000" w:themeColor="text1"/>
          <w:lang w:val="pl-PL"/>
        </w:rPr>
        <w:t>appliance</w:t>
      </w:r>
      <w:proofErr w:type="spellEnd"/>
      <w:r w:rsidRPr="00B16C55">
        <w:rPr>
          <w:rFonts w:asciiTheme="minorHAnsi" w:hAnsiTheme="minorHAnsi" w:cstheme="minorHAnsi"/>
          <w:color w:val="000000" w:themeColor="text1"/>
          <w:lang w:val="pl-PL"/>
        </w:rPr>
        <w:t xml:space="preserve">. </w:t>
      </w:r>
    </w:p>
    <w:p w14:paraId="390DA563" w14:textId="77777777" w:rsidR="004B1D45" w:rsidRPr="00B16C55" w:rsidRDefault="004B1D45" w:rsidP="004B1D45">
      <w:pPr>
        <w:pStyle w:val="Akapitzlist"/>
        <w:numPr>
          <w:ilvl w:val="0"/>
          <w:numId w:val="42"/>
        </w:numPr>
        <w:spacing w:after="29" w:line="266" w:lineRule="auto"/>
        <w:ind w:right="113"/>
        <w:jc w:val="both"/>
        <w:rPr>
          <w:rFonts w:asciiTheme="minorHAnsi" w:hAnsiTheme="minorHAnsi" w:cstheme="minorHAnsi"/>
          <w:color w:val="000000" w:themeColor="text1"/>
          <w:lang w:val="pl-PL"/>
        </w:rPr>
      </w:pPr>
      <w:r w:rsidRPr="00B16C55">
        <w:rPr>
          <w:rFonts w:asciiTheme="minorHAnsi" w:hAnsiTheme="minorHAnsi" w:cstheme="minorHAnsi"/>
          <w:color w:val="000000" w:themeColor="text1"/>
          <w:lang w:val="pl-PL"/>
        </w:rPr>
        <w:t>Świadczenie usług gwarancyjnych producenta oprogramowania oraz wsparcia serwisowego i rozwojowego Wykonawcy przez okres, o którym mowa w pkt 1 lit. b) niniejszego OPZ.</w:t>
      </w:r>
    </w:p>
    <w:p w14:paraId="5B8E90D8" w14:textId="77777777" w:rsidR="004B1D45" w:rsidRPr="00B16C55" w:rsidRDefault="004B1D45" w:rsidP="004B1D45">
      <w:pPr>
        <w:pStyle w:val="Akapitzlist"/>
        <w:numPr>
          <w:ilvl w:val="0"/>
          <w:numId w:val="52"/>
        </w:numPr>
        <w:spacing w:line="276" w:lineRule="auto"/>
        <w:contextualSpacing/>
        <w:jc w:val="both"/>
        <w:rPr>
          <w:rFonts w:asciiTheme="minorHAnsi" w:hAnsiTheme="minorHAnsi" w:cstheme="minorHAnsi"/>
          <w:bCs/>
          <w:vanish/>
          <w:color w:val="000000" w:themeColor="text1"/>
          <w:lang w:val="pl-PL"/>
        </w:rPr>
      </w:pPr>
    </w:p>
    <w:p w14:paraId="07578C0F" w14:textId="77777777" w:rsidR="004B1D45" w:rsidRPr="00B16C55" w:rsidRDefault="004B1D45" w:rsidP="004B1D45">
      <w:pPr>
        <w:pStyle w:val="Akapitzlist"/>
        <w:numPr>
          <w:ilvl w:val="0"/>
          <w:numId w:val="52"/>
        </w:numPr>
        <w:spacing w:line="276" w:lineRule="auto"/>
        <w:contextualSpacing/>
        <w:jc w:val="both"/>
        <w:rPr>
          <w:rFonts w:asciiTheme="minorHAnsi" w:hAnsiTheme="minorHAnsi" w:cstheme="minorHAnsi"/>
          <w:bCs/>
          <w:vanish/>
          <w:color w:val="000000" w:themeColor="text1"/>
          <w:lang w:val="pl-PL"/>
        </w:rPr>
      </w:pPr>
    </w:p>
    <w:p w14:paraId="44A4C9E8" w14:textId="77777777" w:rsidR="004B1D45" w:rsidRPr="00B16C55" w:rsidRDefault="004B1D45" w:rsidP="004B1D45">
      <w:pPr>
        <w:pStyle w:val="Akapitzlist"/>
        <w:numPr>
          <w:ilvl w:val="0"/>
          <w:numId w:val="52"/>
        </w:numPr>
        <w:spacing w:line="276" w:lineRule="auto"/>
        <w:contextualSpacing/>
        <w:jc w:val="both"/>
        <w:rPr>
          <w:rFonts w:asciiTheme="minorHAnsi" w:hAnsiTheme="minorHAnsi" w:cstheme="minorHAnsi"/>
          <w:bCs/>
          <w:vanish/>
          <w:color w:val="000000" w:themeColor="text1"/>
          <w:lang w:val="pl-PL"/>
        </w:rPr>
      </w:pPr>
    </w:p>
    <w:p w14:paraId="00E29470" w14:textId="77777777" w:rsidR="004B1D45" w:rsidRPr="00B16C55" w:rsidRDefault="004B1D45" w:rsidP="004B1D45">
      <w:pPr>
        <w:pStyle w:val="Akapitzlist"/>
        <w:numPr>
          <w:ilvl w:val="0"/>
          <w:numId w:val="52"/>
        </w:numPr>
        <w:spacing w:line="276" w:lineRule="auto"/>
        <w:contextualSpacing/>
        <w:jc w:val="both"/>
        <w:rPr>
          <w:rFonts w:asciiTheme="minorHAnsi" w:hAnsiTheme="minorHAnsi" w:cstheme="minorHAnsi"/>
          <w:bCs/>
          <w:vanish/>
          <w:color w:val="000000" w:themeColor="text1"/>
          <w:lang w:val="pl-PL"/>
        </w:rPr>
      </w:pPr>
    </w:p>
    <w:p w14:paraId="0F654749" w14:textId="77777777" w:rsidR="004B1D45" w:rsidRPr="00B16C55" w:rsidRDefault="004B1D45" w:rsidP="004B1D45">
      <w:pPr>
        <w:pStyle w:val="Akapitzlist"/>
        <w:numPr>
          <w:ilvl w:val="0"/>
          <w:numId w:val="42"/>
        </w:numPr>
        <w:spacing w:after="29" w:line="266" w:lineRule="auto"/>
        <w:ind w:right="2"/>
        <w:jc w:val="both"/>
        <w:rPr>
          <w:rFonts w:cstheme="minorHAnsi"/>
          <w:b/>
          <w:lang w:val="pl-PL"/>
        </w:rPr>
      </w:pPr>
      <w:r w:rsidRPr="00B16C55">
        <w:rPr>
          <w:rFonts w:cstheme="minorHAnsi"/>
          <w:b/>
          <w:lang w:val="pl-PL"/>
        </w:rPr>
        <w:t>Architektura Systemu.</w:t>
      </w:r>
    </w:p>
    <w:p w14:paraId="3B6C70A5" w14:textId="77777777" w:rsidR="004B1D45" w:rsidRPr="00B16C55" w:rsidRDefault="004B1D45" w:rsidP="004B1D45">
      <w:pPr>
        <w:pStyle w:val="Akapitzlist"/>
        <w:numPr>
          <w:ilvl w:val="1"/>
          <w:numId w:val="43"/>
        </w:numPr>
        <w:spacing w:after="0" w:line="276" w:lineRule="auto"/>
        <w:jc w:val="both"/>
        <w:rPr>
          <w:rFonts w:asciiTheme="minorHAnsi" w:hAnsiTheme="minorHAnsi" w:cstheme="minorHAnsi"/>
          <w:lang w:val="pl-PL"/>
        </w:rPr>
      </w:pPr>
      <w:r w:rsidRPr="00B16C55">
        <w:rPr>
          <w:rFonts w:asciiTheme="minorHAnsi" w:hAnsiTheme="minorHAnsi" w:cstheme="minorHAnsi"/>
          <w:lang w:val="pl-PL"/>
        </w:rPr>
        <w:t>W przypadku dostarczenia Systemu jako maszyny wirtualnej muszą być wspierane środowiska Hyper-V oraz Vmware.</w:t>
      </w:r>
    </w:p>
    <w:p w14:paraId="4A2A46F7" w14:textId="77777777" w:rsidR="004B1D45" w:rsidRPr="00B16C55" w:rsidRDefault="004B1D45" w:rsidP="004B1D45">
      <w:pPr>
        <w:pStyle w:val="Akapitzlist"/>
        <w:numPr>
          <w:ilvl w:val="1"/>
          <w:numId w:val="43"/>
        </w:numPr>
        <w:spacing w:after="0" w:line="276" w:lineRule="auto"/>
        <w:jc w:val="both"/>
        <w:rPr>
          <w:rFonts w:asciiTheme="minorHAnsi" w:hAnsiTheme="minorHAnsi" w:cstheme="minorHAnsi"/>
          <w:lang w:val="pl-PL"/>
        </w:rPr>
      </w:pPr>
      <w:r w:rsidRPr="00B16C55">
        <w:rPr>
          <w:rFonts w:asciiTheme="minorHAnsi" w:hAnsiTheme="minorHAnsi" w:cstheme="minorHAnsi"/>
          <w:lang w:val="pl-PL"/>
        </w:rPr>
        <w:t xml:space="preserve">Jeżeli System będzie instalowany jako System na systemie operacyjnym należy dostarczyć produkt, który będzie mógł być zainstalowany na jednym z systemów operacyjnych: Windows Server 2012+, RHEL 8 i 9.X. </w:t>
      </w:r>
    </w:p>
    <w:p w14:paraId="52F14BCB" w14:textId="77777777" w:rsidR="004B1D45" w:rsidRPr="00B16C55" w:rsidRDefault="004B1D45" w:rsidP="004B1D45">
      <w:pPr>
        <w:pStyle w:val="Akapitzlist"/>
        <w:numPr>
          <w:ilvl w:val="1"/>
          <w:numId w:val="43"/>
        </w:numPr>
        <w:spacing w:after="0" w:line="276" w:lineRule="auto"/>
        <w:jc w:val="both"/>
        <w:rPr>
          <w:rFonts w:asciiTheme="minorHAnsi" w:hAnsiTheme="minorHAnsi" w:cstheme="minorHAnsi"/>
          <w:lang w:val="pl-PL"/>
        </w:rPr>
      </w:pPr>
      <w:r w:rsidRPr="00B16C55">
        <w:rPr>
          <w:rFonts w:asciiTheme="minorHAnsi" w:hAnsiTheme="minorHAnsi" w:cstheme="minorHAnsi"/>
          <w:lang w:val="pl-PL"/>
        </w:rPr>
        <w:t xml:space="preserve">Jeżeli System będzie dostępny przez interfejs www, należy dostarczyć rozwiązanie obsługiwane za pośrednictwem popularnych przeglądarek internetowych (Chrome,  MS Edge, </w:t>
      </w:r>
      <w:proofErr w:type="spellStart"/>
      <w:r w:rsidRPr="00B16C55">
        <w:rPr>
          <w:rFonts w:asciiTheme="minorHAnsi" w:hAnsiTheme="minorHAnsi" w:cstheme="minorHAnsi"/>
          <w:lang w:val="pl-PL"/>
        </w:rPr>
        <w:t>Firefox</w:t>
      </w:r>
      <w:proofErr w:type="spellEnd"/>
      <w:r w:rsidRPr="00B16C55">
        <w:rPr>
          <w:rFonts w:asciiTheme="minorHAnsi" w:hAnsiTheme="minorHAnsi" w:cstheme="minorHAnsi"/>
          <w:lang w:val="pl-PL"/>
        </w:rPr>
        <w:t>) w aktualnych wersjach na dzień składania oferty.</w:t>
      </w:r>
    </w:p>
    <w:p w14:paraId="0DF59154" w14:textId="77777777" w:rsidR="004B1D45" w:rsidRPr="00B16C55" w:rsidRDefault="004B1D45" w:rsidP="004B1D45">
      <w:pPr>
        <w:pStyle w:val="Akapitzlist"/>
        <w:numPr>
          <w:ilvl w:val="1"/>
          <w:numId w:val="43"/>
        </w:numPr>
        <w:spacing w:after="0" w:line="276" w:lineRule="auto"/>
        <w:jc w:val="both"/>
        <w:rPr>
          <w:rFonts w:asciiTheme="minorHAnsi" w:hAnsiTheme="minorHAnsi" w:cstheme="minorHAnsi"/>
          <w:lang w:val="pl-PL"/>
        </w:rPr>
      </w:pPr>
      <w:r w:rsidRPr="00B16C55">
        <w:rPr>
          <w:rFonts w:asciiTheme="minorHAnsi" w:hAnsiTheme="minorHAnsi" w:cstheme="minorHAnsi"/>
          <w:lang w:val="pl-PL"/>
        </w:rPr>
        <w:lastRenderedPageBreak/>
        <w:t xml:space="preserve">Wymagana jest możliwość wykorzystania mechanizmu </w:t>
      </w:r>
      <w:proofErr w:type="spellStart"/>
      <w:r w:rsidRPr="00B16C55">
        <w:rPr>
          <w:rFonts w:asciiTheme="minorHAnsi" w:hAnsiTheme="minorHAnsi" w:cstheme="minorHAnsi"/>
          <w:lang w:val="pl-PL"/>
        </w:rPr>
        <w:t>proxy</w:t>
      </w:r>
      <w:proofErr w:type="spellEnd"/>
      <w:r w:rsidRPr="00B16C55">
        <w:rPr>
          <w:rFonts w:asciiTheme="minorHAnsi" w:hAnsiTheme="minorHAnsi" w:cstheme="minorHAnsi"/>
          <w:lang w:val="pl-PL"/>
        </w:rPr>
        <w:t xml:space="preserve"> do komunikacji  </w:t>
      </w:r>
      <w:r w:rsidRPr="00B16C55">
        <w:rPr>
          <w:rFonts w:asciiTheme="minorHAnsi" w:hAnsiTheme="minorHAnsi" w:cstheme="minorHAnsi"/>
          <w:lang w:val="pl-PL"/>
        </w:rPr>
        <w:br/>
        <w:t xml:space="preserve">z Internetem. </w:t>
      </w:r>
    </w:p>
    <w:p w14:paraId="20D4EA2E" w14:textId="77777777" w:rsidR="004B1D45" w:rsidRPr="00B16C55" w:rsidRDefault="004B1D45" w:rsidP="004B1D45">
      <w:pPr>
        <w:pStyle w:val="Akapitzlist"/>
        <w:numPr>
          <w:ilvl w:val="1"/>
          <w:numId w:val="43"/>
        </w:numPr>
        <w:spacing w:after="0" w:line="276" w:lineRule="auto"/>
        <w:jc w:val="both"/>
        <w:rPr>
          <w:rFonts w:asciiTheme="minorHAnsi" w:hAnsiTheme="minorHAnsi" w:cstheme="minorHAnsi"/>
          <w:lang w:val="pl-PL"/>
        </w:rPr>
      </w:pPr>
      <w:r w:rsidRPr="00B16C55">
        <w:rPr>
          <w:rFonts w:asciiTheme="minorHAnsi" w:hAnsiTheme="minorHAnsi" w:cstheme="minorHAnsi"/>
          <w:lang w:val="pl-PL"/>
        </w:rPr>
        <w:t xml:space="preserve"> W przypadku braku dostępu do Internetu System ma mieć możliwość aktualizacji za pomocą ręcznej aktualizacji.</w:t>
      </w:r>
    </w:p>
    <w:p w14:paraId="2328B610" w14:textId="77777777" w:rsidR="004B1D45" w:rsidRPr="00B16C55" w:rsidRDefault="004B1D45" w:rsidP="004B1D45">
      <w:pPr>
        <w:pStyle w:val="Akapitzlist"/>
        <w:numPr>
          <w:ilvl w:val="1"/>
          <w:numId w:val="43"/>
        </w:numPr>
        <w:spacing w:after="0" w:line="276" w:lineRule="auto"/>
        <w:jc w:val="both"/>
        <w:rPr>
          <w:rFonts w:asciiTheme="minorHAnsi" w:hAnsiTheme="minorHAnsi" w:cstheme="minorHAnsi"/>
          <w:lang w:val="pl-PL"/>
        </w:rPr>
      </w:pPr>
      <w:r w:rsidRPr="00B16C55">
        <w:rPr>
          <w:rFonts w:asciiTheme="minorHAnsi" w:hAnsiTheme="minorHAnsi" w:cstheme="minorHAnsi"/>
          <w:lang w:val="pl-PL"/>
        </w:rPr>
        <w:t xml:space="preserve"> W przypadku dostępu do Internetu System ma umożliwiać aktualizację automatyczną jak również ręczną z poziomu panelu zarządzania Systemem.</w:t>
      </w:r>
    </w:p>
    <w:p w14:paraId="6BDD44FF" w14:textId="77777777" w:rsidR="004B1D45" w:rsidRPr="00B16C55" w:rsidRDefault="004B1D45" w:rsidP="004B1D45">
      <w:pPr>
        <w:pStyle w:val="Akapitzlist"/>
        <w:numPr>
          <w:ilvl w:val="0"/>
          <w:numId w:val="0"/>
        </w:numPr>
        <w:spacing w:line="276" w:lineRule="auto"/>
        <w:ind w:left="360"/>
        <w:contextualSpacing/>
        <w:jc w:val="both"/>
        <w:rPr>
          <w:rFonts w:asciiTheme="minorHAnsi" w:hAnsiTheme="minorHAnsi" w:cstheme="minorHAnsi"/>
          <w:b/>
          <w:color w:val="000000" w:themeColor="text1"/>
          <w:lang w:val="pl-PL"/>
        </w:rPr>
      </w:pPr>
      <w:r w:rsidRPr="00B16C55">
        <w:rPr>
          <w:rFonts w:asciiTheme="minorHAnsi" w:hAnsiTheme="minorHAnsi" w:cstheme="minorHAnsi"/>
          <w:b/>
          <w:color w:val="000000" w:themeColor="text1"/>
          <w:lang w:val="pl-PL"/>
        </w:rPr>
        <w:t>5. Zarządzanie Systemem.</w:t>
      </w:r>
    </w:p>
    <w:p w14:paraId="22ACEBE4" w14:textId="77777777" w:rsidR="004B1D45" w:rsidRPr="00B16C55" w:rsidRDefault="004B1D45" w:rsidP="004B1D45">
      <w:pPr>
        <w:pStyle w:val="Akapitzlist"/>
        <w:numPr>
          <w:ilvl w:val="1"/>
          <w:numId w:val="44"/>
        </w:numPr>
        <w:spacing w:after="0" w:line="276" w:lineRule="auto"/>
        <w:jc w:val="both"/>
        <w:rPr>
          <w:rFonts w:asciiTheme="minorHAnsi" w:hAnsiTheme="minorHAnsi" w:cstheme="minorHAnsi"/>
          <w:lang w:val="pl-PL"/>
        </w:rPr>
      </w:pPr>
      <w:r w:rsidRPr="00B16C55">
        <w:rPr>
          <w:rFonts w:asciiTheme="minorHAnsi" w:hAnsiTheme="minorHAnsi" w:cstheme="minorHAnsi"/>
          <w:lang w:val="pl-PL"/>
        </w:rPr>
        <w:t>System musi umożliwiać tworzenie indywidualnych kont dla każdego użytkownika/administratora Systemu.</w:t>
      </w:r>
    </w:p>
    <w:p w14:paraId="5EE24A0A" w14:textId="77777777" w:rsidR="004B1D45" w:rsidRPr="00B16C55" w:rsidRDefault="004B1D45" w:rsidP="004B1D45">
      <w:pPr>
        <w:pStyle w:val="Akapitzlist"/>
        <w:numPr>
          <w:ilvl w:val="1"/>
          <w:numId w:val="44"/>
        </w:numPr>
        <w:spacing w:after="0" w:line="276" w:lineRule="auto"/>
        <w:jc w:val="both"/>
        <w:rPr>
          <w:rFonts w:asciiTheme="minorHAnsi" w:hAnsiTheme="minorHAnsi" w:cstheme="minorHAnsi"/>
          <w:lang w:val="pl-PL"/>
        </w:rPr>
      </w:pPr>
      <w:r w:rsidRPr="00B16C55">
        <w:rPr>
          <w:rFonts w:asciiTheme="minorHAnsi" w:hAnsiTheme="minorHAnsi" w:cstheme="minorHAnsi"/>
          <w:lang w:val="pl-PL"/>
        </w:rPr>
        <w:t xml:space="preserve"> Dostęp do systemu możliwy jedynie po uwierzytelnieniu użytkownika w systemie.</w:t>
      </w:r>
    </w:p>
    <w:p w14:paraId="2A3F5506" w14:textId="77777777" w:rsidR="004B1D45" w:rsidRPr="00B16C55" w:rsidRDefault="004B1D45" w:rsidP="004B1D45">
      <w:pPr>
        <w:pStyle w:val="Akapitzlist"/>
        <w:numPr>
          <w:ilvl w:val="1"/>
          <w:numId w:val="44"/>
        </w:numPr>
        <w:spacing w:after="0" w:line="276" w:lineRule="auto"/>
        <w:jc w:val="both"/>
        <w:rPr>
          <w:rFonts w:asciiTheme="minorHAnsi" w:hAnsiTheme="minorHAnsi" w:cstheme="minorHAnsi"/>
          <w:lang w:val="pl-PL"/>
        </w:rPr>
      </w:pPr>
      <w:r w:rsidRPr="00B16C55">
        <w:rPr>
          <w:rFonts w:asciiTheme="minorHAnsi" w:hAnsiTheme="minorHAnsi" w:cstheme="minorHAnsi"/>
          <w:lang w:val="pl-PL"/>
        </w:rPr>
        <w:t xml:space="preserve"> Hasła dostępu muszą być przechowywane w postaci zaszyfrowanej.</w:t>
      </w:r>
    </w:p>
    <w:p w14:paraId="5AAD9687" w14:textId="77777777" w:rsidR="004B1D45" w:rsidRPr="00B16C55" w:rsidRDefault="004B1D45" w:rsidP="004B1D45">
      <w:pPr>
        <w:pStyle w:val="Akapitzlist"/>
        <w:numPr>
          <w:ilvl w:val="1"/>
          <w:numId w:val="44"/>
        </w:numPr>
        <w:spacing w:after="0" w:line="276" w:lineRule="auto"/>
        <w:jc w:val="both"/>
        <w:rPr>
          <w:rFonts w:asciiTheme="minorHAnsi" w:hAnsiTheme="minorHAnsi" w:cstheme="minorHAnsi"/>
          <w:lang w:val="pl-PL"/>
        </w:rPr>
      </w:pPr>
      <w:r w:rsidRPr="00B16C55">
        <w:rPr>
          <w:rFonts w:asciiTheme="minorHAnsi" w:hAnsiTheme="minorHAnsi" w:cstheme="minorHAnsi"/>
          <w:lang w:val="pl-PL"/>
        </w:rPr>
        <w:t xml:space="preserve"> System musi zapewniać silną politykę haseł lub umożliwiać jej określenie</w:t>
      </w:r>
      <w:r w:rsidRPr="00B16C55">
        <w:rPr>
          <w:rFonts w:asciiTheme="minorHAnsi" w:hAnsiTheme="minorHAnsi" w:cstheme="minorHAnsi"/>
          <w:lang w:val="pl-PL"/>
        </w:rPr>
        <w:br/>
        <w:t>dla użytkowników Systemu.</w:t>
      </w:r>
    </w:p>
    <w:p w14:paraId="5074A098" w14:textId="77777777" w:rsidR="004B1D45" w:rsidRPr="00B16C55" w:rsidRDefault="004B1D45" w:rsidP="004B1D45">
      <w:pPr>
        <w:pStyle w:val="Akapitzlist"/>
        <w:numPr>
          <w:ilvl w:val="1"/>
          <w:numId w:val="44"/>
        </w:numPr>
        <w:spacing w:after="0" w:line="276" w:lineRule="auto"/>
        <w:jc w:val="both"/>
        <w:rPr>
          <w:rFonts w:asciiTheme="minorHAnsi" w:hAnsiTheme="minorHAnsi" w:cstheme="minorHAnsi"/>
          <w:lang w:val="pl-PL"/>
        </w:rPr>
      </w:pPr>
      <w:r w:rsidRPr="00B16C55">
        <w:rPr>
          <w:rFonts w:asciiTheme="minorHAnsi" w:hAnsiTheme="minorHAnsi" w:cstheme="minorHAnsi"/>
          <w:lang w:val="pl-PL"/>
        </w:rPr>
        <w:t>System musi umożliwiać konfigurowanie zakresu uprawnień w Systemie z wykorzystaniem predefiniowanych ról wewnętrznych lub poprzez możliwość przypisania określonych operacji do zdefiniowanych ról.</w:t>
      </w:r>
    </w:p>
    <w:p w14:paraId="2541C21C" w14:textId="77777777" w:rsidR="004B1D45" w:rsidRPr="00B16C55" w:rsidRDefault="004B1D45" w:rsidP="004B1D45">
      <w:pPr>
        <w:pStyle w:val="Akapitzlist"/>
        <w:numPr>
          <w:ilvl w:val="1"/>
          <w:numId w:val="44"/>
        </w:numPr>
        <w:spacing w:after="0" w:line="276" w:lineRule="auto"/>
        <w:jc w:val="both"/>
        <w:rPr>
          <w:rFonts w:asciiTheme="minorHAnsi" w:hAnsiTheme="minorHAnsi" w:cstheme="minorHAnsi"/>
          <w:lang w:val="pl-PL"/>
        </w:rPr>
      </w:pPr>
      <w:r w:rsidRPr="00B16C55">
        <w:rPr>
          <w:rFonts w:asciiTheme="minorHAnsi" w:hAnsiTheme="minorHAnsi" w:cstheme="minorHAnsi"/>
          <w:lang w:val="pl-PL"/>
        </w:rPr>
        <w:t xml:space="preserve">System powinien się integrować z Active Directory w zakresie uwierzytelnienia </w:t>
      </w:r>
      <w:r w:rsidRPr="00B16C55">
        <w:rPr>
          <w:rFonts w:asciiTheme="minorHAnsi" w:hAnsiTheme="minorHAnsi" w:cstheme="minorHAnsi"/>
          <w:lang w:val="pl-PL"/>
        </w:rPr>
        <w:br/>
        <w:t>do Systemu oraz kontroli dostępu na bazie zdefiniowanych ról. Dopuszcza się rozwiązanie używające wewnętrznego mechanizmu uwierzytelniania do Systemu.</w:t>
      </w:r>
    </w:p>
    <w:p w14:paraId="66C06C4F" w14:textId="77777777" w:rsidR="004B1D45" w:rsidRPr="00B16C55" w:rsidRDefault="004B1D45" w:rsidP="004B1D45">
      <w:pPr>
        <w:pStyle w:val="Akapitzlist"/>
        <w:numPr>
          <w:ilvl w:val="1"/>
          <w:numId w:val="44"/>
        </w:numPr>
        <w:spacing w:after="0" w:line="276" w:lineRule="auto"/>
        <w:jc w:val="both"/>
        <w:rPr>
          <w:rFonts w:asciiTheme="minorHAnsi" w:hAnsiTheme="minorHAnsi" w:cstheme="minorHAnsi"/>
          <w:lang w:val="pl-PL"/>
        </w:rPr>
      </w:pPr>
      <w:r w:rsidRPr="00B16C55">
        <w:rPr>
          <w:rFonts w:asciiTheme="minorHAnsi" w:hAnsiTheme="minorHAnsi" w:cstheme="minorHAnsi"/>
          <w:lang w:val="pl-PL"/>
        </w:rPr>
        <w:t xml:space="preserve">System musi mieć możliwość definiowania raportów i alertów z wykorzystaniem wszystkich danych zbieranych przez system. </w:t>
      </w:r>
    </w:p>
    <w:p w14:paraId="7F07FF1E" w14:textId="77777777" w:rsidR="004B1D45" w:rsidRPr="00B16C55" w:rsidRDefault="004B1D45" w:rsidP="004B1D45">
      <w:pPr>
        <w:pStyle w:val="Akapitzlist"/>
        <w:numPr>
          <w:ilvl w:val="1"/>
          <w:numId w:val="44"/>
        </w:numPr>
        <w:spacing w:after="0" w:line="276" w:lineRule="auto"/>
        <w:jc w:val="both"/>
        <w:rPr>
          <w:rFonts w:asciiTheme="minorHAnsi" w:hAnsiTheme="minorHAnsi" w:cstheme="minorHAnsi"/>
          <w:lang w:val="pl-PL"/>
        </w:rPr>
      </w:pPr>
      <w:r w:rsidRPr="00B16C55">
        <w:rPr>
          <w:rFonts w:asciiTheme="minorHAnsi" w:hAnsiTheme="minorHAnsi" w:cstheme="minorHAnsi"/>
          <w:lang w:val="pl-PL"/>
        </w:rPr>
        <w:t xml:space="preserve">System musi mieć wbudowany panel sterowania z predefiniowaną zawartością dostosowaną do potrzeb określonej roli. Dashboard powinien umożliwiać schodzenie do szczegółów w poszczególnych elementów z poziomu informacji podstawowych. </w:t>
      </w:r>
    </w:p>
    <w:p w14:paraId="70D31BBB" w14:textId="77777777" w:rsidR="004B1D45" w:rsidRPr="00B16C55" w:rsidRDefault="004B1D45" w:rsidP="004B1D45">
      <w:pPr>
        <w:pStyle w:val="Akapitzlist"/>
        <w:numPr>
          <w:ilvl w:val="0"/>
          <w:numId w:val="40"/>
        </w:numPr>
        <w:spacing w:line="276" w:lineRule="auto"/>
        <w:contextualSpacing/>
        <w:jc w:val="both"/>
        <w:rPr>
          <w:rFonts w:asciiTheme="minorHAnsi" w:hAnsiTheme="minorHAnsi" w:cstheme="minorHAnsi"/>
          <w:b/>
          <w:color w:val="000000" w:themeColor="text1"/>
          <w:lang w:val="pl-PL"/>
        </w:rPr>
      </w:pPr>
      <w:r w:rsidRPr="00B16C55">
        <w:rPr>
          <w:rFonts w:asciiTheme="minorHAnsi" w:hAnsiTheme="minorHAnsi" w:cstheme="minorHAnsi"/>
          <w:b/>
          <w:color w:val="000000" w:themeColor="text1"/>
          <w:lang w:val="pl-PL"/>
        </w:rPr>
        <w:t xml:space="preserve">System zarządzania i prezentacji wyników musi zapewnić możliwość: </w:t>
      </w:r>
    </w:p>
    <w:p w14:paraId="6DDBBC42" w14:textId="77777777" w:rsidR="004B1D45" w:rsidRPr="00B16C55" w:rsidRDefault="004B1D45" w:rsidP="004B1D45">
      <w:pPr>
        <w:pStyle w:val="Akapitzlist"/>
        <w:numPr>
          <w:ilvl w:val="1"/>
          <w:numId w:val="45"/>
        </w:numPr>
        <w:spacing w:after="6" w:line="262" w:lineRule="auto"/>
        <w:jc w:val="both"/>
        <w:rPr>
          <w:lang w:val="pl-PL"/>
        </w:rPr>
      </w:pPr>
      <w:r w:rsidRPr="00B16C55">
        <w:rPr>
          <w:lang w:val="pl-PL"/>
        </w:rPr>
        <w:t xml:space="preserve">przechowywania wszystkich danych pochodzących z wykonanych skanów i wykrytych problemów, </w:t>
      </w:r>
    </w:p>
    <w:p w14:paraId="21D21C66" w14:textId="77777777" w:rsidR="004B1D45" w:rsidRPr="00B16C55" w:rsidRDefault="004B1D45" w:rsidP="004B1D45">
      <w:pPr>
        <w:pStyle w:val="Akapitzlist"/>
        <w:numPr>
          <w:ilvl w:val="1"/>
          <w:numId w:val="45"/>
        </w:numPr>
        <w:spacing w:after="6" w:line="262" w:lineRule="auto"/>
        <w:jc w:val="both"/>
        <w:rPr>
          <w:lang w:val="pl-PL"/>
        </w:rPr>
      </w:pPr>
      <w:r w:rsidRPr="00B16C55">
        <w:rPr>
          <w:lang w:val="pl-PL"/>
        </w:rPr>
        <w:t xml:space="preserve">przeglądanie tych danych w sposób przejrzysty dla użytkownika, co najmniej </w:t>
      </w:r>
      <w:r w:rsidRPr="00B16C55">
        <w:rPr>
          <w:lang w:val="pl-PL"/>
        </w:rPr>
        <w:br/>
        <w:t>w postaci prezentacji krytycznych znalezisk, możliwość filtrowania wykrytych problemów, kategorii, zasobów, konfiguracji, obrazów.</w:t>
      </w:r>
    </w:p>
    <w:p w14:paraId="1498489A" w14:textId="77777777" w:rsidR="004B1D45" w:rsidRPr="00B16C55" w:rsidRDefault="004B1D45" w:rsidP="004B1D45">
      <w:pPr>
        <w:pStyle w:val="Akapitzlist"/>
        <w:numPr>
          <w:ilvl w:val="1"/>
          <w:numId w:val="45"/>
        </w:numPr>
        <w:spacing w:after="6" w:line="262" w:lineRule="auto"/>
        <w:jc w:val="both"/>
        <w:rPr>
          <w:lang w:val="pl-PL"/>
        </w:rPr>
      </w:pPr>
      <w:r w:rsidRPr="00B16C55">
        <w:rPr>
          <w:lang w:val="pl-PL"/>
        </w:rPr>
        <w:t>tworzenie raportów dostępnych w systemie centralnego zarządzania oraz wysyłanych na wskazane adresy email,</w:t>
      </w:r>
    </w:p>
    <w:p w14:paraId="312603BA" w14:textId="77777777" w:rsidR="004B1D45" w:rsidRPr="00B16C55" w:rsidRDefault="004B1D45" w:rsidP="004B1D45">
      <w:pPr>
        <w:pStyle w:val="Akapitzlist"/>
        <w:numPr>
          <w:ilvl w:val="1"/>
          <w:numId w:val="45"/>
        </w:numPr>
        <w:spacing w:after="6" w:line="262" w:lineRule="auto"/>
        <w:jc w:val="both"/>
        <w:rPr>
          <w:lang w:val="pl-PL"/>
        </w:rPr>
      </w:pPr>
      <w:r w:rsidRPr="00B16C55">
        <w:rPr>
          <w:lang w:val="pl-PL"/>
        </w:rPr>
        <w:t>prezentacji informacji o wykrytych problemach wraz z zaleceniami</w:t>
      </w:r>
    </w:p>
    <w:p w14:paraId="1A69D0DD" w14:textId="77777777" w:rsidR="004B1D45" w:rsidRPr="00B16C55" w:rsidRDefault="004B1D45" w:rsidP="004B1D45">
      <w:pPr>
        <w:pStyle w:val="Akapitzlist"/>
        <w:numPr>
          <w:ilvl w:val="0"/>
          <w:numId w:val="40"/>
        </w:numPr>
        <w:spacing w:line="276" w:lineRule="auto"/>
        <w:contextualSpacing/>
        <w:jc w:val="both"/>
        <w:rPr>
          <w:rFonts w:asciiTheme="minorHAnsi" w:hAnsiTheme="minorHAnsi" w:cstheme="minorHAnsi"/>
          <w:b/>
          <w:color w:val="000000" w:themeColor="text1"/>
          <w:lang w:val="pl-PL"/>
        </w:rPr>
      </w:pPr>
      <w:r w:rsidRPr="00B16C55">
        <w:rPr>
          <w:rFonts w:asciiTheme="minorHAnsi" w:hAnsiTheme="minorHAnsi" w:cstheme="minorHAnsi"/>
          <w:b/>
          <w:color w:val="000000" w:themeColor="text1"/>
          <w:lang w:val="pl-PL"/>
        </w:rPr>
        <w:t>Funkcjonalności Systemu.</w:t>
      </w:r>
    </w:p>
    <w:p w14:paraId="687E5D0A" w14:textId="77777777" w:rsidR="004B1D45" w:rsidRPr="00B16C55" w:rsidRDefault="004B1D45" w:rsidP="004B1D45">
      <w:pPr>
        <w:pStyle w:val="Akapitzlist"/>
        <w:numPr>
          <w:ilvl w:val="1"/>
          <w:numId w:val="46"/>
        </w:numPr>
        <w:jc w:val="both"/>
        <w:rPr>
          <w:rFonts w:asciiTheme="minorHAnsi" w:hAnsiTheme="minorHAnsi" w:cstheme="minorHAnsi"/>
          <w:lang w:val="pl-PL"/>
        </w:rPr>
      </w:pPr>
      <w:r w:rsidRPr="00B16C55">
        <w:rPr>
          <w:rFonts w:asciiTheme="minorHAnsi" w:hAnsiTheme="minorHAnsi" w:cstheme="minorHAnsi"/>
          <w:lang w:val="pl-PL"/>
        </w:rPr>
        <w:t xml:space="preserve"> Intuicyjny interfejs graficzny (GUI): Oprogramowanie musi zapewniać graficzny interfejs użytkownika umożliwiający łatwą obsługę narzędzi i funkcji. GUI powinno wspierać zarządzanie projektami, przeprowadzanie testów, analizę wyników oraz generowanie raportów w sposób przejrzysty i intuicyjny.</w:t>
      </w:r>
    </w:p>
    <w:p w14:paraId="52C42FA9" w14:textId="77777777" w:rsidR="004B1D45" w:rsidRPr="00B16C55" w:rsidRDefault="004B1D45" w:rsidP="004B1D45">
      <w:pPr>
        <w:pStyle w:val="Akapitzlist"/>
        <w:numPr>
          <w:ilvl w:val="1"/>
          <w:numId w:val="46"/>
        </w:numPr>
        <w:spacing w:after="0" w:line="276" w:lineRule="auto"/>
        <w:jc w:val="both"/>
        <w:rPr>
          <w:rFonts w:asciiTheme="minorHAnsi" w:hAnsiTheme="minorHAnsi" w:cstheme="minorHAnsi"/>
          <w:lang w:val="pl-PL"/>
        </w:rPr>
      </w:pPr>
      <w:r w:rsidRPr="00B16C55">
        <w:rPr>
          <w:rFonts w:asciiTheme="minorHAnsi" w:hAnsiTheme="minorHAnsi" w:cstheme="minorHAnsi"/>
          <w:lang w:val="pl-PL"/>
        </w:rPr>
        <w:t>Wszystkie dane zebrane przez zewnętrzne silniki/sensory skanujące, monitorujące i testujące muszą być przesyłane niezwłocznie do centralnej bazy.</w:t>
      </w:r>
    </w:p>
    <w:p w14:paraId="4B6536DE" w14:textId="77777777" w:rsidR="004B1D45" w:rsidRPr="00B16C55" w:rsidRDefault="004B1D45" w:rsidP="004B1D45">
      <w:pPr>
        <w:pStyle w:val="Akapitzlist"/>
        <w:numPr>
          <w:ilvl w:val="0"/>
          <w:numId w:val="0"/>
        </w:numPr>
        <w:spacing w:after="26" w:line="262" w:lineRule="auto"/>
        <w:ind w:left="1570"/>
        <w:jc w:val="both"/>
        <w:rPr>
          <w:lang w:val="pl-PL"/>
        </w:rPr>
      </w:pPr>
      <w:r w:rsidRPr="00B16C55">
        <w:rPr>
          <w:lang w:val="pl-PL"/>
        </w:rPr>
        <w:lastRenderedPageBreak/>
        <w:t xml:space="preserve">Wszystkie testy i skany, które mogą wpłynąć na stabilność działania powinny być oznaczone w jasny sposób dla administratora. </w:t>
      </w:r>
    </w:p>
    <w:p w14:paraId="04F6BFA3" w14:textId="77777777" w:rsidR="004B1D45" w:rsidRPr="00B16C55" w:rsidRDefault="004B1D45" w:rsidP="004B1D45">
      <w:pPr>
        <w:pStyle w:val="Akapitzlist"/>
        <w:numPr>
          <w:ilvl w:val="1"/>
          <w:numId w:val="46"/>
        </w:numPr>
        <w:spacing w:after="0" w:line="276" w:lineRule="auto"/>
        <w:jc w:val="both"/>
        <w:rPr>
          <w:rFonts w:asciiTheme="minorHAnsi" w:hAnsiTheme="minorHAnsi" w:cstheme="minorHAnsi"/>
          <w:lang w:val="pl-PL"/>
        </w:rPr>
      </w:pPr>
      <w:r w:rsidRPr="00B16C55">
        <w:rPr>
          <w:rFonts w:asciiTheme="minorHAnsi" w:hAnsiTheme="minorHAnsi" w:cstheme="minorHAnsi"/>
          <w:lang w:val="pl-PL"/>
        </w:rPr>
        <w:t>Zarządzanie podatnościami:</w:t>
      </w:r>
    </w:p>
    <w:p w14:paraId="092293A7" w14:textId="77777777" w:rsidR="004B1D45" w:rsidRPr="00B16C55" w:rsidRDefault="004B1D45" w:rsidP="004B1D45">
      <w:pPr>
        <w:pStyle w:val="Akapitzlist"/>
        <w:numPr>
          <w:ilvl w:val="2"/>
          <w:numId w:val="46"/>
        </w:numPr>
        <w:spacing w:after="0" w:line="276" w:lineRule="auto"/>
        <w:ind w:left="2410"/>
        <w:jc w:val="both"/>
        <w:rPr>
          <w:rFonts w:asciiTheme="minorHAnsi" w:hAnsiTheme="minorHAnsi" w:cstheme="minorHAnsi"/>
          <w:lang w:val="pl-PL"/>
        </w:rPr>
      </w:pPr>
      <w:r w:rsidRPr="00B16C55">
        <w:rPr>
          <w:rFonts w:asciiTheme="minorHAnsi" w:hAnsiTheme="minorHAnsi" w:cstheme="minorHAnsi"/>
          <w:lang w:val="pl-PL"/>
        </w:rPr>
        <w:t xml:space="preserve">Skanowanie obrazów kontenerów i rejestrów kontenerów, </w:t>
      </w:r>
    </w:p>
    <w:p w14:paraId="0E87336E" w14:textId="77777777" w:rsidR="004B1D45" w:rsidRPr="00B16C55" w:rsidRDefault="004B1D45" w:rsidP="004B1D45">
      <w:pPr>
        <w:pStyle w:val="Akapitzlist"/>
        <w:numPr>
          <w:ilvl w:val="2"/>
          <w:numId w:val="46"/>
        </w:numPr>
        <w:spacing w:after="0" w:line="276" w:lineRule="auto"/>
        <w:ind w:left="2410"/>
        <w:jc w:val="both"/>
        <w:rPr>
          <w:rFonts w:asciiTheme="minorHAnsi" w:hAnsiTheme="minorHAnsi" w:cstheme="minorHAnsi"/>
          <w:lang w:val="pl-PL"/>
        </w:rPr>
      </w:pPr>
      <w:r w:rsidRPr="00B16C55">
        <w:rPr>
          <w:rFonts w:asciiTheme="minorHAnsi" w:hAnsiTheme="minorHAnsi" w:cstheme="minorHAnsi"/>
          <w:lang w:val="pl-PL"/>
        </w:rPr>
        <w:t>Scena zasobów IT oraz obrazów kontenerów w celu identyfikacji i analizy podatności.</w:t>
      </w:r>
    </w:p>
    <w:p w14:paraId="73CCBA8E" w14:textId="77777777" w:rsidR="004B1D45" w:rsidRPr="00B16C55" w:rsidRDefault="004B1D45" w:rsidP="004B1D45">
      <w:pPr>
        <w:pStyle w:val="Akapitzlist"/>
        <w:numPr>
          <w:ilvl w:val="2"/>
          <w:numId w:val="46"/>
        </w:numPr>
        <w:spacing w:after="0" w:line="276" w:lineRule="auto"/>
        <w:ind w:left="2410"/>
        <w:jc w:val="both"/>
        <w:rPr>
          <w:rFonts w:asciiTheme="minorHAnsi" w:hAnsiTheme="minorHAnsi" w:cstheme="minorHAnsi"/>
          <w:lang w:val="pl-PL"/>
        </w:rPr>
      </w:pPr>
      <w:r w:rsidRPr="00B16C55">
        <w:rPr>
          <w:rFonts w:asciiTheme="minorHAnsi" w:hAnsiTheme="minorHAnsi" w:cstheme="minorHAnsi"/>
          <w:lang w:val="pl-PL"/>
        </w:rPr>
        <w:t>Analiza ryzyka cybernetycznego w różnych typach zasobów i ścieżkach ataku, identyfikując rzeczywiste zagrożenia dla organizacji.</w:t>
      </w:r>
    </w:p>
    <w:p w14:paraId="101DD140" w14:textId="77777777" w:rsidR="004B1D45" w:rsidRPr="00B16C55" w:rsidRDefault="004B1D45" w:rsidP="004B1D45">
      <w:pPr>
        <w:pStyle w:val="Akapitzlist"/>
        <w:numPr>
          <w:ilvl w:val="1"/>
          <w:numId w:val="46"/>
        </w:numPr>
        <w:spacing w:after="0" w:line="276" w:lineRule="auto"/>
        <w:jc w:val="both"/>
        <w:rPr>
          <w:rFonts w:asciiTheme="minorHAnsi" w:hAnsiTheme="minorHAnsi" w:cstheme="minorHAnsi"/>
          <w:lang w:val="pl-PL"/>
        </w:rPr>
      </w:pPr>
      <w:r w:rsidRPr="00B16C55">
        <w:rPr>
          <w:rFonts w:asciiTheme="minorHAnsi" w:hAnsiTheme="minorHAnsi" w:cstheme="minorHAnsi"/>
          <w:lang w:val="pl-PL"/>
        </w:rPr>
        <w:t>Ochrona środowisk kontenerowych:</w:t>
      </w:r>
    </w:p>
    <w:p w14:paraId="62F13ADF" w14:textId="77777777" w:rsidR="004B1D45" w:rsidRPr="00B16C55" w:rsidRDefault="004B1D45" w:rsidP="004B1D45">
      <w:pPr>
        <w:pStyle w:val="Akapitzlist"/>
        <w:numPr>
          <w:ilvl w:val="2"/>
          <w:numId w:val="46"/>
        </w:numPr>
        <w:spacing w:after="0" w:line="276" w:lineRule="auto"/>
        <w:ind w:left="2410"/>
        <w:jc w:val="both"/>
        <w:rPr>
          <w:rFonts w:asciiTheme="minorHAnsi" w:hAnsiTheme="minorHAnsi" w:cstheme="minorHAnsi"/>
          <w:lang w:val="pl-PL"/>
        </w:rPr>
      </w:pPr>
      <w:r w:rsidRPr="00B16C55">
        <w:rPr>
          <w:rFonts w:asciiTheme="minorHAnsi" w:hAnsiTheme="minorHAnsi" w:cstheme="minorHAnsi"/>
          <w:lang w:val="pl-PL"/>
        </w:rPr>
        <w:t xml:space="preserve">Integracja z systemami </w:t>
      </w:r>
      <w:bookmarkStart w:id="9" w:name="_Hlk188207857"/>
      <w:r w:rsidRPr="00B16C55">
        <w:rPr>
          <w:rFonts w:asciiTheme="minorHAnsi" w:hAnsiTheme="minorHAnsi" w:cstheme="minorHAnsi"/>
          <w:lang w:val="pl-PL"/>
        </w:rPr>
        <w:t xml:space="preserve">CI/CD w celu skanowania rejestrów kontenerów i </w:t>
      </w:r>
      <w:bookmarkEnd w:id="9"/>
      <w:r w:rsidRPr="00B16C55">
        <w:rPr>
          <w:rFonts w:asciiTheme="minorHAnsi" w:hAnsiTheme="minorHAnsi" w:cstheme="minorHAnsi"/>
          <w:lang w:val="pl-PL"/>
        </w:rPr>
        <w:t>zapewnienia widoczności cyklu życia kontenerów.</w:t>
      </w:r>
    </w:p>
    <w:p w14:paraId="5B6C66CF" w14:textId="77777777" w:rsidR="004B1D45" w:rsidRPr="00B16C55" w:rsidRDefault="004B1D45" w:rsidP="004B1D45">
      <w:pPr>
        <w:pStyle w:val="Akapitzlist"/>
        <w:numPr>
          <w:ilvl w:val="2"/>
          <w:numId w:val="46"/>
        </w:numPr>
        <w:spacing w:after="0" w:line="276" w:lineRule="auto"/>
        <w:ind w:left="2410"/>
        <w:jc w:val="both"/>
        <w:rPr>
          <w:rFonts w:asciiTheme="minorHAnsi" w:hAnsiTheme="minorHAnsi" w:cstheme="minorHAnsi"/>
          <w:lang w:val="pl-PL"/>
        </w:rPr>
      </w:pPr>
      <w:r w:rsidRPr="00B16C55">
        <w:rPr>
          <w:rFonts w:asciiTheme="minorHAnsi" w:hAnsiTheme="minorHAnsi" w:cstheme="minorHAnsi"/>
          <w:lang w:val="pl-PL"/>
        </w:rPr>
        <w:t>Wykrywanie i zapobieganie wdrażaniu niebezpiecznych kontenerów przed ich uruchomieniem.</w:t>
      </w:r>
    </w:p>
    <w:p w14:paraId="68B0FF52" w14:textId="77777777" w:rsidR="004B1D45" w:rsidRPr="00B16C55" w:rsidRDefault="004B1D45" w:rsidP="004B1D45">
      <w:pPr>
        <w:pStyle w:val="Akapitzlist"/>
        <w:numPr>
          <w:ilvl w:val="1"/>
          <w:numId w:val="46"/>
        </w:numPr>
        <w:spacing w:after="0" w:line="276" w:lineRule="auto"/>
        <w:jc w:val="both"/>
        <w:rPr>
          <w:rFonts w:asciiTheme="minorHAnsi" w:hAnsiTheme="minorHAnsi" w:cstheme="minorHAnsi"/>
          <w:lang w:val="pl-PL"/>
        </w:rPr>
      </w:pPr>
      <w:r w:rsidRPr="00B16C55">
        <w:rPr>
          <w:rFonts w:asciiTheme="minorHAnsi" w:hAnsiTheme="minorHAnsi" w:cstheme="minorHAnsi"/>
          <w:lang w:val="pl-PL"/>
        </w:rPr>
        <w:t>Analiza ryzyka: Kontekstowa analiza podatności, umożliwiająca zrozumienie wpływu zagrożeń na zasoby, obrazy i pakiety.</w:t>
      </w:r>
    </w:p>
    <w:p w14:paraId="693FCABF" w14:textId="77777777" w:rsidR="004B1D45" w:rsidRPr="00B16C55" w:rsidRDefault="004B1D45" w:rsidP="004B1D45">
      <w:pPr>
        <w:pStyle w:val="Akapitzlist"/>
        <w:numPr>
          <w:ilvl w:val="1"/>
          <w:numId w:val="46"/>
        </w:numPr>
        <w:spacing w:after="0" w:line="276" w:lineRule="auto"/>
        <w:jc w:val="both"/>
        <w:rPr>
          <w:rFonts w:asciiTheme="minorHAnsi" w:hAnsiTheme="minorHAnsi" w:cstheme="minorHAnsi"/>
          <w:lang w:val="pl-PL"/>
        </w:rPr>
      </w:pPr>
      <w:r w:rsidRPr="00B16C55">
        <w:rPr>
          <w:rFonts w:asciiTheme="minorHAnsi" w:hAnsiTheme="minorHAnsi" w:cstheme="minorHAnsi"/>
          <w:lang w:val="pl-PL"/>
        </w:rPr>
        <w:t>Skanowanie obrazów kontenerów:</w:t>
      </w:r>
    </w:p>
    <w:p w14:paraId="4F51F90C" w14:textId="77777777" w:rsidR="004B1D45" w:rsidRPr="00B16C55" w:rsidRDefault="004B1D45" w:rsidP="004B1D45">
      <w:pPr>
        <w:pStyle w:val="Akapitzlist"/>
        <w:numPr>
          <w:ilvl w:val="2"/>
          <w:numId w:val="46"/>
        </w:numPr>
        <w:spacing w:after="0" w:line="276" w:lineRule="auto"/>
        <w:ind w:left="2410"/>
        <w:jc w:val="both"/>
        <w:rPr>
          <w:rFonts w:asciiTheme="minorHAnsi" w:hAnsiTheme="minorHAnsi" w:cstheme="minorHAnsi"/>
          <w:lang w:val="pl-PL"/>
        </w:rPr>
      </w:pPr>
      <w:r w:rsidRPr="00B16C55">
        <w:rPr>
          <w:rFonts w:asciiTheme="minorHAnsi" w:hAnsiTheme="minorHAnsi" w:cstheme="minorHAnsi"/>
          <w:lang w:val="pl-PL"/>
        </w:rPr>
        <w:t>Skanowanie rejestrów kontenerów w celu identyfikacji potencjalnych F</w:t>
      </w:r>
    </w:p>
    <w:p w14:paraId="16CC1E46" w14:textId="77777777" w:rsidR="004B1D45" w:rsidRPr="00B16C55" w:rsidRDefault="004B1D45" w:rsidP="004B1D45">
      <w:pPr>
        <w:pStyle w:val="Akapitzlist"/>
        <w:numPr>
          <w:ilvl w:val="2"/>
          <w:numId w:val="46"/>
        </w:numPr>
        <w:spacing w:after="0" w:line="276" w:lineRule="auto"/>
        <w:ind w:left="2410"/>
        <w:jc w:val="both"/>
        <w:rPr>
          <w:rFonts w:asciiTheme="minorHAnsi" w:hAnsiTheme="minorHAnsi" w:cstheme="minorHAnsi"/>
          <w:lang w:val="pl-PL"/>
        </w:rPr>
      </w:pPr>
      <w:r w:rsidRPr="00B16C55">
        <w:rPr>
          <w:rFonts w:asciiTheme="minorHAnsi" w:hAnsiTheme="minorHAnsi" w:cstheme="minorHAnsi"/>
          <w:lang w:val="pl-PL"/>
        </w:rPr>
        <w:t xml:space="preserve">Integracja z </w:t>
      </w:r>
      <w:proofErr w:type="spellStart"/>
      <w:r w:rsidRPr="00B16C55">
        <w:rPr>
          <w:rFonts w:asciiTheme="minorHAnsi" w:hAnsiTheme="minorHAnsi" w:cstheme="minorHAnsi"/>
          <w:lang w:val="pl-PL"/>
        </w:rPr>
        <w:t>pipeline’ami</w:t>
      </w:r>
      <w:proofErr w:type="spellEnd"/>
      <w:r w:rsidRPr="00B16C55">
        <w:rPr>
          <w:rFonts w:asciiTheme="minorHAnsi" w:hAnsiTheme="minorHAnsi" w:cstheme="minorHAnsi"/>
          <w:lang w:val="pl-PL"/>
        </w:rPr>
        <w:t xml:space="preserve"> CI/CD w celu monitorowania bezpieczeństwa kontenerów na każdym etapie cyklu życia.</w:t>
      </w:r>
    </w:p>
    <w:p w14:paraId="2FB21FE6" w14:textId="77777777" w:rsidR="004B1D45" w:rsidRPr="00B16C55" w:rsidRDefault="004B1D45" w:rsidP="004B1D45">
      <w:pPr>
        <w:pStyle w:val="Akapitzlist"/>
        <w:numPr>
          <w:ilvl w:val="1"/>
          <w:numId w:val="46"/>
        </w:numPr>
        <w:spacing w:after="0" w:line="276" w:lineRule="auto"/>
        <w:jc w:val="both"/>
        <w:rPr>
          <w:rFonts w:asciiTheme="minorHAnsi" w:hAnsiTheme="minorHAnsi" w:cstheme="minorHAnsi"/>
          <w:lang w:val="pl-PL"/>
        </w:rPr>
      </w:pPr>
      <w:r w:rsidRPr="00B16C55">
        <w:rPr>
          <w:rFonts w:asciiTheme="minorHAnsi" w:hAnsiTheme="minorHAnsi" w:cstheme="minorHAnsi"/>
          <w:lang w:val="pl-PL"/>
        </w:rPr>
        <w:t>Wykrywanie złośliwego oprogramowania:</w:t>
      </w:r>
    </w:p>
    <w:p w14:paraId="5F7E846F" w14:textId="77777777" w:rsidR="004B1D45" w:rsidRPr="00B16C55" w:rsidRDefault="004B1D45" w:rsidP="004B1D45">
      <w:pPr>
        <w:pStyle w:val="Akapitzlist"/>
        <w:numPr>
          <w:ilvl w:val="2"/>
          <w:numId w:val="46"/>
        </w:numPr>
        <w:spacing w:after="0" w:line="276" w:lineRule="auto"/>
        <w:ind w:left="2410"/>
        <w:jc w:val="both"/>
        <w:rPr>
          <w:rFonts w:asciiTheme="minorHAnsi" w:hAnsiTheme="minorHAnsi" w:cstheme="minorHAnsi"/>
          <w:lang w:val="pl-PL"/>
        </w:rPr>
      </w:pPr>
      <w:r w:rsidRPr="00B16C55">
        <w:rPr>
          <w:rFonts w:asciiTheme="minorHAnsi" w:hAnsiTheme="minorHAnsi" w:cstheme="minorHAnsi"/>
          <w:lang w:val="pl-PL"/>
        </w:rPr>
        <w:t>Automatyczne wykrywanie złośliwego oprogramowania w obrazach kontenerów.</w:t>
      </w:r>
    </w:p>
    <w:p w14:paraId="13AB73EA" w14:textId="77777777" w:rsidR="004B1D45" w:rsidRPr="00B16C55" w:rsidRDefault="004B1D45" w:rsidP="004B1D45">
      <w:pPr>
        <w:pStyle w:val="Akapitzlist"/>
        <w:numPr>
          <w:ilvl w:val="2"/>
          <w:numId w:val="46"/>
        </w:numPr>
        <w:spacing w:after="0" w:line="276" w:lineRule="auto"/>
        <w:ind w:left="2410"/>
        <w:jc w:val="both"/>
        <w:rPr>
          <w:rFonts w:asciiTheme="minorHAnsi" w:hAnsiTheme="minorHAnsi" w:cstheme="minorHAnsi"/>
          <w:lang w:val="pl-PL"/>
        </w:rPr>
      </w:pPr>
      <w:r w:rsidRPr="00B16C55">
        <w:rPr>
          <w:rFonts w:asciiTheme="minorHAnsi" w:hAnsiTheme="minorHAnsi" w:cstheme="minorHAnsi"/>
          <w:lang w:val="pl-PL"/>
        </w:rPr>
        <w:t>Eliminacja potencjalnych zagrożeń przed wdrożeniem do produkcji.</w:t>
      </w:r>
    </w:p>
    <w:p w14:paraId="338A8677" w14:textId="77777777" w:rsidR="004B1D45" w:rsidRPr="00B16C55" w:rsidRDefault="004B1D45" w:rsidP="004B1D45">
      <w:pPr>
        <w:pStyle w:val="Akapitzlist"/>
        <w:numPr>
          <w:ilvl w:val="1"/>
          <w:numId w:val="46"/>
        </w:numPr>
        <w:spacing w:after="0" w:line="276" w:lineRule="auto"/>
        <w:jc w:val="both"/>
        <w:rPr>
          <w:rFonts w:asciiTheme="minorHAnsi" w:hAnsiTheme="minorHAnsi" w:cstheme="minorHAnsi"/>
          <w:lang w:val="pl-PL"/>
        </w:rPr>
      </w:pPr>
      <w:r w:rsidRPr="00B16C55">
        <w:rPr>
          <w:rFonts w:asciiTheme="minorHAnsi" w:hAnsiTheme="minorHAnsi" w:cstheme="minorHAnsi"/>
          <w:lang w:val="pl-PL"/>
        </w:rPr>
        <w:t>Monitorowanie zgodności:</w:t>
      </w:r>
    </w:p>
    <w:p w14:paraId="64554E62" w14:textId="77777777" w:rsidR="004B1D45" w:rsidRPr="00B16C55" w:rsidRDefault="004B1D45" w:rsidP="004B1D45">
      <w:pPr>
        <w:pStyle w:val="Akapitzlist"/>
        <w:numPr>
          <w:ilvl w:val="2"/>
          <w:numId w:val="46"/>
        </w:numPr>
        <w:spacing w:after="0" w:line="276" w:lineRule="auto"/>
        <w:ind w:left="2410"/>
        <w:jc w:val="both"/>
        <w:rPr>
          <w:rFonts w:asciiTheme="minorHAnsi" w:hAnsiTheme="minorHAnsi" w:cstheme="minorHAnsi"/>
          <w:lang w:val="pl-PL"/>
        </w:rPr>
      </w:pPr>
      <w:r w:rsidRPr="00B16C55">
        <w:rPr>
          <w:rFonts w:asciiTheme="minorHAnsi" w:hAnsiTheme="minorHAnsi" w:cstheme="minorHAnsi"/>
          <w:lang w:val="pl-PL"/>
        </w:rPr>
        <w:t>Weryfikacja pod kątem bezpieczeństwa i zgodności (</w:t>
      </w:r>
      <w:proofErr w:type="spellStart"/>
      <w:r w:rsidRPr="00B16C55">
        <w:rPr>
          <w:rFonts w:asciiTheme="minorHAnsi" w:hAnsiTheme="minorHAnsi" w:cstheme="minorHAnsi"/>
          <w:lang w:val="pl-PL"/>
        </w:rPr>
        <w:t>compliance</w:t>
      </w:r>
      <w:proofErr w:type="spellEnd"/>
      <w:r w:rsidRPr="00B16C55">
        <w:rPr>
          <w:rFonts w:asciiTheme="minorHAnsi" w:hAnsiTheme="minorHAnsi" w:cstheme="minorHAnsi"/>
          <w:lang w:val="pl-PL"/>
        </w:rPr>
        <w:t>) w celu zapewnienie, że kontenery wdrażane do środowiska produkcyjnego są zgodne z polityką bezpieczeństwa organizacji.</w:t>
      </w:r>
    </w:p>
    <w:p w14:paraId="37ACE68F" w14:textId="77777777" w:rsidR="004B1D45" w:rsidRPr="00B16C55" w:rsidRDefault="004B1D45" w:rsidP="004B1D45">
      <w:pPr>
        <w:pStyle w:val="Akapitzlist"/>
        <w:numPr>
          <w:ilvl w:val="1"/>
          <w:numId w:val="46"/>
        </w:numPr>
        <w:spacing w:after="0" w:line="276" w:lineRule="auto"/>
        <w:jc w:val="both"/>
        <w:rPr>
          <w:rFonts w:asciiTheme="minorHAnsi" w:hAnsiTheme="minorHAnsi" w:cstheme="minorHAnsi"/>
          <w:lang w:val="pl-PL"/>
        </w:rPr>
      </w:pPr>
      <w:r w:rsidRPr="00B16C55">
        <w:rPr>
          <w:rFonts w:asciiTheme="minorHAnsi" w:hAnsiTheme="minorHAnsi" w:cstheme="minorHAnsi"/>
          <w:lang w:val="pl-PL"/>
        </w:rPr>
        <w:t>Obsługa różnych typów rejestrów kontenerów, m.in. :</w:t>
      </w:r>
    </w:p>
    <w:p w14:paraId="7F15D76F" w14:textId="77777777" w:rsidR="004B1D45" w:rsidRPr="004617DC" w:rsidRDefault="004B1D45" w:rsidP="004B1D45">
      <w:pPr>
        <w:pStyle w:val="Akapitzlist"/>
        <w:numPr>
          <w:ilvl w:val="2"/>
          <w:numId w:val="46"/>
        </w:numPr>
        <w:spacing w:after="0" w:line="276" w:lineRule="auto"/>
        <w:ind w:left="2410"/>
        <w:jc w:val="both"/>
        <w:rPr>
          <w:rFonts w:asciiTheme="minorHAnsi" w:hAnsiTheme="minorHAnsi" w:cstheme="minorHAnsi"/>
        </w:rPr>
      </w:pPr>
      <w:r w:rsidRPr="004617DC">
        <w:rPr>
          <w:rFonts w:asciiTheme="minorHAnsi" w:hAnsiTheme="minorHAnsi" w:cstheme="minorHAnsi"/>
        </w:rPr>
        <w:t>Microsoft Azure Container Registry (ACR).</w:t>
      </w:r>
    </w:p>
    <w:p w14:paraId="03F6B537" w14:textId="77777777" w:rsidR="004B1D45" w:rsidRPr="00B16C55" w:rsidRDefault="004B1D45" w:rsidP="004B1D45">
      <w:pPr>
        <w:pStyle w:val="Akapitzlist"/>
        <w:numPr>
          <w:ilvl w:val="2"/>
          <w:numId w:val="46"/>
        </w:numPr>
        <w:spacing w:after="0" w:line="276" w:lineRule="auto"/>
        <w:ind w:left="2410"/>
        <w:jc w:val="both"/>
        <w:rPr>
          <w:rFonts w:asciiTheme="minorHAnsi" w:hAnsiTheme="minorHAnsi" w:cstheme="minorHAnsi"/>
          <w:lang w:val="pl-PL"/>
        </w:rPr>
      </w:pPr>
      <w:r w:rsidRPr="00B16C55">
        <w:rPr>
          <w:rFonts w:asciiTheme="minorHAnsi" w:hAnsiTheme="minorHAnsi" w:cstheme="minorHAnsi"/>
          <w:lang w:val="pl-PL"/>
        </w:rPr>
        <w:t>Docker Hub.</w:t>
      </w:r>
    </w:p>
    <w:p w14:paraId="2A92A412" w14:textId="77777777" w:rsidR="004B1D45" w:rsidRPr="00B16C55" w:rsidRDefault="004B1D45" w:rsidP="004B1D45">
      <w:pPr>
        <w:pStyle w:val="Akapitzlist"/>
        <w:numPr>
          <w:ilvl w:val="2"/>
          <w:numId w:val="46"/>
        </w:numPr>
        <w:spacing w:after="0" w:line="276" w:lineRule="auto"/>
        <w:ind w:left="2410"/>
        <w:jc w:val="both"/>
        <w:rPr>
          <w:rFonts w:asciiTheme="minorHAnsi" w:hAnsiTheme="minorHAnsi" w:cstheme="minorHAnsi"/>
          <w:lang w:val="pl-PL"/>
        </w:rPr>
      </w:pPr>
      <w:r w:rsidRPr="00B16C55">
        <w:rPr>
          <w:rFonts w:asciiTheme="minorHAnsi" w:hAnsiTheme="minorHAnsi" w:cstheme="minorHAnsi"/>
          <w:lang w:val="pl-PL"/>
        </w:rPr>
        <w:t>Harbor.</w:t>
      </w:r>
    </w:p>
    <w:p w14:paraId="56AD1D01" w14:textId="77777777" w:rsidR="004B1D45" w:rsidRPr="00B16C55" w:rsidRDefault="004B1D45" w:rsidP="004B1D45">
      <w:pPr>
        <w:pStyle w:val="Akapitzlist"/>
        <w:numPr>
          <w:ilvl w:val="2"/>
          <w:numId w:val="46"/>
        </w:numPr>
        <w:spacing w:after="0" w:line="276" w:lineRule="auto"/>
        <w:ind w:left="2410"/>
        <w:jc w:val="both"/>
        <w:rPr>
          <w:rFonts w:asciiTheme="minorHAnsi" w:hAnsiTheme="minorHAnsi" w:cstheme="minorHAnsi"/>
          <w:lang w:val="pl-PL"/>
        </w:rPr>
      </w:pPr>
      <w:proofErr w:type="spellStart"/>
      <w:r w:rsidRPr="00B16C55">
        <w:rPr>
          <w:rFonts w:asciiTheme="minorHAnsi" w:hAnsiTheme="minorHAnsi" w:cstheme="minorHAnsi"/>
          <w:lang w:val="pl-PL"/>
        </w:rPr>
        <w:t>JFrog</w:t>
      </w:r>
      <w:proofErr w:type="spellEnd"/>
      <w:r w:rsidRPr="00B16C55">
        <w:rPr>
          <w:rFonts w:asciiTheme="minorHAnsi" w:hAnsiTheme="minorHAnsi" w:cstheme="minorHAnsi"/>
          <w:lang w:val="pl-PL"/>
        </w:rPr>
        <w:t xml:space="preserve"> </w:t>
      </w:r>
      <w:proofErr w:type="spellStart"/>
      <w:r w:rsidRPr="00B16C55">
        <w:rPr>
          <w:rFonts w:asciiTheme="minorHAnsi" w:hAnsiTheme="minorHAnsi" w:cstheme="minorHAnsi"/>
          <w:lang w:val="pl-PL"/>
        </w:rPr>
        <w:t>Artifactory</w:t>
      </w:r>
      <w:proofErr w:type="spellEnd"/>
      <w:r w:rsidRPr="00B16C55">
        <w:rPr>
          <w:rFonts w:asciiTheme="minorHAnsi" w:hAnsiTheme="minorHAnsi" w:cstheme="minorHAnsi"/>
          <w:lang w:val="pl-PL"/>
        </w:rPr>
        <w:t>.</w:t>
      </w:r>
    </w:p>
    <w:p w14:paraId="4A3EA0BB" w14:textId="77777777" w:rsidR="004B1D45" w:rsidRPr="00B16C55" w:rsidRDefault="004B1D45" w:rsidP="004B1D45">
      <w:pPr>
        <w:pStyle w:val="Akapitzlist"/>
        <w:numPr>
          <w:ilvl w:val="2"/>
          <w:numId w:val="46"/>
        </w:numPr>
        <w:spacing w:after="160" w:line="259" w:lineRule="auto"/>
        <w:ind w:left="2410"/>
        <w:jc w:val="both"/>
        <w:rPr>
          <w:lang w:val="pl-PL"/>
        </w:rPr>
      </w:pPr>
      <w:r w:rsidRPr="00B16C55">
        <w:rPr>
          <w:rFonts w:asciiTheme="minorHAnsi" w:hAnsiTheme="minorHAnsi" w:cstheme="minorHAnsi"/>
          <w:lang w:val="pl-PL"/>
        </w:rPr>
        <w:t>Rejestry prywatne (obsługa zgodna z protokołem Docker Registry v2).</w:t>
      </w:r>
    </w:p>
    <w:p w14:paraId="584EC10A" w14:textId="691016DB" w:rsidR="0034007A" w:rsidRPr="004B1D45" w:rsidRDefault="0034007A" w:rsidP="004B1D45"/>
    <w:sectPr w:rsidR="0034007A" w:rsidRPr="004B1D45" w:rsidSect="00DB70A0">
      <w:footerReference w:type="default" r:id="rId10"/>
      <w:headerReference w:type="first" r:id="rId11"/>
      <w:footerReference w:type="first" r:id="rId12"/>
      <w:pgSz w:w="11906" w:h="16838" w:code="9"/>
      <w:pgMar w:top="1418" w:right="1418" w:bottom="1418" w:left="1077" w:header="709" w:footer="5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BEF9B8" w14:textId="77777777" w:rsidR="009B27BE" w:rsidRDefault="009B27BE" w:rsidP="00876124">
      <w:pPr>
        <w:spacing w:after="0"/>
      </w:pPr>
      <w:r>
        <w:separator/>
      </w:r>
    </w:p>
  </w:endnote>
  <w:endnote w:type="continuationSeparator" w:id="0">
    <w:p w14:paraId="3802F5F0" w14:textId="77777777" w:rsidR="009B27BE" w:rsidRDefault="009B27BE" w:rsidP="00876124">
      <w:pPr>
        <w:spacing w:after="0"/>
      </w:pPr>
      <w:r>
        <w:continuationSeparator/>
      </w:r>
    </w:p>
  </w:endnote>
  <w:endnote w:type="continuationNotice" w:id="1">
    <w:p w14:paraId="302B3AE5" w14:textId="77777777" w:rsidR="009B27BE" w:rsidRDefault="009B27BE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02272352"/>
      <w:docPartObj>
        <w:docPartGallery w:val="Page Numbers (Bottom of Page)"/>
        <w:docPartUnique/>
      </w:docPartObj>
    </w:sdtPr>
    <w:sdtEndPr>
      <w:rPr>
        <w:color w:val="005DA9"/>
        <w:sz w:val="16"/>
        <w:szCs w:val="16"/>
      </w:rPr>
    </w:sdtEndPr>
    <w:sdtContent>
      <w:p w14:paraId="17054474" w14:textId="77777777" w:rsidR="00DB70A0" w:rsidRPr="00791201" w:rsidRDefault="00DB70A0" w:rsidP="00DB70A0">
        <w:pPr>
          <w:pStyle w:val="Stopka"/>
          <w:spacing w:before="60" w:after="240"/>
          <w:ind w:right="74"/>
          <w:jc w:val="right"/>
          <w:rPr>
            <w:color w:val="005DA9"/>
            <w:sz w:val="16"/>
            <w:szCs w:val="16"/>
          </w:rPr>
        </w:pPr>
        <w:r w:rsidRPr="00B57024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8482" behindDoc="0" locked="0" layoutInCell="1" allowOverlap="1" wp14:anchorId="2E98F25E" wp14:editId="3C96DE55">
                  <wp:simplePos x="0" y="0"/>
                  <wp:positionH relativeFrom="column">
                    <wp:posOffset>3486150</wp:posOffset>
                  </wp:positionH>
                  <wp:positionV relativeFrom="paragraph">
                    <wp:posOffset>91440</wp:posOffset>
                  </wp:positionV>
                  <wp:extent cx="1676400" cy="45719"/>
                  <wp:effectExtent l="0" t="0" r="0" b="0"/>
                  <wp:wrapNone/>
                  <wp:docPr id="677349846" name="Prostokąt 677349846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676400" cy="45719"/>
                          </a:xfrm>
                          <a:prstGeom prst="rect">
                            <a:avLst/>
                          </a:prstGeom>
                          <a:solidFill>
                            <a:srgbClr val="005DA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476FFCDF" id="Prostokąt 677349846" o:spid="_x0000_s1026" style="position:absolute;margin-left:274.5pt;margin-top:7.2pt;width:132pt;height:3.6pt;z-index:25166848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" fillcolor="#005da9" stroked="f" strokeweight="1pt"/>
              </w:pict>
            </mc:Fallback>
          </mc:AlternateContent>
        </w:r>
        <w:r w:rsidRPr="00B57024">
          <w:rPr>
            <w:noProof/>
            <w:color w:val="005DA9"/>
            <w:sz w:val="16"/>
            <w:szCs w:val="16"/>
          </w:rPr>
          <w:drawing>
            <wp:anchor distT="0" distB="0" distL="114300" distR="114300" simplePos="0" relativeHeight="251669506" behindDoc="0" locked="0" layoutInCell="1" allowOverlap="1" wp14:anchorId="02DC4916" wp14:editId="57EC7B2D">
              <wp:simplePos x="0" y="0"/>
              <wp:positionH relativeFrom="column">
                <wp:posOffset>6089848</wp:posOffset>
              </wp:positionH>
              <wp:positionV relativeFrom="paragraph">
                <wp:posOffset>-86723</wp:posOffset>
              </wp:positionV>
              <wp:extent cx="143999" cy="395999"/>
              <wp:effectExtent l="0" t="0" r="8890" b="4445"/>
              <wp:wrapNone/>
              <wp:docPr id="9" name="Grafika 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" name="Grafika 9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3999" cy="39599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B57024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7458" behindDoc="0" locked="0" layoutInCell="1" allowOverlap="1" wp14:anchorId="263E514E" wp14:editId="3FC1F3A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1729860134" name="Prostokąt 1729860134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0CC3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517DE8E1" id="Prostokąt 1729860134" o:spid="_x0000_s1026" style="position:absolute;margin-left:0;margin-top:7.3pt;width:276.05pt;height:2.25pt;z-index:25166745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" fillcolor="#a0cc3c" stroked="f" strokeweight="1pt"/>
              </w:pict>
            </mc:Fallback>
          </mc:AlternateContent>
        </w:r>
        <w:r w:rsidRPr="00B57024">
          <w:rPr>
            <w:b/>
            <w:bCs/>
            <w:color w:val="005DA9"/>
            <w:sz w:val="16"/>
            <w:szCs w:val="16"/>
          </w:rPr>
          <w:fldChar w:fldCharType="begin"/>
        </w:r>
        <w:r w:rsidRPr="00791201">
          <w:rPr>
            <w:b/>
            <w:bCs/>
            <w:color w:val="005DA9"/>
            <w:sz w:val="16"/>
            <w:szCs w:val="16"/>
          </w:rPr>
          <w:instrText>PAGE   \* MERGEFORMAT</w:instrText>
        </w:r>
        <w:r w:rsidRPr="00B57024">
          <w:rPr>
            <w:b/>
            <w:bCs/>
            <w:color w:val="005DA9"/>
            <w:sz w:val="16"/>
            <w:szCs w:val="16"/>
          </w:rPr>
          <w:fldChar w:fldCharType="separate"/>
        </w:r>
        <w:r>
          <w:rPr>
            <w:b/>
            <w:bCs/>
            <w:color w:val="005DA9"/>
            <w:sz w:val="16"/>
            <w:szCs w:val="16"/>
          </w:rPr>
          <w:t>2</w:t>
        </w:r>
        <w:r w:rsidRPr="00B57024">
          <w:rPr>
            <w:b/>
            <w:bCs/>
            <w:color w:val="005DA9"/>
            <w:sz w:val="16"/>
            <w:szCs w:val="16"/>
          </w:rPr>
          <w:fldChar w:fldCharType="end"/>
        </w:r>
        <w:r w:rsidRPr="00791201">
          <w:rPr>
            <w:color w:val="005DA9"/>
            <w:sz w:val="16"/>
            <w:szCs w:val="16"/>
          </w:rPr>
          <w:t xml:space="preserve"> z </w:t>
        </w:r>
        <w:r w:rsidRPr="00B57024">
          <w:rPr>
            <w:color w:val="005DA9"/>
            <w:sz w:val="16"/>
            <w:szCs w:val="16"/>
          </w:rPr>
          <w:fldChar w:fldCharType="begin"/>
        </w:r>
        <w:r w:rsidRPr="00791201">
          <w:rPr>
            <w:color w:val="005DA9"/>
            <w:sz w:val="16"/>
            <w:szCs w:val="16"/>
          </w:rPr>
          <w:instrText xml:space="preserve"> NUMPAGES  \# "0"  \* MERGEFORMAT </w:instrText>
        </w:r>
        <w:r w:rsidRPr="00B57024">
          <w:rPr>
            <w:color w:val="005DA9"/>
            <w:sz w:val="16"/>
            <w:szCs w:val="16"/>
          </w:rPr>
          <w:fldChar w:fldCharType="separate"/>
        </w:r>
        <w:r>
          <w:rPr>
            <w:color w:val="005DA9"/>
            <w:sz w:val="16"/>
            <w:szCs w:val="16"/>
          </w:rPr>
          <w:t>7</w:t>
        </w:r>
        <w:r w:rsidRPr="00B57024">
          <w:rPr>
            <w:color w:val="005DA9"/>
            <w:sz w:val="16"/>
            <w:szCs w:val="16"/>
          </w:rPr>
          <w:fldChar w:fldCharType="end"/>
        </w:r>
      </w:p>
    </w:sdtContent>
  </w:sdt>
  <w:p w14:paraId="401FC69F" w14:textId="77777777" w:rsidR="00DB70A0" w:rsidRPr="00791201" w:rsidRDefault="00DB70A0" w:rsidP="00DB70A0">
    <w:pPr>
      <w:pStyle w:val="Stopka"/>
      <w:tabs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791201">
      <w:rPr>
        <w:sz w:val="16"/>
        <w:szCs w:val="16"/>
      </w:rPr>
      <w:t>Centrum e-Zdrowia</w:t>
    </w:r>
    <w:r w:rsidRPr="00791201">
      <w:rPr>
        <w:sz w:val="16"/>
        <w:szCs w:val="16"/>
      </w:rPr>
      <w:tab/>
      <w:t xml:space="preserve">tel.: </w:t>
    </w:r>
    <w:r w:rsidRPr="00791201">
      <w:rPr>
        <w:rFonts w:eastAsiaTheme="minorHAnsi" w:cs="Calibri"/>
        <w:sz w:val="16"/>
        <w:szCs w:val="16"/>
      </w:rPr>
      <w:t>+48 22 597-09-27</w:t>
    </w:r>
  </w:p>
  <w:p w14:paraId="1E13893F" w14:textId="77777777" w:rsidR="00DB70A0" w:rsidRPr="00791201" w:rsidRDefault="00DB70A0" w:rsidP="00DB70A0">
    <w:pPr>
      <w:pStyle w:val="Stopka"/>
      <w:tabs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791201">
      <w:rPr>
        <w:sz w:val="16"/>
        <w:szCs w:val="16"/>
      </w:rPr>
      <w:t>ul. Stanisława Dubois 5A</w:t>
    </w:r>
    <w:r w:rsidRPr="00791201">
      <w:rPr>
        <w:sz w:val="16"/>
        <w:szCs w:val="16"/>
      </w:rPr>
      <w:tab/>
    </w:r>
    <w:r w:rsidRPr="00791201">
      <w:rPr>
        <w:rFonts w:eastAsiaTheme="minorHAnsi" w:cs="Calibri"/>
        <w:sz w:val="16"/>
        <w:szCs w:val="16"/>
      </w:rPr>
      <w:t>fax: +48 22 597-09-37</w:t>
    </w:r>
    <w:r w:rsidRPr="00791201">
      <w:rPr>
        <w:rFonts w:eastAsiaTheme="minorHAnsi" w:cs="Calibri"/>
        <w:sz w:val="16"/>
        <w:szCs w:val="16"/>
      </w:rPr>
      <w:tab/>
      <w:t>NIP: 5251575309</w:t>
    </w:r>
  </w:p>
  <w:p w14:paraId="6E84F44D" w14:textId="77777777" w:rsidR="00DB70A0" w:rsidRPr="00791201" w:rsidRDefault="00DB70A0" w:rsidP="00DB70A0">
    <w:pPr>
      <w:pStyle w:val="Stopka"/>
      <w:tabs>
        <w:tab w:val="left" w:pos="2450"/>
        <w:tab w:val="left" w:pos="5502"/>
        <w:tab w:val="left" w:pos="8647"/>
      </w:tabs>
      <w:rPr>
        <w:rFonts w:eastAsiaTheme="minorHAnsi" w:cs="Calibri"/>
        <w:sz w:val="16"/>
        <w:szCs w:val="16"/>
      </w:rPr>
    </w:pPr>
    <w:r w:rsidRPr="00791201">
      <w:rPr>
        <w:rFonts w:eastAsiaTheme="minorHAnsi" w:cs="Calibri"/>
        <w:sz w:val="16"/>
        <w:szCs w:val="16"/>
      </w:rPr>
      <w:t>00-184 Warszawa</w:t>
    </w:r>
    <w:r w:rsidRPr="00791201">
      <w:rPr>
        <w:rFonts w:eastAsiaTheme="minorHAnsi" w:cs="Calibri"/>
        <w:sz w:val="16"/>
        <w:szCs w:val="16"/>
      </w:rPr>
      <w:tab/>
    </w:r>
    <w:r w:rsidRPr="00791201">
      <w:rPr>
        <w:rFonts w:eastAsiaTheme="minorHAnsi" w:cs="Calibri"/>
        <w:sz w:val="16"/>
        <w:szCs w:val="16"/>
        <w:u w:val="single"/>
      </w:rPr>
      <w:t>biuro@cez.gov.pl</w:t>
    </w:r>
    <w:r w:rsidRPr="00791201">
      <w:rPr>
        <w:rFonts w:eastAsiaTheme="minorHAnsi" w:cs="Calibri"/>
        <w:sz w:val="16"/>
        <w:szCs w:val="16"/>
      </w:rPr>
      <w:t xml:space="preserve"> | </w:t>
    </w:r>
    <w:r w:rsidRPr="00791201">
      <w:rPr>
        <w:rFonts w:eastAsiaTheme="minorHAnsi" w:cs="Calibri"/>
        <w:sz w:val="16"/>
        <w:szCs w:val="16"/>
        <w:u w:val="single"/>
      </w:rPr>
      <w:t>www.cez.gov.pl</w:t>
    </w:r>
    <w:r w:rsidRPr="00791201">
      <w:rPr>
        <w:rFonts w:eastAsiaTheme="minorHAnsi" w:cs="Calibri"/>
        <w:sz w:val="16"/>
        <w:szCs w:val="16"/>
      </w:rPr>
      <w:tab/>
      <w:t>REGON: 001377706</w:t>
    </w:r>
  </w:p>
  <w:p w14:paraId="7D9D1392" w14:textId="77777777" w:rsidR="00DB70A0" w:rsidRPr="00791201" w:rsidRDefault="00DB70A0" w:rsidP="00DB70A0">
    <w:pPr>
      <w:pStyle w:val="Stopka"/>
      <w:tabs>
        <w:tab w:val="left" w:pos="2450"/>
        <w:tab w:val="left" w:pos="5502"/>
        <w:tab w:val="left" w:pos="8647"/>
      </w:tabs>
      <w:spacing w:before="120"/>
    </w:pPr>
    <w:r>
      <w:rPr>
        <w:rFonts w:eastAsiaTheme="minorHAnsi" w:cs="Calibri"/>
        <w:noProof/>
        <w:sz w:val="16"/>
        <w:szCs w:val="16"/>
      </w:rPr>
      <w:drawing>
        <wp:anchor distT="0" distB="0" distL="114300" distR="114300" simplePos="0" relativeHeight="251670530" behindDoc="0" locked="0" layoutInCell="1" allowOverlap="1" wp14:anchorId="0EAD311A" wp14:editId="25416759">
          <wp:simplePos x="0" y="0"/>
          <wp:positionH relativeFrom="column">
            <wp:posOffset>-112395</wp:posOffset>
          </wp:positionH>
          <wp:positionV relativeFrom="paragraph">
            <wp:posOffset>93980</wp:posOffset>
          </wp:positionV>
          <wp:extent cx="1268095" cy="575945"/>
          <wp:effectExtent l="0" t="0" r="8255" b="0"/>
          <wp:wrapNone/>
          <wp:docPr id="128475441" name="Obraz 3" descr="Logo Krajowy Plan Odbudow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475441" name="Obraz 3" descr="Logo Krajowy Plan Odbudowy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8095" cy="575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eastAsiaTheme="minorHAnsi" w:cs="Calibri"/>
        <w:noProof/>
        <w:sz w:val="16"/>
        <w:szCs w:val="16"/>
      </w:rPr>
      <w:drawing>
        <wp:anchor distT="0" distB="0" distL="114300" distR="114300" simplePos="0" relativeHeight="251672578" behindDoc="0" locked="0" layoutInCell="1" allowOverlap="1" wp14:anchorId="59267DF3" wp14:editId="34BAAB18">
          <wp:simplePos x="0" y="0"/>
          <wp:positionH relativeFrom="column">
            <wp:posOffset>3870960</wp:posOffset>
          </wp:positionH>
          <wp:positionV relativeFrom="paragraph">
            <wp:posOffset>90805</wp:posOffset>
          </wp:positionV>
          <wp:extent cx="1708567" cy="576000"/>
          <wp:effectExtent l="0" t="0" r="6350" b="0"/>
          <wp:wrapNone/>
          <wp:docPr id="956930268" name="Obraz 5" descr="Znak Sfinansowane przez Unię Europejską NextGenerationE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6930268" name="Obraz 5" descr="Znak Sfinansowane przez Unię Europejską NextGenerationEU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8567" cy="57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eastAsiaTheme="minorHAnsi" w:cs="Calibri"/>
        <w:noProof/>
        <w:sz w:val="16"/>
        <w:szCs w:val="16"/>
      </w:rPr>
      <w:drawing>
        <wp:anchor distT="0" distB="0" distL="114300" distR="114300" simplePos="0" relativeHeight="251671554" behindDoc="0" locked="0" layoutInCell="1" allowOverlap="1" wp14:anchorId="78428D0F" wp14:editId="2C2A7462">
          <wp:simplePos x="0" y="0"/>
          <wp:positionH relativeFrom="column">
            <wp:posOffset>1748790</wp:posOffset>
          </wp:positionH>
          <wp:positionV relativeFrom="paragraph">
            <wp:posOffset>90805</wp:posOffset>
          </wp:positionV>
          <wp:extent cx="1527695" cy="576000"/>
          <wp:effectExtent l="0" t="0" r="0" b="0"/>
          <wp:wrapNone/>
          <wp:docPr id="1753972232" name="Obraz 4" descr="Flaga i napis Rzeczpospolita Pol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3972232" name="Obraz 4" descr="Flaga i napis Rzeczpospolita Polska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7695" cy="57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04D3EF" w14:textId="77777777" w:rsidR="00DB70A0" w:rsidRPr="00791201" w:rsidRDefault="00DB70A0" w:rsidP="00DB70A0">
    <w:pPr>
      <w:pStyle w:val="Stopka"/>
    </w:pPr>
  </w:p>
  <w:p w14:paraId="6A433018" w14:textId="77777777" w:rsidR="00DB70A0" w:rsidRPr="00791201" w:rsidRDefault="00DB70A0" w:rsidP="00DB70A0">
    <w:pPr>
      <w:pStyle w:val="Stopka"/>
    </w:pPr>
  </w:p>
  <w:p w14:paraId="0ED10630" w14:textId="5C893CA8" w:rsidR="00A352AC" w:rsidRPr="00DB70A0" w:rsidRDefault="00A352AC" w:rsidP="00DB70A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27474520"/>
      <w:docPartObj>
        <w:docPartGallery w:val="Page Numbers (Bottom of Page)"/>
        <w:docPartUnique/>
      </w:docPartObj>
    </w:sdtPr>
    <w:sdtEndPr>
      <w:rPr>
        <w:color w:val="005DA9"/>
        <w:sz w:val="16"/>
        <w:szCs w:val="16"/>
      </w:rPr>
    </w:sdtEndPr>
    <w:sdtContent>
      <w:p w14:paraId="0B6A0CBA" w14:textId="77777777" w:rsidR="00DB70A0" w:rsidRPr="00791201" w:rsidRDefault="00DB70A0" w:rsidP="00DB70A0">
        <w:pPr>
          <w:pStyle w:val="Stopka"/>
          <w:spacing w:before="60" w:after="240"/>
          <w:ind w:right="74"/>
          <w:jc w:val="right"/>
          <w:rPr>
            <w:color w:val="005DA9"/>
            <w:sz w:val="16"/>
            <w:szCs w:val="16"/>
          </w:rPr>
        </w:pPr>
        <w:r w:rsidRPr="00B57024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1314" behindDoc="0" locked="0" layoutInCell="1" allowOverlap="1" wp14:anchorId="140B6DB7" wp14:editId="157CBF1A">
                  <wp:simplePos x="0" y="0"/>
                  <wp:positionH relativeFrom="column">
                    <wp:posOffset>3486150</wp:posOffset>
                  </wp:positionH>
                  <wp:positionV relativeFrom="paragraph">
                    <wp:posOffset>91440</wp:posOffset>
                  </wp:positionV>
                  <wp:extent cx="1676400" cy="45719"/>
                  <wp:effectExtent l="0" t="0" r="0" b="0"/>
                  <wp:wrapNone/>
                  <wp:docPr id="7" name="Prostokąt 7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676400" cy="45719"/>
                          </a:xfrm>
                          <a:prstGeom prst="rect">
                            <a:avLst/>
                          </a:prstGeom>
                          <a:solidFill>
                            <a:srgbClr val="005DA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46F151BB" id="Prostokąt 7" o:spid="_x0000_s1026" style="position:absolute;margin-left:274.5pt;margin-top:7.2pt;width:132pt;height:3.6pt;z-index:25166131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" fillcolor="#005da9" stroked="f" strokeweight="1pt"/>
              </w:pict>
            </mc:Fallback>
          </mc:AlternateContent>
        </w:r>
        <w:r w:rsidRPr="00B57024">
          <w:rPr>
            <w:noProof/>
            <w:color w:val="005DA9"/>
            <w:sz w:val="16"/>
            <w:szCs w:val="16"/>
          </w:rPr>
          <w:drawing>
            <wp:anchor distT="0" distB="0" distL="114300" distR="114300" simplePos="0" relativeHeight="251662338" behindDoc="0" locked="0" layoutInCell="1" allowOverlap="1" wp14:anchorId="6DBC1612" wp14:editId="63A79145">
              <wp:simplePos x="0" y="0"/>
              <wp:positionH relativeFrom="column">
                <wp:posOffset>6089848</wp:posOffset>
              </wp:positionH>
              <wp:positionV relativeFrom="paragraph">
                <wp:posOffset>-86723</wp:posOffset>
              </wp:positionV>
              <wp:extent cx="143999" cy="395999"/>
              <wp:effectExtent l="0" t="0" r="8890" b="4445"/>
              <wp:wrapNone/>
              <wp:docPr id="1425613098" name="Grafika 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" name="Grafika 9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3999" cy="39599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B57024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0290" behindDoc="0" locked="0" layoutInCell="1" allowOverlap="1" wp14:anchorId="2E7CF117" wp14:editId="0A39BDD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4" name="Prostokąt 4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0CC3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1BD2CD8F" id="Prostokąt 4" o:spid="_x0000_s1026" style="position:absolute;margin-left:0;margin-top:7.3pt;width:276.05pt;height:2.25pt;z-index:25166029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" fillcolor="#a0cc3c" stroked="f" strokeweight="1pt"/>
              </w:pict>
            </mc:Fallback>
          </mc:AlternateContent>
        </w:r>
        <w:r w:rsidRPr="00B57024">
          <w:rPr>
            <w:b/>
            <w:bCs/>
            <w:color w:val="005DA9"/>
            <w:sz w:val="16"/>
            <w:szCs w:val="16"/>
          </w:rPr>
          <w:fldChar w:fldCharType="begin"/>
        </w:r>
        <w:r w:rsidRPr="00791201">
          <w:rPr>
            <w:b/>
            <w:bCs/>
            <w:color w:val="005DA9"/>
            <w:sz w:val="16"/>
            <w:szCs w:val="16"/>
          </w:rPr>
          <w:instrText>PAGE   \* MERGEFORMAT</w:instrText>
        </w:r>
        <w:r w:rsidRPr="00B57024">
          <w:rPr>
            <w:b/>
            <w:bCs/>
            <w:color w:val="005DA9"/>
            <w:sz w:val="16"/>
            <w:szCs w:val="16"/>
          </w:rPr>
          <w:fldChar w:fldCharType="separate"/>
        </w:r>
        <w:r>
          <w:rPr>
            <w:b/>
            <w:bCs/>
            <w:color w:val="005DA9"/>
            <w:sz w:val="16"/>
            <w:szCs w:val="16"/>
          </w:rPr>
          <w:t>2</w:t>
        </w:r>
        <w:r w:rsidRPr="00B57024">
          <w:rPr>
            <w:b/>
            <w:bCs/>
            <w:color w:val="005DA9"/>
            <w:sz w:val="16"/>
            <w:szCs w:val="16"/>
          </w:rPr>
          <w:fldChar w:fldCharType="end"/>
        </w:r>
        <w:r w:rsidRPr="00791201">
          <w:rPr>
            <w:color w:val="005DA9"/>
            <w:sz w:val="16"/>
            <w:szCs w:val="16"/>
          </w:rPr>
          <w:t xml:space="preserve"> z </w:t>
        </w:r>
        <w:r w:rsidRPr="00B57024">
          <w:rPr>
            <w:color w:val="005DA9"/>
            <w:sz w:val="16"/>
            <w:szCs w:val="16"/>
          </w:rPr>
          <w:fldChar w:fldCharType="begin"/>
        </w:r>
        <w:r w:rsidRPr="00791201">
          <w:rPr>
            <w:color w:val="005DA9"/>
            <w:sz w:val="16"/>
            <w:szCs w:val="16"/>
          </w:rPr>
          <w:instrText xml:space="preserve"> NUMPAGES  \# "0"  \* MERGEFORMAT </w:instrText>
        </w:r>
        <w:r w:rsidRPr="00B57024">
          <w:rPr>
            <w:color w:val="005DA9"/>
            <w:sz w:val="16"/>
            <w:szCs w:val="16"/>
          </w:rPr>
          <w:fldChar w:fldCharType="separate"/>
        </w:r>
        <w:r>
          <w:rPr>
            <w:color w:val="005DA9"/>
            <w:sz w:val="16"/>
            <w:szCs w:val="16"/>
          </w:rPr>
          <w:t>7</w:t>
        </w:r>
        <w:r w:rsidRPr="00B57024">
          <w:rPr>
            <w:color w:val="005DA9"/>
            <w:sz w:val="16"/>
            <w:szCs w:val="16"/>
          </w:rPr>
          <w:fldChar w:fldCharType="end"/>
        </w:r>
      </w:p>
    </w:sdtContent>
  </w:sdt>
  <w:p w14:paraId="7E76EBE5" w14:textId="77777777" w:rsidR="00DB70A0" w:rsidRPr="00791201" w:rsidRDefault="00DB70A0" w:rsidP="00DB70A0">
    <w:pPr>
      <w:pStyle w:val="Stopka"/>
      <w:tabs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791201">
      <w:rPr>
        <w:sz w:val="16"/>
        <w:szCs w:val="16"/>
      </w:rPr>
      <w:t>Centrum e-Zdrowia</w:t>
    </w:r>
    <w:r w:rsidRPr="00791201">
      <w:rPr>
        <w:sz w:val="16"/>
        <w:szCs w:val="16"/>
      </w:rPr>
      <w:tab/>
      <w:t xml:space="preserve">tel.: </w:t>
    </w:r>
    <w:r w:rsidRPr="00791201">
      <w:rPr>
        <w:rFonts w:eastAsiaTheme="minorHAnsi" w:cs="Calibri"/>
        <w:sz w:val="16"/>
        <w:szCs w:val="16"/>
      </w:rPr>
      <w:t>+48 22 597-09-27</w:t>
    </w:r>
  </w:p>
  <w:p w14:paraId="3344B677" w14:textId="77777777" w:rsidR="00DB70A0" w:rsidRPr="00791201" w:rsidRDefault="00DB70A0" w:rsidP="00DB70A0">
    <w:pPr>
      <w:pStyle w:val="Stopka"/>
      <w:tabs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791201">
      <w:rPr>
        <w:sz w:val="16"/>
        <w:szCs w:val="16"/>
      </w:rPr>
      <w:t>ul. Stanisława Dubois 5A</w:t>
    </w:r>
    <w:r w:rsidRPr="00791201">
      <w:rPr>
        <w:sz w:val="16"/>
        <w:szCs w:val="16"/>
      </w:rPr>
      <w:tab/>
    </w:r>
    <w:r w:rsidRPr="00791201">
      <w:rPr>
        <w:rFonts w:eastAsiaTheme="minorHAnsi" w:cs="Calibri"/>
        <w:sz w:val="16"/>
        <w:szCs w:val="16"/>
      </w:rPr>
      <w:t>fax: +48 22 597-09-37</w:t>
    </w:r>
    <w:r w:rsidRPr="00791201">
      <w:rPr>
        <w:rFonts w:eastAsiaTheme="minorHAnsi" w:cs="Calibri"/>
        <w:sz w:val="16"/>
        <w:szCs w:val="16"/>
      </w:rPr>
      <w:tab/>
      <w:t>NIP: 5251575309</w:t>
    </w:r>
  </w:p>
  <w:p w14:paraId="6E18B9E3" w14:textId="77777777" w:rsidR="00DB70A0" w:rsidRPr="00791201" w:rsidRDefault="00DB70A0" w:rsidP="00DB70A0">
    <w:pPr>
      <w:pStyle w:val="Stopka"/>
      <w:tabs>
        <w:tab w:val="left" w:pos="2450"/>
        <w:tab w:val="left" w:pos="5502"/>
        <w:tab w:val="left" w:pos="8647"/>
      </w:tabs>
      <w:rPr>
        <w:rFonts w:eastAsiaTheme="minorHAnsi" w:cs="Calibri"/>
        <w:sz w:val="16"/>
        <w:szCs w:val="16"/>
      </w:rPr>
    </w:pPr>
    <w:r w:rsidRPr="00791201">
      <w:rPr>
        <w:rFonts w:eastAsiaTheme="minorHAnsi" w:cs="Calibri"/>
        <w:sz w:val="16"/>
        <w:szCs w:val="16"/>
      </w:rPr>
      <w:t>00-184 Warszawa</w:t>
    </w:r>
    <w:r w:rsidRPr="00791201">
      <w:rPr>
        <w:rFonts w:eastAsiaTheme="minorHAnsi" w:cs="Calibri"/>
        <w:sz w:val="16"/>
        <w:szCs w:val="16"/>
      </w:rPr>
      <w:tab/>
    </w:r>
    <w:r w:rsidRPr="00791201">
      <w:rPr>
        <w:rFonts w:eastAsiaTheme="minorHAnsi" w:cs="Calibri"/>
        <w:sz w:val="16"/>
        <w:szCs w:val="16"/>
        <w:u w:val="single"/>
      </w:rPr>
      <w:t>biuro@cez.gov.pl</w:t>
    </w:r>
    <w:r w:rsidRPr="00791201">
      <w:rPr>
        <w:rFonts w:eastAsiaTheme="minorHAnsi" w:cs="Calibri"/>
        <w:sz w:val="16"/>
        <w:szCs w:val="16"/>
      </w:rPr>
      <w:t xml:space="preserve"> | </w:t>
    </w:r>
    <w:r w:rsidRPr="00791201">
      <w:rPr>
        <w:rFonts w:eastAsiaTheme="minorHAnsi" w:cs="Calibri"/>
        <w:sz w:val="16"/>
        <w:szCs w:val="16"/>
        <w:u w:val="single"/>
      </w:rPr>
      <w:t>www.cez.gov.pl</w:t>
    </w:r>
    <w:r w:rsidRPr="00791201">
      <w:rPr>
        <w:rFonts w:eastAsiaTheme="minorHAnsi" w:cs="Calibri"/>
        <w:sz w:val="16"/>
        <w:szCs w:val="16"/>
      </w:rPr>
      <w:tab/>
      <w:t>REGON: 001377706</w:t>
    </w:r>
  </w:p>
  <w:p w14:paraId="45A01E51" w14:textId="77777777" w:rsidR="00DB70A0" w:rsidRPr="00791201" w:rsidRDefault="00DB70A0" w:rsidP="00DB70A0">
    <w:pPr>
      <w:pStyle w:val="Stopka"/>
      <w:tabs>
        <w:tab w:val="left" w:pos="2450"/>
        <w:tab w:val="left" w:pos="5502"/>
        <w:tab w:val="left" w:pos="8647"/>
      </w:tabs>
      <w:spacing w:before="120"/>
    </w:pPr>
    <w:r>
      <w:rPr>
        <w:rFonts w:eastAsiaTheme="minorHAnsi" w:cs="Calibri"/>
        <w:noProof/>
        <w:sz w:val="16"/>
        <w:szCs w:val="16"/>
      </w:rPr>
      <w:drawing>
        <wp:anchor distT="0" distB="0" distL="114300" distR="114300" simplePos="0" relativeHeight="251663362" behindDoc="0" locked="0" layoutInCell="1" allowOverlap="1" wp14:anchorId="6434F40A" wp14:editId="5E83050A">
          <wp:simplePos x="0" y="0"/>
          <wp:positionH relativeFrom="column">
            <wp:posOffset>-112395</wp:posOffset>
          </wp:positionH>
          <wp:positionV relativeFrom="paragraph">
            <wp:posOffset>93980</wp:posOffset>
          </wp:positionV>
          <wp:extent cx="1268095" cy="575945"/>
          <wp:effectExtent l="0" t="0" r="8255" b="0"/>
          <wp:wrapNone/>
          <wp:docPr id="1628378256" name="Obraz 3" descr="Logo Krajowy Plan Odbudow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475441" name="Obraz 3" descr="Logo Krajowy Plan Odbudowy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8095" cy="575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eastAsiaTheme="minorHAnsi" w:cs="Calibri"/>
        <w:noProof/>
        <w:sz w:val="16"/>
        <w:szCs w:val="16"/>
      </w:rPr>
      <w:drawing>
        <wp:anchor distT="0" distB="0" distL="114300" distR="114300" simplePos="0" relativeHeight="251665410" behindDoc="0" locked="0" layoutInCell="1" allowOverlap="1" wp14:anchorId="63652F91" wp14:editId="3BDEACD6">
          <wp:simplePos x="0" y="0"/>
          <wp:positionH relativeFrom="column">
            <wp:posOffset>3870960</wp:posOffset>
          </wp:positionH>
          <wp:positionV relativeFrom="paragraph">
            <wp:posOffset>90805</wp:posOffset>
          </wp:positionV>
          <wp:extent cx="1708567" cy="576000"/>
          <wp:effectExtent l="0" t="0" r="6350" b="0"/>
          <wp:wrapNone/>
          <wp:docPr id="675396416" name="Obraz 5" descr="Znak Sfinansowane przez Unię Europejską NextGenerationE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6930268" name="Obraz 5" descr="Znak Sfinansowane przez Unię Europejską NextGenerationEU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8567" cy="57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eastAsiaTheme="minorHAnsi" w:cs="Calibri"/>
        <w:noProof/>
        <w:sz w:val="16"/>
        <w:szCs w:val="16"/>
      </w:rPr>
      <w:drawing>
        <wp:anchor distT="0" distB="0" distL="114300" distR="114300" simplePos="0" relativeHeight="251664386" behindDoc="0" locked="0" layoutInCell="1" allowOverlap="1" wp14:anchorId="68995B71" wp14:editId="5E55E5C0">
          <wp:simplePos x="0" y="0"/>
          <wp:positionH relativeFrom="column">
            <wp:posOffset>1748790</wp:posOffset>
          </wp:positionH>
          <wp:positionV relativeFrom="paragraph">
            <wp:posOffset>90805</wp:posOffset>
          </wp:positionV>
          <wp:extent cx="1527695" cy="576000"/>
          <wp:effectExtent l="0" t="0" r="0" b="0"/>
          <wp:wrapNone/>
          <wp:docPr id="1306415463" name="Obraz 4" descr="Flaga i napis Rzeczpospolita Pol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3972232" name="Obraz 4" descr="Flaga i napis Rzeczpospolita Polska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7695" cy="57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AB7F626" w14:textId="77777777" w:rsidR="00DB70A0" w:rsidRPr="00791201" w:rsidRDefault="00DB70A0" w:rsidP="00DB70A0">
    <w:pPr>
      <w:pStyle w:val="Stopka"/>
    </w:pPr>
  </w:p>
  <w:p w14:paraId="7724DCA7" w14:textId="30BADAD6" w:rsidR="00B92DE3" w:rsidRPr="00DB70A0" w:rsidRDefault="00B92DE3" w:rsidP="00DB70A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4603CD" w14:textId="77777777" w:rsidR="009B27BE" w:rsidRDefault="009B27BE" w:rsidP="00876124">
      <w:pPr>
        <w:spacing w:after="0"/>
      </w:pPr>
      <w:r>
        <w:separator/>
      </w:r>
    </w:p>
  </w:footnote>
  <w:footnote w:type="continuationSeparator" w:id="0">
    <w:p w14:paraId="64CAE818" w14:textId="77777777" w:rsidR="009B27BE" w:rsidRDefault="009B27BE" w:rsidP="00876124">
      <w:pPr>
        <w:spacing w:after="0"/>
      </w:pPr>
      <w:r>
        <w:continuationSeparator/>
      </w:r>
    </w:p>
  </w:footnote>
  <w:footnote w:type="continuationNotice" w:id="1">
    <w:p w14:paraId="6B773C69" w14:textId="77777777" w:rsidR="009B27BE" w:rsidRDefault="009B27BE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38C5B" w14:textId="7EA28A86" w:rsidR="00A352AC" w:rsidRDefault="00A352AC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3CA93A2E" wp14:editId="31123D5E">
          <wp:simplePos x="0" y="0"/>
          <wp:positionH relativeFrom="page">
            <wp:posOffset>651510</wp:posOffset>
          </wp:positionH>
          <wp:positionV relativeFrom="page">
            <wp:posOffset>594360</wp:posOffset>
          </wp:positionV>
          <wp:extent cx="1926000" cy="532800"/>
          <wp:effectExtent l="0" t="0" r="0" b="635"/>
          <wp:wrapNone/>
          <wp:docPr id="2079644696" name="Obraz 2079644696" descr="Logo Centrum e-Zdro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5" name="cez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6000" cy="53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25187B4E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E431F8"/>
    <w:multiLevelType w:val="hybridMultilevel"/>
    <w:tmpl w:val="E39A2718"/>
    <w:lvl w:ilvl="0" w:tplc="FFFFFFFF">
      <w:start w:val="1"/>
      <w:numFmt w:val="decimal"/>
      <w:lvlText w:val="%1."/>
      <w:lvlJc w:val="left"/>
      <w:pPr>
        <w:ind w:left="7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4150017">
      <w:start w:val="1"/>
      <w:numFmt w:val="lowerLetter"/>
      <w:lvlText w:val="%3)"/>
      <w:lvlJc w:val="left"/>
      <w:pPr>
        <w:ind w:left="1075" w:hanging="360"/>
      </w:pPr>
    </w:lvl>
    <w:lvl w:ilvl="3" w:tplc="FFFFFFFF">
      <w:start w:val="1"/>
      <w:numFmt w:val="decimal"/>
      <w:lvlText w:val="%4"/>
      <w:lvlJc w:val="left"/>
      <w:pPr>
        <w:ind w:left="28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3AB5BAD"/>
    <w:multiLevelType w:val="multilevel"/>
    <w:tmpl w:val="8526765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05251076"/>
    <w:multiLevelType w:val="hybridMultilevel"/>
    <w:tmpl w:val="01A2DFDC"/>
    <w:lvl w:ilvl="0" w:tplc="FFFFFFFF">
      <w:start w:val="1"/>
      <w:numFmt w:val="decimal"/>
      <w:lvlText w:val="%1."/>
      <w:lvlJc w:val="left"/>
      <w:pPr>
        <w:ind w:left="7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)"/>
      <w:lvlJc w:val="left"/>
      <w:pPr>
        <w:ind w:left="12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75C08C1"/>
    <w:multiLevelType w:val="hybridMultilevel"/>
    <w:tmpl w:val="243EB746"/>
    <w:lvl w:ilvl="0" w:tplc="FFFFFFFF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1DD7389"/>
    <w:multiLevelType w:val="multilevel"/>
    <w:tmpl w:val="506245C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41A4D4A"/>
    <w:multiLevelType w:val="multilevel"/>
    <w:tmpl w:val="92F0810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3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920" w:hanging="1440"/>
      </w:pPr>
      <w:rPr>
        <w:rFonts w:hint="default"/>
      </w:rPr>
    </w:lvl>
  </w:abstractNum>
  <w:abstractNum w:abstractNumId="7" w15:restartNumberingAfterBreak="0">
    <w:nsid w:val="14C50105"/>
    <w:multiLevelType w:val="hybridMultilevel"/>
    <w:tmpl w:val="AC1678B6"/>
    <w:lvl w:ilvl="0" w:tplc="FFFFFFFF">
      <w:start w:val="1"/>
      <w:numFmt w:val="decimal"/>
      <w:lvlText w:val="%1."/>
      <w:lvlJc w:val="left"/>
      <w:pPr>
        <w:ind w:left="7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5853306"/>
    <w:multiLevelType w:val="multilevel"/>
    <w:tmpl w:val="EE3CFC1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1708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14" w:hanging="226"/>
      </w:pPr>
      <w:rPr>
        <w:rFonts w:hint="default"/>
        <w:b w:val="0"/>
        <w:bCs/>
        <w:strike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bCs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18D84BFF"/>
    <w:multiLevelType w:val="hybridMultilevel"/>
    <w:tmpl w:val="009C9AEE"/>
    <w:lvl w:ilvl="0" w:tplc="131A5398">
      <w:start w:val="1"/>
      <w:numFmt w:val="decimal"/>
      <w:lvlText w:val="%1."/>
      <w:lvlJc w:val="left"/>
      <w:pPr>
        <w:ind w:left="293"/>
      </w:pPr>
      <w:rPr>
        <w:rFonts w:ascii="Calibri" w:eastAsia="Calibri" w:hAnsi="Calibri" w:cs="Times New Roman"/>
        <w:b w:val="0"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F940ABA">
      <w:start w:val="1"/>
      <w:numFmt w:val="lowerLetter"/>
      <w:lvlText w:val="%2)"/>
      <w:lvlJc w:val="left"/>
      <w:pPr>
        <w:ind w:left="7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A146F94">
      <w:start w:val="1"/>
      <w:numFmt w:val="lowerRoman"/>
      <w:lvlText w:val="%3"/>
      <w:lvlJc w:val="left"/>
      <w:pPr>
        <w:ind w:left="14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B48EFAA">
      <w:start w:val="1"/>
      <w:numFmt w:val="decimal"/>
      <w:lvlText w:val="%4"/>
      <w:lvlJc w:val="left"/>
      <w:pPr>
        <w:ind w:left="21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25825B0">
      <w:start w:val="1"/>
      <w:numFmt w:val="lowerLetter"/>
      <w:lvlText w:val="%5"/>
      <w:lvlJc w:val="left"/>
      <w:pPr>
        <w:ind w:left="28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604E370">
      <w:start w:val="1"/>
      <w:numFmt w:val="lowerRoman"/>
      <w:lvlText w:val="%6"/>
      <w:lvlJc w:val="left"/>
      <w:pPr>
        <w:ind w:left="36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6E84F00">
      <w:start w:val="1"/>
      <w:numFmt w:val="decimal"/>
      <w:lvlText w:val="%7"/>
      <w:lvlJc w:val="left"/>
      <w:pPr>
        <w:ind w:left="43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1503BA8">
      <w:start w:val="1"/>
      <w:numFmt w:val="lowerLetter"/>
      <w:lvlText w:val="%8"/>
      <w:lvlJc w:val="left"/>
      <w:pPr>
        <w:ind w:left="50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DA6C4F0">
      <w:start w:val="1"/>
      <w:numFmt w:val="lowerRoman"/>
      <w:lvlText w:val="%9"/>
      <w:lvlJc w:val="left"/>
      <w:pPr>
        <w:ind w:left="57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CF5293B"/>
    <w:multiLevelType w:val="hybridMultilevel"/>
    <w:tmpl w:val="01A2DFDC"/>
    <w:lvl w:ilvl="0" w:tplc="854A06AE">
      <w:start w:val="1"/>
      <w:numFmt w:val="decimal"/>
      <w:lvlText w:val="%1."/>
      <w:lvlJc w:val="left"/>
      <w:pPr>
        <w:ind w:left="7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7EC62EC">
      <w:start w:val="1"/>
      <w:numFmt w:val="lowerLetter"/>
      <w:lvlText w:val="%2)"/>
      <w:lvlJc w:val="left"/>
      <w:pPr>
        <w:ind w:left="12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68C04DC">
      <w:start w:val="1"/>
      <w:numFmt w:val="lowerRoman"/>
      <w:lvlText w:val="%3"/>
      <w:lvlJc w:val="left"/>
      <w:pPr>
        <w:ind w:left="18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B7832D2">
      <w:start w:val="1"/>
      <w:numFmt w:val="decimal"/>
      <w:lvlText w:val="%4"/>
      <w:lvlJc w:val="left"/>
      <w:pPr>
        <w:ind w:left="25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93A2F8E">
      <w:start w:val="1"/>
      <w:numFmt w:val="lowerLetter"/>
      <w:lvlText w:val="%5"/>
      <w:lvlJc w:val="left"/>
      <w:pPr>
        <w:ind w:left="32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766FC08">
      <w:start w:val="1"/>
      <w:numFmt w:val="lowerRoman"/>
      <w:lvlText w:val="%6"/>
      <w:lvlJc w:val="left"/>
      <w:pPr>
        <w:ind w:left="39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5B07C96">
      <w:start w:val="1"/>
      <w:numFmt w:val="decimal"/>
      <w:lvlText w:val="%7"/>
      <w:lvlJc w:val="left"/>
      <w:pPr>
        <w:ind w:left="46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C960178">
      <w:start w:val="1"/>
      <w:numFmt w:val="lowerLetter"/>
      <w:lvlText w:val="%8"/>
      <w:lvlJc w:val="left"/>
      <w:pPr>
        <w:ind w:left="54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34A947C">
      <w:start w:val="1"/>
      <w:numFmt w:val="lowerRoman"/>
      <w:lvlText w:val="%9"/>
      <w:lvlJc w:val="left"/>
      <w:pPr>
        <w:ind w:left="61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F801795"/>
    <w:multiLevelType w:val="hybridMultilevel"/>
    <w:tmpl w:val="01A2DFDC"/>
    <w:lvl w:ilvl="0" w:tplc="FFFFFFFF">
      <w:start w:val="1"/>
      <w:numFmt w:val="decimal"/>
      <w:lvlText w:val="%1."/>
      <w:lvlJc w:val="left"/>
      <w:pPr>
        <w:ind w:left="7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)"/>
      <w:lvlJc w:val="left"/>
      <w:pPr>
        <w:ind w:left="12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1FD14353"/>
    <w:multiLevelType w:val="multilevel"/>
    <w:tmpl w:val="FEDAA930"/>
    <w:lvl w:ilvl="0">
      <w:start w:val="1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0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2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40" w:hanging="1800"/>
      </w:pPr>
      <w:rPr>
        <w:rFonts w:hint="default"/>
      </w:rPr>
    </w:lvl>
  </w:abstractNum>
  <w:abstractNum w:abstractNumId="13" w15:restartNumberingAfterBreak="0">
    <w:nsid w:val="22030873"/>
    <w:multiLevelType w:val="multilevel"/>
    <w:tmpl w:val="F0BCE50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14" w15:restartNumberingAfterBreak="0">
    <w:nsid w:val="251673F0"/>
    <w:multiLevelType w:val="multilevel"/>
    <w:tmpl w:val="FEFEDD9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5" w15:restartNumberingAfterBreak="0">
    <w:nsid w:val="286C6A94"/>
    <w:multiLevelType w:val="hybridMultilevel"/>
    <w:tmpl w:val="AC1678B6"/>
    <w:lvl w:ilvl="0" w:tplc="FFFFFFFF">
      <w:start w:val="1"/>
      <w:numFmt w:val="decimal"/>
      <w:lvlText w:val="%1."/>
      <w:lvlJc w:val="left"/>
      <w:pPr>
        <w:ind w:left="7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2B3D04D6"/>
    <w:multiLevelType w:val="hybridMultilevel"/>
    <w:tmpl w:val="3D8EFB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C323B3"/>
    <w:multiLevelType w:val="hybridMultilevel"/>
    <w:tmpl w:val="AC1678B6"/>
    <w:lvl w:ilvl="0" w:tplc="446AE240">
      <w:start w:val="1"/>
      <w:numFmt w:val="decimal"/>
      <w:lvlText w:val="%1."/>
      <w:lvlJc w:val="left"/>
      <w:pPr>
        <w:ind w:left="7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DD457E2">
      <w:start w:val="1"/>
      <w:numFmt w:val="lowerLetter"/>
      <w:lvlText w:val="%2"/>
      <w:lvlJc w:val="left"/>
      <w:pPr>
        <w:ind w:left="14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4A202AA">
      <w:start w:val="1"/>
      <w:numFmt w:val="lowerRoman"/>
      <w:lvlText w:val="%3"/>
      <w:lvlJc w:val="left"/>
      <w:pPr>
        <w:ind w:left="21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6664C22">
      <w:start w:val="1"/>
      <w:numFmt w:val="decimal"/>
      <w:lvlText w:val="%4"/>
      <w:lvlJc w:val="left"/>
      <w:pPr>
        <w:ind w:left="28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FA2AC5E">
      <w:start w:val="1"/>
      <w:numFmt w:val="lowerLetter"/>
      <w:lvlText w:val="%5"/>
      <w:lvlJc w:val="left"/>
      <w:pPr>
        <w:ind w:left="36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E121948">
      <w:start w:val="1"/>
      <w:numFmt w:val="lowerRoman"/>
      <w:lvlText w:val="%6"/>
      <w:lvlJc w:val="left"/>
      <w:pPr>
        <w:ind w:left="43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22E827A">
      <w:start w:val="1"/>
      <w:numFmt w:val="decimal"/>
      <w:lvlText w:val="%7"/>
      <w:lvlJc w:val="left"/>
      <w:pPr>
        <w:ind w:left="50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912DA8E">
      <w:start w:val="1"/>
      <w:numFmt w:val="lowerLetter"/>
      <w:lvlText w:val="%8"/>
      <w:lvlJc w:val="left"/>
      <w:pPr>
        <w:ind w:left="57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B3A8878">
      <w:start w:val="1"/>
      <w:numFmt w:val="lowerRoman"/>
      <w:lvlText w:val="%9"/>
      <w:lvlJc w:val="left"/>
      <w:pPr>
        <w:ind w:left="64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2C660DA3"/>
    <w:multiLevelType w:val="hybridMultilevel"/>
    <w:tmpl w:val="79DC7A70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decimal"/>
      <w:lvlText w:val="2.%5."/>
      <w:lvlJc w:val="left"/>
      <w:pPr>
        <w:ind w:left="3600" w:hanging="360"/>
      </w:pPr>
      <w:rPr>
        <w:rFonts w:hint="default"/>
      </w:r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775F2A"/>
    <w:multiLevelType w:val="multilevel"/>
    <w:tmpl w:val="405428EE"/>
    <w:lvl w:ilvl="0">
      <w:start w:val="12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0" w15:restartNumberingAfterBreak="0">
    <w:nsid w:val="332C57D1"/>
    <w:multiLevelType w:val="multilevel"/>
    <w:tmpl w:val="5B985C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104" w:hanging="1440"/>
      </w:pPr>
      <w:rPr>
        <w:rFonts w:hint="default"/>
      </w:rPr>
    </w:lvl>
  </w:abstractNum>
  <w:abstractNum w:abstractNumId="21" w15:restartNumberingAfterBreak="0">
    <w:nsid w:val="33C30957"/>
    <w:multiLevelType w:val="multilevel"/>
    <w:tmpl w:val="09F8BDF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76" w:hanging="1440"/>
      </w:pPr>
      <w:rPr>
        <w:rFonts w:hint="default"/>
      </w:rPr>
    </w:lvl>
  </w:abstractNum>
  <w:abstractNum w:abstractNumId="22" w15:restartNumberingAfterBreak="0">
    <w:nsid w:val="39E07500"/>
    <w:multiLevelType w:val="hybridMultilevel"/>
    <w:tmpl w:val="E9A058E6"/>
    <w:lvl w:ilvl="0" w:tplc="503A56B2">
      <w:start w:val="1"/>
      <w:numFmt w:val="bullet"/>
      <w:pStyle w:val="Akapitzlist"/>
      <w:lvlText w:val=""/>
      <w:lvlJc w:val="left"/>
      <w:pPr>
        <w:ind w:left="720" w:hanging="360"/>
      </w:pPr>
      <w:rPr>
        <w:rFonts w:ascii="Symbol" w:hAnsi="Symbol" w:hint="default"/>
        <w:color w:val="00519F"/>
      </w:rPr>
    </w:lvl>
    <w:lvl w:ilvl="1" w:tplc="CA548D92">
      <w:start w:val="1"/>
      <w:numFmt w:val="bullet"/>
      <w:lvlText w:val="○"/>
      <w:lvlJc w:val="left"/>
      <w:pPr>
        <w:ind w:left="1440" w:hanging="360"/>
      </w:pPr>
      <w:rPr>
        <w:rFonts w:ascii="Calibri" w:hAnsi="Calibri" w:hint="default"/>
        <w:color w:val="00519F"/>
        <w:sz w:val="18"/>
        <w:szCs w:val="18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F116A9"/>
    <w:multiLevelType w:val="hybridMultilevel"/>
    <w:tmpl w:val="103AFE9A"/>
    <w:lvl w:ilvl="0" w:tplc="04150017">
      <w:start w:val="1"/>
      <w:numFmt w:val="lowerLetter"/>
      <w:lvlText w:val="%1)"/>
      <w:lvlJc w:val="left"/>
      <w:pPr>
        <w:ind w:left="1075" w:hanging="360"/>
      </w:pPr>
    </w:lvl>
    <w:lvl w:ilvl="1" w:tplc="04150019" w:tentative="1">
      <w:start w:val="1"/>
      <w:numFmt w:val="lowerLetter"/>
      <w:lvlText w:val="%2."/>
      <w:lvlJc w:val="left"/>
      <w:pPr>
        <w:ind w:left="1795" w:hanging="360"/>
      </w:pPr>
    </w:lvl>
    <w:lvl w:ilvl="2" w:tplc="0415001B" w:tentative="1">
      <w:start w:val="1"/>
      <w:numFmt w:val="lowerRoman"/>
      <w:lvlText w:val="%3."/>
      <w:lvlJc w:val="right"/>
      <w:pPr>
        <w:ind w:left="2515" w:hanging="180"/>
      </w:pPr>
    </w:lvl>
    <w:lvl w:ilvl="3" w:tplc="0415000F" w:tentative="1">
      <w:start w:val="1"/>
      <w:numFmt w:val="decimal"/>
      <w:lvlText w:val="%4."/>
      <w:lvlJc w:val="left"/>
      <w:pPr>
        <w:ind w:left="3235" w:hanging="360"/>
      </w:pPr>
    </w:lvl>
    <w:lvl w:ilvl="4" w:tplc="04150019" w:tentative="1">
      <w:start w:val="1"/>
      <w:numFmt w:val="lowerLetter"/>
      <w:lvlText w:val="%5."/>
      <w:lvlJc w:val="left"/>
      <w:pPr>
        <w:ind w:left="3955" w:hanging="360"/>
      </w:pPr>
    </w:lvl>
    <w:lvl w:ilvl="5" w:tplc="0415001B" w:tentative="1">
      <w:start w:val="1"/>
      <w:numFmt w:val="lowerRoman"/>
      <w:lvlText w:val="%6."/>
      <w:lvlJc w:val="right"/>
      <w:pPr>
        <w:ind w:left="4675" w:hanging="180"/>
      </w:pPr>
    </w:lvl>
    <w:lvl w:ilvl="6" w:tplc="0415000F" w:tentative="1">
      <w:start w:val="1"/>
      <w:numFmt w:val="decimal"/>
      <w:lvlText w:val="%7."/>
      <w:lvlJc w:val="left"/>
      <w:pPr>
        <w:ind w:left="5395" w:hanging="360"/>
      </w:pPr>
    </w:lvl>
    <w:lvl w:ilvl="7" w:tplc="04150019" w:tentative="1">
      <w:start w:val="1"/>
      <w:numFmt w:val="lowerLetter"/>
      <w:lvlText w:val="%8."/>
      <w:lvlJc w:val="left"/>
      <w:pPr>
        <w:ind w:left="6115" w:hanging="360"/>
      </w:pPr>
    </w:lvl>
    <w:lvl w:ilvl="8" w:tplc="0415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24" w15:restartNumberingAfterBreak="0">
    <w:nsid w:val="3AE80515"/>
    <w:multiLevelType w:val="hybridMultilevel"/>
    <w:tmpl w:val="0816A3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F57943"/>
    <w:multiLevelType w:val="hybridMultilevel"/>
    <w:tmpl w:val="0816A3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AF55E0"/>
    <w:multiLevelType w:val="hybridMultilevel"/>
    <w:tmpl w:val="828CB990"/>
    <w:lvl w:ilvl="0" w:tplc="3F60D6E2">
      <w:start w:val="1"/>
      <w:numFmt w:val="lowerLetter"/>
      <w:lvlText w:val="%1)"/>
      <w:lvlJc w:val="left"/>
      <w:pPr>
        <w:ind w:left="1075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795" w:hanging="360"/>
      </w:pPr>
    </w:lvl>
    <w:lvl w:ilvl="2" w:tplc="0415001B" w:tentative="1">
      <w:start w:val="1"/>
      <w:numFmt w:val="lowerRoman"/>
      <w:lvlText w:val="%3."/>
      <w:lvlJc w:val="right"/>
      <w:pPr>
        <w:ind w:left="2515" w:hanging="180"/>
      </w:pPr>
    </w:lvl>
    <w:lvl w:ilvl="3" w:tplc="0415000F" w:tentative="1">
      <w:start w:val="1"/>
      <w:numFmt w:val="decimal"/>
      <w:lvlText w:val="%4."/>
      <w:lvlJc w:val="left"/>
      <w:pPr>
        <w:ind w:left="3235" w:hanging="360"/>
      </w:pPr>
    </w:lvl>
    <w:lvl w:ilvl="4" w:tplc="04150019" w:tentative="1">
      <w:start w:val="1"/>
      <w:numFmt w:val="lowerLetter"/>
      <w:lvlText w:val="%5."/>
      <w:lvlJc w:val="left"/>
      <w:pPr>
        <w:ind w:left="3955" w:hanging="360"/>
      </w:pPr>
    </w:lvl>
    <w:lvl w:ilvl="5" w:tplc="0415001B" w:tentative="1">
      <w:start w:val="1"/>
      <w:numFmt w:val="lowerRoman"/>
      <w:lvlText w:val="%6."/>
      <w:lvlJc w:val="right"/>
      <w:pPr>
        <w:ind w:left="4675" w:hanging="180"/>
      </w:pPr>
    </w:lvl>
    <w:lvl w:ilvl="6" w:tplc="0415000F" w:tentative="1">
      <w:start w:val="1"/>
      <w:numFmt w:val="decimal"/>
      <w:lvlText w:val="%7."/>
      <w:lvlJc w:val="left"/>
      <w:pPr>
        <w:ind w:left="5395" w:hanging="360"/>
      </w:pPr>
    </w:lvl>
    <w:lvl w:ilvl="7" w:tplc="04150019" w:tentative="1">
      <w:start w:val="1"/>
      <w:numFmt w:val="lowerLetter"/>
      <w:lvlText w:val="%8."/>
      <w:lvlJc w:val="left"/>
      <w:pPr>
        <w:ind w:left="6115" w:hanging="360"/>
      </w:pPr>
    </w:lvl>
    <w:lvl w:ilvl="8" w:tplc="0415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27" w15:restartNumberingAfterBreak="0">
    <w:nsid w:val="44B04EC8"/>
    <w:multiLevelType w:val="multilevel"/>
    <w:tmpl w:val="37AAF62C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8" w15:restartNumberingAfterBreak="0">
    <w:nsid w:val="4BA8382B"/>
    <w:multiLevelType w:val="multilevel"/>
    <w:tmpl w:val="F27C11F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9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120" w:hanging="1440"/>
      </w:pPr>
      <w:rPr>
        <w:rFonts w:hint="default"/>
      </w:rPr>
    </w:lvl>
  </w:abstractNum>
  <w:abstractNum w:abstractNumId="29" w15:restartNumberingAfterBreak="0">
    <w:nsid w:val="51D23293"/>
    <w:multiLevelType w:val="multilevel"/>
    <w:tmpl w:val="BBE49EA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9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120" w:hanging="1440"/>
      </w:pPr>
      <w:rPr>
        <w:rFonts w:hint="default"/>
      </w:rPr>
    </w:lvl>
  </w:abstractNum>
  <w:abstractNum w:abstractNumId="30" w15:restartNumberingAfterBreak="0">
    <w:nsid w:val="52D914C7"/>
    <w:multiLevelType w:val="hybridMultilevel"/>
    <w:tmpl w:val="4D8EB83C"/>
    <w:lvl w:ilvl="0" w:tplc="04150017">
      <w:start w:val="1"/>
      <w:numFmt w:val="lowerLetter"/>
      <w:lvlText w:val="%1)"/>
      <w:lvlJc w:val="left"/>
      <w:pPr>
        <w:ind w:left="2150" w:hanging="360"/>
      </w:pPr>
    </w:lvl>
    <w:lvl w:ilvl="1" w:tplc="04150019" w:tentative="1">
      <w:start w:val="1"/>
      <w:numFmt w:val="lowerLetter"/>
      <w:lvlText w:val="%2."/>
      <w:lvlJc w:val="left"/>
      <w:pPr>
        <w:ind w:left="2870" w:hanging="360"/>
      </w:pPr>
    </w:lvl>
    <w:lvl w:ilvl="2" w:tplc="0415001B" w:tentative="1">
      <w:start w:val="1"/>
      <w:numFmt w:val="lowerRoman"/>
      <w:lvlText w:val="%3."/>
      <w:lvlJc w:val="right"/>
      <w:pPr>
        <w:ind w:left="3590" w:hanging="180"/>
      </w:pPr>
    </w:lvl>
    <w:lvl w:ilvl="3" w:tplc="0415000F" w:tentative="1">
      <w:start w:val="1"/>
      <w:numFmt w:val="decimal"/>
      <w:lvlText w:val="%4."/>
      <w:lvlJc w:val="left"/>
      <w:pPr>
        <w:ind w:left="4310" w:hanging="360"/>
      </w:pPr>
    </w:lvl>
    <w:lvl w:ilvl="4" w:tplc="04150019" w:tentative="1">
      <w:start w:val="1"/>
      <w:numFmt w:val="lowerLetter"/>
      <w:lvlText w:val="%5."/>
      <w:lvlJc w:val="left"/>
      <w:pPr>
        <w:ind w:left="5030" w:hanging="360"/>
      </w:pPr>
    </w:lvl>
    <w:lvl w:ilvl="5" w:tplc="0415001B" w:tentative="1">
      <w:start w:val="1"/>
      <w:numFmt w:val="lowerRoman"/>
      <w:lvlText w:val="%6."/>
      <w:lvlJc w:val="right"/>
      <w:pPr>
        <w:ind w:left="5750" w:hanging="180"/>
      </w:pPr>
    </w:lvl>
    <w:lvl w:ilvl="6" w:tplc="0415000F" w:tentative="1">
      <w:start w:val="1"/>
      <w:numFmt w:val="decimal"/>
      <w:lvlText w:val="%7."/>
      <w:lvlJc w:val="left"/>
      <w:pPr>
        <w:ind w:left="6470" w:hanging="360"/>
      </w:pPr>
    </w:lvl>
    <w:lvl w:ilvl="7" w:tplc="04150019" w:tentative="1">
      <w:start w:val="1"/>
      <w:numFmt w:val="lowerLetter"/>
      <w:lvlText w:val="%8."/>
      <w:lvlJc w:val="left"/>
      <w:pPr>
        <w:ind w:left="7190" w:hanging="360"/>
      </w:pPr>
    </w:lvl>
    <w:lvl w:ilvl="8" w:tplc="0415001B" w:tentative="1">
      <w:start w:val="1"/>
      <w:numFmt w:val="lowerRoman"/>
      <w:lvlText w:val="%9."/>
      <w:lvlJc w:val="right"/>
      <w:pPr>
        <w:ind w:left="7910" w:hanging="180"/>
      </w:pPr>
    </w:lvl>
  </w:abstractNum>
  <w:abstractNum w:abstractNumId="31" w15:restartNumberingAfterBreak="0">
    <w:nsid w:val="54260997"/>
    <w:multiLevelType w:val="hybridMultilevel"/>
    <w:tmpl w:val="05561298"/>
    <w:lvl w:ilvl="0" w:tplc="486E055A">
      <w:start w:val="1"/>
      <w:numFmt w:val="decimal"/>
      <w:pStyle w:val="Akapitzlistnumerowan"/>
      <w:lvlText w:val="%1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519F"/>
        <w:spacing w:val="0"/>
        <w:kern w:val="0"/>
        <w:position w:val="0"/>
        <w:sz w:val="26"/>
        <w:szCs w:val="26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96885DD4">
      <w:start w:val="1"/>
      <w:numFmt w:val="lowerLetter"/>
      <w:lvlText w:val="%2."/>
      <w:lvlJc w:val="left"/>
      <w:pPr>
        <w:ind w:left="1440" w:hanging="360"/>
      </w:pPr>
      <w:rPr>
        <w:color w:val="00519F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672919"/>
    <w:multiLevelType w:val="hybridMultilevel"/>
    <w:tmpl w:val="103AFE9A"/>
    <w:lvl w:ilvl="0" w:tplc="FFFFFFFF">
      <w:start w:val="1"/>
      <w:numFmt w:val="lowerLetter"/>
      <w:lvlText w:val="%1)"/>
      <w:lvlJc w:val="left"/>
      <w:pPr>
        <w:ind w:left="1075" w:hanging="360"/>
      </w:pPr>
    </w:lvl>
    <w:lvl w:ilvl="1" w:tplc="FFFFFFFF" w:tentative="1">
      <w:start w:val="1"/>
      <w:numFmt w:val="lowerLetter"/>
      <w:lvlText w:val="%2."/>
      <w:lvlJc w:val="left"/>
      <w:pPr>
        <w:ind w:left="1795" w:hanging="360"/>
      </w:pPr>
    </w:lvl>
    <w:lvl w:ilvl="2" w:tplc="FFFFFFFF" w:tentative="1">
      <w:start w:val="1"/>
      <w:numFmt w:val="lowerRoman"/>
      <w:lvlText w:val="%3."/>
      <w:lvlJc w:val="right"/>
      <w:pPr>
        <w:ind w:left="2515" w:hanging="180"/>
      </w:pPr>
    </w:lvl>
    <w:lvl w:ilvl="3" w:tplc="FFFFFFFF" w:tentative="1">
      <w:start w:val="1"/>
      <w:numFmt w:val="decimal"/>
      <w:lvlText w:val="%4."/>
      <w:lvlJc w:val="left"/>
      <w:pPr>
        <w:ind w:left="3235" w:hanging="360"/>
      </w:pPr>
    </w:lvl>
    <w:lvl w:ilvl="4" w:tplc="FFFFFFFF" w:tentative="1">
      <w:start w:val="1"/>
      <w:numFmt w:val="lowerLetter"/>
      <w:lvlText w:val="%5."/>
      <w:lvlJc w:val="left"/>
      <w:pPr>
        <w:ind w:left="3955" w:hanging="360"/>
      </w:pPr>
    </w:lvl>
    <w:lvl w:ilvl="5" w:tplc="FFFFFFFF" w:tentative="1">
      <w:start w:val="1"/>
      <w:numFmt w:val="lowerRoman"/>
      <w:lvlText w:val="%6."/>
      <w:lvlJc w:val="right"/>
      <w:pPr>
        <w:ind w:left="4675" w:hanging="180"/>
      </w:pPr>
    </w:lvl>
    <w:lvl w:ilvl="6" w:tplc="FFFFFFFF" w:tentative="1">
      <w:start w:val="1"/>
      <w:numFmt w:val="decimal"/>
      <w:lvlText w:val="%7."/>
      <w:lvlJc w:val="left"/>
      <w:pPr>
        <w:ind w:left="5395" w:hanging="360"/>
      </w:pPr>
    </w:lvl>
    <w:lvl w:ilvl="7" w:tplc="FFFFFFFF" w:tentative="1">
      <w:start w:val="1"/>
      <w:numFmt w:val="lowerLetter"/>
      <w:lvlText w:val="%8."/>
      <w:lvlJc w:val="left"/>
      <w:pPr>
        <w:ind w:left="6115" w:hanging="360"/>
      </w:pPr>
    </w:lvl>
    <w:lvl w:ilvl="8" w:tplc="FFFFFFFF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33" w15:restartNumberingAfterBreak="0">
    <w:nsid w:val="56664377"/>
    <w:multiLevelType w:val="multilevel"/>
    <w:tmpl w:val="F65812F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4" w15:restartNumberingAfterBreak="0">
    <w:nsid w:val="58CD7DA0"/>
    <w:multiLevelType w:val="multilevel"/>
    <w:tmpl w:val="88BC2786"/>
    <w:lvl w:ilvl="0">
      <w:start w:val="8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5" w15:restartNumberingAfterBreak="0">
    <w:nsid w:val="59084DE5"/>
    <w:multiLevelType w:val="multilevel"/>
    <w:tmpl w:val="304A047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7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7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9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7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97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192" w:hanging="1440"/>
      </w:pPr>
      <w:rPr>
        <w:rFonts w:hint="default"/>
      </w:rPr>
    </w:lvl>
  </w:abstractNum>
  <w:abstractNum w:abstractNumId="36" w15:restartNumberingAfterBreak="0">
    <w:nsid w:val="5A8F5EFD"/>
    <w:multiLevelType w:val="multilevel"/>
    <w:tmpl w:val="AB706E4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9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120" w:hanging="1440"/>
      </w:pPr>
      <w:rPr>
        <w:rFonts w:hint="default"/>
      </w:rPr>
    </w:lvl>
  </w:abstractNum>
  <w:abstractNum w:abstractNumId="37" w15:restartNumberingAfterBreak="0">
    <w:nsid w:val="5B853D3C"/>
    <w:multiLevelType w:val="multilevel"/>
    <w:tmpl w:val="AD9A944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8" w15:restartNumberingAfterBreak="0">
    <w:nsid w:val="5FF162E0"/>
    <w:multiLevelType w:val="multilevel"/>
    <w:tmpl w:val="DAE6322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104" w:hanging="1440"/>
      </w:pPr>
      <w:rPr>
        <w:rFonts w:hint="default"/>
      </w:rPr>
    </w:lvl>
  </w:abstractNum>
  <w:abstractNum w:abstractNumId="39" w15:restartNumberingAfterBreak="0">
    <w:nsid w:val="63063748"/>
    <w:multiLevelType w:val="multilevel"/>
    <w:tmpl w:val="0415001F"/>
    <w:lvl w:ilvl="0">
      <w:start w:val="1"/>
      <w:numFmt w:val="decimal"/>
      <w:lvlText w:val="%1."/>
      <w:lvlJc w:val="left"/>
      <w:pPr>
        <w:ind w:left="382" w:hanging="36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814" w:hanging="432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246" w:hanging="504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1.%2.%3.%4."/>
      <w:lvlJc w:val="left"/>
      <w:pPr>
        <w:ind w:left="1750" w:hanging="648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decimal"/>
      <w:lvlText w:val="%1.%2.%3.%4.%5."/>
      <w:lvlJc w:val="left"/>
      <w:pPr>
        <w:ind w:left="2254" w:hanging="792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decimal"/>
      <w:lvlText w:val="%1.%2.%3.%4.%5.%6."/>
      <w:lvlJc w:val="left"/>
      <w:pPr>
        <w:ind w:left="2758" w:hanging="936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1.%2.%3.%4.%5.%6.%7."/>
      <w:lvlJc w:val="left"/>
      <w:pPr>
        <w:ind w:left="3262" w:hanging="108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decimal"/>
      <w:lvlText w:val="%1.%2.%3.%4.%5.%6.%7.%8."/>
      <w:lvlJc w:val="left"/>
      <w:pPr>
        <w:ind w:left="3766" w:hanging="1224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decimal"/>
      <w:lvlText w:val="%1.%2.%3.%4.%5.%6.%7.%8.%9."/>
      <w:lvlJc w:val="left"/>
      <w:pPr>
        <w:ind w:left="4342" w:hanging="144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65D02F6A"/>
    <w:multiLevelType w:val="hybridMultilevel"/>
    <w:tmpl w:val="79DC7A70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decimal"/>
      <w:lvlText w:val="2.%5."/>
      <w:lvlJc w:val="left"/>
      <w:pPr>
        <w:ind w:left="3600" w:hanging="360"/>
      </w:pPr>
      <w:rPr>
        <w:rFonts w:hint="default"/>
      </w:r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611728C"/>
    <w:multiLevelType w:val="multilevel"/>
    <w:tmpl w:val="AECC518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bCs w:val="0"/>
      </w:rPr>
    </w:lvl>
    <w:lvl w:ilvl="1">
      <w:start w:val="1"/>
      <w:numFmt w:val="decimal"/>
      <w:isLgl/>
      <w:lvlText w:val="%2."/>
      <w:lvlJc w:val="left"/>
      <w:pPr>
        <w:ind w:left="1143" w:hanging="435"/>
      </w:pPr>
      <w:rPr>
        <w:rFonts w:asciiTheme="minorHAnsi" w:eastAsia="Calibri" w:hAnsiTheme="minorHAnsi" w:cstheme="minorHAnsi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42" w15:restartNumberingAfterBreak="0">
    <w:nsid w:val="678B7AD4"/>
    <w:multiLevelType w:val="hybridMultilevel"/>
    <w:tmpl w:val="103AFE9A"/>
    <w:lvl w:ilvl="0" w:tplc="FFFFFFFF">
      <w:start w:val="1"/>
      <w:numFmt w:val="lowerLetter"/>
      <w:lvlText w:val="%1)"/>
      <w:lvlJc w:val="left"/>
      <w:pPr>
        <w:ind w:left="1075" w:hanging="360"/>
      </w:pPr>
    </w:lvl>
    <w:lvl w:ilvl="1" w:tplc="FFFFFFFF" w:tentative="1">
      <w:start w:val="1"/>
      <w:numFmt w:val="lowerLetter"/>
      <w:lvlText w:val="%2."/>
      <w:lvlJc w:val="left"/>
      <w:pPr>
        <w:ind w:left="1795" w:hanging="360"/>
      </w:pPr>
    </w:lvl>
    <w:lvl w:ilvl="2" w:tplc="FFFFFFFF" w:tentative="1">
      <w:start w:val="1"/>
      <w:numFmt w:val="lowerRoman"/>
      <w:lvlText w:val="%3."/>
      <w:lvlJc w:val="right"/>
      <w:pPr>
        <w:ind w:left="2515" w:hanging="180"/>
      </w:pPr>
    </w:lvl>
    <w:lvl w:ilvl="3" w:tplc="FFFFFFFF" w:tentative="1">
      <w:start w:val="1"/>
      <w:numFmt w:val="decimal"/>
      <w:lvlText w:val="%4."/>
      <w:lvlJc w:val="left"/>
      <w:pPr>
        <w:ind w:left="3235" w:hanging="360"/>
      </w:pPr>
    </w:lvl>
    <w:lvl w:ilvl="4" w:tplc="FFFFFFFF" w:tentative="1">
      <w:start w:val="1"/>
      <w:numFmt w:val="lowerLetter"/>
      <w:lvlText w:val="%5."/>
      <w:lvlJc w:val="left"/>
      <w:pPr>
        <w:ind w:left="3955" w:hanging="360"/>
      </w:pPr>
    </w:lvl>
    <w:lvl w:ilvl="5" w:tplc="FFFFFFFF" w:tentative="1">
      <w:start w:val="1"/>
      <w:numFmt w:val="lowerRoman"/>
      <w:lvlText w:val="%6."/>
      <w:lvlJc w:val="right"/>
      <w:pPr>
        <w:ind w:left="4675" w:hanging="180"/>
      </w:pPr>
    </w:lvl>
    <w:lvl w:ilvl="6" w:tplc="FFFFFFFF" w:tentative="1">
      <w:start w:val="1"/>
      <w:numFmt w:val="decimal"/>
      <w:lvlText w:val="%7."/>
      <w:lvlJc w:val="left"/>
      <w:pPr>
        <w:ind w:left="5395" w:hanging="360"/>
      </w:pPr>
    </w:lvl>
    <w:lvl w:ilvl="7" w:tplc="FFFFFFFF" w:tentative="1">
      <w:start w:val="1"/>
      <w:numFmt w:val="lowerLetter"/>
      <w:lvlText w:val="%8."/>
      <w:lvlJc w:val="left"/>
      <w:pPr>
        <w:ind w:left="6115" w:hanging="360"/>
      </w:pPr>
    </w:lvl>
    <w:lvl w:ilvl="8" w:tplc="FFFFFFFF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43" w15:restartNumberingAfterBreak="0">
    <w:nsid w:val="6C2D510F"/>
    <w:multiLevelType w:val="multilevel"/>
    <w:tmpl w:val="E952B13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9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120" w:hanging="1440"/>
      </w:pPr>
      <w:rPr>
        <w:rFonts w:hint="default"/>
      </w:rPr>
    </w:lvl>
  </w:abstractNum>
  <w:abstractNum w:abstractNumId="44" w15:restartNumberingAfterBreak="0">
    <w:nsid w:val="6D0112AF"/>
    <w:multiLevelType w:val="multilevel"/>
    <w:tmpl w:val="179876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1708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14" w:hanging="226"/>
      </w:pPr>
      <w:rPr>
        <w:rFonts w:hint="default"/>
        <w:b w:val="0"/>
        <w:bCs/>
        <w:strike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bCs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5" w15:restartNumberingAfterBreak="0">
    <w:nsid w:val="700F3B4F"/>
    <w:multiLevelType w:val="hybridMultilevel"/>
    <w:tmpl w:val="79DC7A70"/>
    <w:lvl w:ilvl="0" w:tplc="53FA34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767E5DA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61B0FA6E">
      <w:start w:val="1"/>
      <w:numFmt w:val="decimal"/>
      <w:lvlText w:val="2.%5."/>
      <w:lvlJc w:val="left"/>
      <w:pPr>
        <w:ind w:left="3600" w:hanging="360"/>
      </w:pPr>
      <w:rPr>
        <w:rFonts w:hint="default"/>
      </w:r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0A95A25"/>
    <w:multiLevelType w:val="multilevel"/>
    <w:tmpl w:val="FB9C3C8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104" w:hanging="1440"/>
      </w:pPr>
      <w:rPr>
        <w:rFonts w:hint="default"/>
      </w:rPr>
    </w:lvl>
  </w:abstractNum>
  <w:abstractNum w:abstractNumId="47" w15:restartNumberingAfterBreak="0">
    <w:nsid w:val="72100EBD"/>
    <w:multiLevelType w:val="multilevel"/>
    <w:tmpl w:val="5D8C25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4"/>
      <w:numFmt w:val="decimal"/>
      <w:lvlText w:val="%1.%2."/>
      <w:lvlJc w:val="left"/>
      <w:pPr>
        <w:ind w:left="1708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14" w:hanging="226"/>
      </w:pPr>
      <w:rPr>
        <w:rFonts w:hint="default"/>
        <w:b w:val="0"/>
        <w:bCs/>
        <w:strike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bCs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8" w15:restartNumberingAfterBreak="0">
    <w:nsid w:val="74331EA9"/>
    <w:multiLevelType w:val="hybridMultilevel"/>
    <w:tmpl w:val="AC1678B6"/>
    <w:lvl w:ilvl="0" w:tplc="FFFFFFFF">
      <w:start w:val="1"/>
      <w:numFmt w:val="decimal"/>
      <w:lvlText w:val="%1."/>
      <w:lvlJc w:val="left"/>
      <w:pPr>
        <w:ind w:left="7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9" w15:restartNumberingAfterBreak="0">
    <w:nsid w:val="75226F59"/>
    <w:multiLevelType w:val="multilevel"/>
    <w:tmpl w:val="11D43C1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784" w:hanging="1440"/>
      </w:pPr>
      <w:rPr>
        <w:rFonts w:hint="default"/>
      </w:rPr>
    </w:lvl>
  </w:abstractNum>
  <w:abstractNum w:abstractNumId="50" w15:restartNumberingAfterBreak="0">
    <w:nsid w:val="793130B0"/>
    <w:multiLevelType w:val="hybridMultilevel"/>
    <w:tmpl w:val="79DC7A70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decimal"/>
      <w:lvlText w:val="2.%5."/>
      <w:lvlJc w:val="left"/>
      <w:pPr>
        <w:ind w:left="3600" w:hanging="360"/>
      </w:pPr>
      <w:rPr>
        <w:rFonts w:hint="default"/>
      </w:r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BCD304E"/>
    <w:multiLevelType w:val="hybridMultilevel"/>
    <w:tmpl w:val="01A2DFDC"/>
    <w:lvl w:ilvl="0" w:tplc="FFFFFFFF">
      <w:start w:val="1"/>
      <w:numFmt w:val="decimal"/>
      <w:lvlText w:val="%1."/>
      <w:lvlJc w:val="left"/>
      <w:pPr>
        <w:ind w:left="7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)"/>
      <w:lvlJc w:val="left"/>
      <w:pPr>
        <w:ind w:left="12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10555074">
    <w:abstractNumId w:val="22"/>
  </w:num>
  <w:num w:numId="2" w16cid:durableId="282886096">
    <w:abstractNumId w:val="31"/>
  </w:num>
  <w:num w:numId="3" w16cid:durableId="72363901">
    <w:abstractNumId w:val="30"/>
  </w:num>
  <w:num w:numId="4" w16cid:durableId="3091513">
    <w:abstractNumId w:val="26"/>
  </w:num>
  <w:num w:numId="5" w16cid:durableId="1625118355">
    <w:abstractNumId w:val="39"/>
  </w:num>
  <w:num w:numId="6" w16cid:durableId="2048481095">
    <w:abstractNumId w:val="9"/>
  </w:num>
  <w:num w:numId="7" w16cid:durableId="395589824">
    <w:abstractNumId w:val="45"/>
  </w:num>
  <w:num w:numId="8" w16cid:durableId="966275884">
    <w:abstractNumId w:val="10"/>
  </w:num>
  <w:num w:numId="9" w16cid:durableId="904606173">
    <w:abstractNumId w:val="17"/>
  </w:num>
  <w:num w:numId="10" w16cid:durableId="1719477196">
    <w:abstractNumId w:val="4"/>
  </w:num>
  <w:num w:numId="11" w16cid:durableId="397823696">
    <w:abstractNumId w:val="41"/>
  </w:num>
  <w:num w:numId="12" w16cid:durableId="913512639">
    <w:abstractNumId w:val="13"/>
  </w:num>
  <w:num w:numId="13" w16cid:durableId="969558482">
    <w:abstractNumId w:val="16"/>
  </w:num>
  <w:num w:numId="14" w16cid:durableId="423302140">
    <w:abstractNumId w:val="20"/>
  </w:num>
  <w:num w:numId="15" w16cid:durableId="1333798911">
    <w:abstractNumId w:val="8"/>
  </w:num>
  <w:num w:numId="16" w16cid:durableId="87624413">
    <w:abstractNumId w:val="50"/>
  </w:num>
  <w:num w:numId="17" w16cid:durableId="1476796597">
    <w:abstractNumId w:val="11"/>
  </w:num>
  <w:num w:numId="18" w16cid:durableId="1447770963">
    <w:abstractNumId w:val="18"/>
  </w:num>
  <w:num w:numId="19" w16cid:durableId="1880437243">
    <w:abstractNumId w:val="51"/>
  </w:num>
  <w:num w:numId="20" w16cid:durableId="1203206821">
    <w:abstractNumId w:val="44"/>
  </w:num>
  <w:num w:numId="21" w16cid:durableId="957025769">
    <w:abstractNumId w:val="21"/>
  </w:num>
  <w:num w:numId="22" w16cid:durableId="1559199405">
    <w:abstractNumId w:val="37"/>
  </w:num>
  <w:num w:numId="23" w16cid:durableId="973483966">
    <w:abstractNumId w:val="5"/>
  </w:num>
  <w:num w:numId="24" w16cid:durableId="1774550484">
    <w:abstractNumId w:val="35"/>
  </w:num>
  <w:num w:numId="25" w16cid:durableId="286592699">
    <w:abstractNumId w:val="15"/>
  </w:num>
  <w:num w:numId="26" w16cid:durableId="971860367">
    <w:abstractNumId w:val="7"/>
  </w:num>
  <w:num w:numId="27" w16cid:durableId="656616372">
    <w:abstractNumId w:val="24"/>
  </w:num>
  <w:num w:numId="28" w16cid:durableId="663624390">
    <w:abstractNumId w:val="46"/>
  </w:num>
  <w:num w:numId="29" w16cid:durableId="2017034039">
    <w:abstractNumId w:val="38"/>
  </w:num>
  <w:num w:numId="30" w16cid:durableId="1017849338">
    <w:abstractNumId w:val="29"/>
  </w:num>
  <w:num w:numId="31" w16cid:durableId="43146194">
    <w:abstractNumId w:val="43"/>
  </w:num>
  <w:num w:numId="32" w16cid:durableId="703216479">
    <w:abstractNumId w:val="14"/>
  </w:num>
  <w:num w:numId="33" w16cid:durableId="1379545324">
    <w:abstractNumId w:val="34"/>
  </w:num>
  <w:num w:numId="34" w16cid:durableId="736243306">
    <w:abstractNumId w:val="33"/>
  </w:num>
  <w:num w:numId="35" w16cid:durableId="998996612">
    <w:abstractNumId w:val="2"/>
  </w:num>
  <w:num w:numId="36" w16cid:durableId="1059481156">
    <w:abstractNumId w:val="27"/>
  </w:num>
  <w:num w:numId="37" w16cid:durableId="465974519">
    <w:abstractNumId w:val="12"/>
  </w:num>
  <w:num w:numId="38" w16cid:durableId="1326711558">
    <w:abstractNumId w:val="19"/>
  </w:num>
  <w:num w:numId="39" w16cid:durableId="607742486">
    <w:abstractNumId w:val="40"/>
  </w:num>
  <w:num w:numId="40" w16cid:durableId="955940387">
    <w:abstractNumId w:val="3"/>
  </w:num>
  <w:num w:numId="41" w16cid:durableId="1668632482">
    <w:abstractNumId w:val="48"/>
  </w:num>
  <w:num w:numId="42" w16cid:durableId="1275750715">
    <w:abstractNumId w:val="25"/>
  </w:num>
  <w:num w:numId="43" w16cid:durableId="1873221225">
    <w:abstractNumId w:val="6"/>
  </w:num>
  <w:num w:numId="44" w16cid:durableId="310797619">
    <w:abstractNumId w:val="49"/>
  </w:num>
  <w:num w:numId="45" w16cid:durableId="66465253">
    <w:abstractNumId w:val="36"/>
  </w:num>
  <w:num w:numId="46" w16cid:durableId="132914102">
    <w:abstractNumId w:val="28"/>
  </w:num>
  <w:num w:numId="47" w16cid:durableId="1731684535">
    <w:abstractNumId w:val="0"/>
  </w:num>
  <w:num w:numId="48" w16cid:durableId="734165553">
    <w:abstractNumId w:val="1"/>
  </w:num>
  <w:num w:numId="49" w16cid:durableId="1912958217">
    <w:abstractNumId w:val="23"/>
  </w:num>
  <w:num w:numId="50" w16cid:durableId="1847162215">
    <w:abstractNumId w:val="32"/>
  </w:num>
  <w:num w:numId="51" w16cid:durableId="1898124000">
    <w:abstractNumId w:val="42"/>
  </w:num>
  <w:num w:numId="52" w16cid:durableId="1474327098">
    <w:abstractNumId w:val="47"/>
  </w:num>
  <w:num w:numId="53" w16cid:durableId="334695457">
    <w:abstractNumId w:val="22"/>
  </w:num>
  <w:num w:numId="54" w16cid:durableId="37173570">
    <w:abstractNumId w:val="22"/>
  </w:num>
  <w:num w:numId="55" w16cid:durableId="93324530">
    <w:abstractNumId w:val="22"/>
  </w:num>
  <w:num w:numId="56" w16cid:durableId="1741248578">
    <w:abstractNumId w:val="22"/>
  </w:num>
  <w:num w:numId="57" w16cid:durableId="8875461">
    <w:abstractNumId w:val="22"/>
  </w:num>
  <w:num w:numId="58" w16cid:durableId="837692475">
    <w:abstractNumId w:val="22"/>
  </w:num>
  <w:num w:numId="59" w16cid:durableId="2115708677">
    <w:abstractNumId w:val="22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1CD4"/>
    <w:rsid w:val="0000053E"/>
    <w:rsid w:val="000022E5"/>
    <w:rsid w:val="000052E9"/>
    <w:rsid w:val="00005A57"/>
    <w:rsid w:val="00005EF4"/>
    <w:rsid w:val="00005F07"/>
    <w:rsid w:val="00006C2C"/>
    <w:rsid w:val="00010A61"/>
    <w:rsid w:val="00010A9C"/>
    <w:rsid w:val="00011BC3"/>
    <w:rsid w:val="000128C2"/>
    <w:rsid w:val="00013331"/>
    <w:rsid w:val="00013668"/>
    <w:rsid w:val="00013F27"/>
    <w:rsid w:val="00014635"/>
    <w:rsid w:val="000161D9"/>
    <w:rsid w:val="000163EC"/>
    <w:rsid w:val="000165EC"/>
    <w:rsid w:val="00016B13"/>
    <w:rsid w:val="00016EFF"/>
    <w:rsid w:val="00020996"/>
    <w:rsid w:val="000217E3"/>
    <w:rsid w:val="00024E1B"/>
    <w:rsid w:val="00027186"/>
    <w:rsid w:val="0003156B"/>
    <w:rsid w:val="0003210F"/>
    <w:rsid w:val="00032A9C"/>
    <w:rsid w:val="000350CD"/>
    <w:rsid w:val="00035551"/>
    <w:rsid w:val="00035749"/>
    <w:rsid w:val="000357B7"/>
    <w:rsid w:val="0003612E"/>
    <w:rsid w:val="000375E5"/>
    <w:rsid w:val="00037A19"/>
    <w:rsid w:val="00037DE8"/>
    <w:rsid w:val="00040B98"/>
    <w:rsid w:val="00041A65"/>
    <w:rsid w:val="000421CB"/>
    <w:rsid w:val="00043816"/>
    <w:rsid w:val="00043853"/>
    <w:rsid w:val="000453CB"/>
    <w:rsid w:val="0004625B"/>
    <w:rsid w:val="00047654"/>
    <w:rsid w:val="00047894"/>
    <w:rsid w:val="00051525"/>
    <w:rsid w:val="000517FC"/>
    <w:rsid w:val="0005188B"/>
    <w:rsid w:val="00053F40"/>
    <w:rsid w:val="000564BF"/>
    <w:rsid w:val="00056C54"/>
    <w:rsid w:val="0006037B"/>
    <w:rsid w:val="00060B7F"/>
    <w:rsid w:val="00061975"/>
    <w:rsid w:val="00061EAF"/>
    <w:rsid w:val="00061FCC"/>
    <w:rsid w:val="000630AC"/>
    <w:rsid w:val="00063FBD"/>
    <w:rsid w:val="00064F85"/>
    <w:rsid w:val="00065047"/>
    <w:rsid w:val="00065742"/>
    <w:rsid w:val="000658EC"/>
    <w:rsid w:val="000664AA"/>
    <w:rsid w:val="0006720C"/>
    <w:rsid w:val="000675CC"/>
    <w:rsid w:val="000677B1"/>
    <w:rsid w:val="00067E1C"/>
    <w:rsid w:val="00072A93"/>
    <w:rsid w:val="0007316E"/>
    <w:rsid w:val="000737E0"/>
    <w:rsid w:val="00073AD7"/>
    <w:rsid w:val="00074B22"/>
    <w:rsid w:val="00077DA5"/>
    <w:rsid w:val="00080C40"/>
    <w:rsid w:val="00081525"/>
    <w:rsid w:val="000816EC"/>
    <w:rsid w:val="00081789"/>
    <w:rsid w:val="00082E2F"/>
    <w:rsid w:val="0008615F"/>
    <w:rsid w:val="00087DE1"/>
    <w:rsid w:val="00087F5F"/>
    <w:rsid w:val="000913D9"/>
    <w:rsid w:val="0009155A"/>
    <w:rsid w:val="00091CE8"/>
    <w:rsid w:val="00092B11"/>
    <w:rsid w:val="00093923"/>
    <w:rsid w:val="0009427A"/>
    <w:rsid w:val="0009508F"/>
    <w:rsid w:val="00095F21"/>
    <w:rsid w:val="00096253"/>
    <w:rsid w:val="00096DC9"/>
    <w:rsid w:val="00097E9A"/>
    <w:rsid w:val="000A09B7"/>
    <w:rsid w:val="000A0EB1"/>
    <w:rsid w:val="000A2A1F"/>
    <w:rsid w:val="000A2F53"/>
    <w:rsid w:val="000A3864"/>
    <w:rsid w:val="000A3FF8"/>
    <w:rsid w:val="000A54EC"/>
    <w:rsid w:val="000A564A"/>
    <w:rsid w:val="000A5C27"/>
    <w:rsid w:val="000A72F2"/>
    <w:rsid w:val="000A7578"/>
    <w:rsid w:val="000A7782"/>
    <w:rsid w:val="000A77C5"/>
    <w:rsid w:val="000B0921"/>
    <w:rsid w:val="000B0D66"/>
    <w:rsid w:val="000B0E9A"/>
    <w:rsid w:val="000B119C"/>
    <w:rsid w:val="000B3142"/>
    <w:rsid w:val="000B359E"/>
    <w:rsid w:val="000B3C01"/>
    <w:rsid w:val="000B60DB"/>
    <w:rsid w:val="000B6AE6"/>
    <w:rsid w:val="000C058A"/>
    <w:rsid w:val="000C14F7"/>
    <w:rsid w:val="000C2C88"/>
    <w:rsid w:val="000C33C3"/>
    <w:rsid w:val="000C622F"/>
    <w:rsid w:val="000C6C29"/>
    <w:rsid w:val="000C7284"/>
    <w:rsid w:val="000D0AB2"/>
    <w:rsid w:val="000D1515"/>
    <w:rsid w:val="000D2AD5"/>
    <w:rsid w:val="000D2DBA"/>
    <w:rsid w:val="000D4397"/>
    <w:rsid w:val="000D48F9"/>
    <w:rsid w:val="000D67D0"/>
    <w:rsid w:val="000E13D4"/>
    <w:rsid w:val="000E15BC"/>
    <w:rsid w:val="000E1E8E"/>
    <w:rsid w:val="000E2051"/>
    <w:rsid w:val="000E2119"/>
    <w:rsid w:val="000E2A59"/>
    <w:rsid w:val="000E48B8"/>
    <w:rsid w:val="000E4CB8"/>
    <w:rsid w:val="000E7C29"/>
    <w:rsid w:val="000F002F"/>
    <w:rsid w:val="000F0801"/>
    <w:rsid w:val="000F173B"/>
    <w:rsid w:val="000F1918"/>
    <w:rsid w:val="000F1FED"/>
    <w:rsid w:val="000F390A"/>
    <w:rsid w:val="000F4117"/>
    <w:rsid w:val="000F53A8"/>
    <w:rsid w:val="000F56CF"/>
    <w:rsid w:val="000F5D55"/>
    <w:rsid w:val="000F6E43"/>
    <w:rsid w:val="000F70C5"/>
    <w:rsid w:val="000F7D1E"/>
    <w:rsid w:val="00100B64"/>
    <w:rsid w:val="00101B9A"/>
    <w:rsid w:val="00101F18"/>
    <w:rsid w:val="00102735"/>
    <w:rsid w:val="00103F4C"/>
    <w:rsid w:val="001044C7"/>
    <w:rsid w:val="00104AE9"/>
    <w:rsid w:val="00105143"/>
    <w:rsid w:val="00106713"/>
    <w:rsid w:val="00106CA2"/>
    <w:rsid w:val="0010799C"/>
    <w:rsid w:val="00110C9F"/>
    <w:rsid w:val="00110EB7"/>
    <w:rsid w:val="0011470B"/>
    <w:rsid w:val="00116531"/>
    <w:rsid w:val="001216DB"/>
    <w:rsid w:val="00121DCC"/>
    <w:rsid w:val="001221F0"/>
    <w:rsid w:val="00123FF7"/>
    <w:rsid w:val="0012427D"/>
    <w:rsid w:val="00124E49"/>
    <w:rsid w:val="0012700D"/>
    <w:rsid w:val="00134660"/>
    <w:rsid w:val="00134BEA"/>
    <w:rsid w:val="0013600C"/>
    <w:rsid w:val="0013608D"/>
    <w:rsid w:val="00137C4E"/>
    <w:rsid w:val="00137E2E"/>
    <w:rsid w:val="00140102"/>
    <w:rsid w:val="00141044"/>
    <w:rsid w:val="00141654"/>
    <w:rsid w:val="0014285C"/>
    <w:rsid w:val="00142E86"/>
    <w:rsid w:val="00142FFC"/>
    <w:rsid w:val="00143274"/>
    <w:rsid w:val="0014335B"/>
    <w:rsid w:val="00144119"/>
    <w:rsid w:val="00145C02"/>
    <w:rsid w:val="00151D18"/>
    <w:rsid w:val="00152A9E"/>
    <w:rsid w:val="001536FF"/>
    <w:rsid w:val="00153D34"/>
    <w:rsid w:val="00153E96"/>
    <w:rsid w:val="0015516D"/>
    <w:rsid w:val="00155D8A"/>
    <w:rsid w:val="0015631A"/>
    <w:rsid w:val="001567C3"/>
    <w:rsid w:val="00157E23"/>
    <w:rsid w:val="00160279"/>
    <w:rsid w:val="0016211D"/>
    <w:rsid w:val="001626BA"/>
    <w:rsid w:val="00162EFC"/>
    <w:rsid w:val="00163E16"/>
    <w:rsid w:val="001661B8"/>
    <w:rsid w:val="0016667F"/>
    <w:rsid w:val="00166B53"/>
    <w:rsid w:val="00171742"/>
    <w:rsid w:val="00171772"/>
    <w:rsid w:val="00172694"/>
    <w:rsid w:val="0017553C"/>
    <w:rsid w:val="00176845"/>
    <w:rsid w:val="0017731F"/>
    <w:rsid w:val="001803C2"/>
    <w:rsid w:val="001819C2"/>
    <w:rsid w:val="00181C0D"/>
    <w:rsid w:val="00181F60"/>
    <w:rsid w:val="001828AE"/>
    <w:rsid w:val="00182E53"/>
    <w:rsid w:val="0018304C"/>
    <w:rsid w:val="001834D6"/>
    <w:rsid w:val="00183881"/>
    <w:rsid w:val="0018514D"/>
    <w:rsid w:val="00185E93"/>
    <w:rsid w:val="0018621A"/>
    <w:rsid w:val="00187411"/>
    <w:rsid w:val="00187852"/>
    <w:rsid w:val="0019074A"/>
    <w:rsid w:val="001923E0"/>
    <w:rsid w:val="0019304B"/>
    <w:rsid w:val="00194980"/>
    <w:rsid w:val="0019576C"/>
    <w:rsid w:val="0019658A"/>
    <w:rsid w:val="00197003"/>
    <w:rsid w:val="00197464"/>
    <w:rsid w:val="001978AC"/>
    <w:rsid w:val="001A04DA"/>
    <w:rsid w:val="001A05EA"/>
    <w:rsid w:val="001A05FA"/>
    <w:rsid w:val="001A0734"/>
    <w:rsid w:val="001A0D08"/>
    <w:rsid w:val="001A1271"/>
    <w:rsid w:val="001A127E"/>
    <w:rsid w:val="001A153F"/>
    <w:rsid w:val="001A387D"/>
    <w:rsid w:val="001A3FFB"/>
    <w:rsid w:val="001A6ACC"/>
    <w:rsid w:val="001A70DA"/>
    <w:rsid w:val="001A737A"/>
    <w:rsid w:val="001A7F08"/>
    <w:rsid w:val="001B0635"/>
    <w:rsid w:val="001B0CE6"/>
    <w:rsid w:val="001B26AA"/>
    <w:rsid w:val="001B2C03"/>
    <w:rsid w:val="001B340A"/>
    <w:rsid w:val="001B39B2"/>
    <w:rsid w:val="001B3B0C"/>
    <w:rsid w:val="001B42B9"/>
    <w:rsid w:val="001B5164"/>
    <w:rsid w:val="001B638B"/>
    <w:rsid w:val="001B66C1"/>
    <w:rsid w:val="001B73BA"/>
    <w:rsid w:val="001C0962"/>
    <w:rsid w:val="001C1EB5"/>
    <w:rsid w:val="001C2632"/>
    <w:rsid w:val="001C3F71"/>
    <w:rsid w:val="001C4315"/>
    <w:rsid w:val="001C4D0B"/>
    <w:rsid w:val="001C504B"/>
    <w:rsid w:val="001C7240"/>
    <w:rsid w:val="001C73DE"/>
    <w:rsid w:val="001C7635"/>
    <w:rsid w:val="001C7831"/>
    <w:rsid w:val="001C7B71"/>
    <w:rsid w:val="001C7E2B"/>
    <w:rsid w:val="001C7F6E"/>
    <w:rsid w:val="001D0818"/>
    <w:rsid w:val="001D1939"/>
    <w:rsid w:val="001D2631"/>
    <w:rsid w:val="001D3969"/>
    <w:rsid w:val="001D3BB7"/>
    <w:rsid w:val="001D7990"/>
    <w:rsid w:val="001E20CD"/>
    <w:rsid w:val="001E2164"/>
    <w:rsid w:val="001E323B"/>
    <w:rsid w:val="001E4392"/>
    <w:rsid w:val="001E5248"/>
    <w:rsid w:val="001E6E99"/>
    <w:rsid w:val="001E7C03"/>
    <w:rsid w:val="001F02B4"/>
    <w:rsid w:val="001F1AA5"/>
    <w:rsid w:val="001F22EF"/>
    <w:rsid w:val="001F356B"/>
    <w:rsid w:val="001F5084"/>
    <w:rsid w:val="001F673F"/>
    <w:rsid w:val="001F6C66"/>
    <w:rsid w:val="001F7352"/>
    <w:rsid w:val="001F75E5"/>
    <w:rsid w:val="00200458"/>
    <w:rsid w:val="00200E33"/>
    <w:rsid w:val="00200F66"/>
    <w:rsid w:val="00201128"/>
    <w:rsid w:val="00201B94"/>
    <w:rsid w:val="00203981"/>
    <w:rsid w:val="00204266"/>
    <w:rsid w:val="00204BD8"/>
    <w:rsid w:val="00205034"/>
    <w:rsid w:val="00205C29"/>
    <w:rsid w:val="002068F5"/>
    <w:rsid w:val="002123C4"/>
    <w:rsid w:val="00212AB7"/>
    <w:rsid w:val="00212AD9"/>
    <w:rsid w:val="00212B96"/>
    <w:rsid w:val="00213038"/>
    <w:rsid w:val="0021362F"/>
    <w:rsid w:val="002150F8"/>
    <w:rsid w:val="00216BB6"/>
    <w:rsid w:val="00216D42"/>
    <w:rsid w:val="00217732"/>
    <w:rsid w:val="002177F8"/>
    <w:rsid w:val="002211B8"/>
    <w:rsid w:val="00221B1D"/>
    <w:rsid w:val="00221DA7"/>
    <w:rsid w:val="0022215C"/>
    <w:rsid w:val="00222CBA"/>
    <w:rsid w:val="00222D75"/>
    <w:rsid w:val="002253AB"/>
    <w:rsid w:val="00225E10"/>
    <w:rsid w:val="002264CB"/>
    <w:rsid w:val="00226CCA"/>
    <w:rsid w:val="002277ED"/>
    <w:rsid w:val="00230172"/>
    <w:rsid w:val="002301D3"/>
    <w:rsid w:val="00230EC7"/>
    <w:rsid w:val="00231389"/>
    <w:rsid w:val="002343F1"/>
    <w:rsid w:val="00235A69"/>
    <w:rsid w:val="00236D8D"/>
    <w:rsid w:val="002407D4"/>
    <w:rsid w:val="00240B15"/>
    <w:rsid w:val="00241040"/>
    <w:rsid w:val="00241046"/>
    <w:rsid w:val="002414FF"/>
    <w:rsid w:val="00242792"/>
    <w:rsid w:val="00243918"/>
    <w:rsid w:val="00244786"/>
    <w:rsid w:val="002474DF"/>
    <w:rsid w:val="00250718"/>
    <w:rsid w:val="00252889"/>
    <w:rsid w:val="00255C21"/>
    <w:rsid w:val="0025627B"/>
    <w:rsid w:val="00260DA5"/>
    <w:rsid w:val="002617E0"/>
    <w:rsid w:val="002618C5"/>
    <w:rsid w:val="00261F3C"/>
    <w:rsid w:val="002639DB"/>
    <w:rsid w:val="002643B4"/>
    <w:rsid w:val="002651ED"/>
    <w:rsid w:val="0026560B"/>
    <w:rsid w:val="0026754A"/>
    <w:rsid w:val="00267632"/>
    <w:rsid w:val="00270839"/>
    <w:rsid w:val="00270A62"/>
    <w:rsid w:val="00270DE8"/>
    <w:rsid w:val="00270E76"/>
    <w:rsid w:val="00270F8A"/>
    <w:rsid w:val="00272016"/>
    <w:rsid w:val="00272C3E"/>
    <w:rsid w:val="002730D7"/>
    <w:rsid w:val="00275439"/>
    <w:rsid w:val="002754AC"/>
    <w:rsid w:val="0028096A"/>
    <w:rsid w:val="00280C6A"/>
    <w:rsid w:val="00282352"/>
    <w:rsid w:val="00282390"/>
    <w:rsid w:val="002830AA"/>
    <w:rsid w:val="002831DA"/>
    <w:rsid w:val="002849BE"/>
    <w:rsid w:val="00284E04"/>
    <w:rsid w:val="002853BE"/>
    <w:rsid w:val="00285AFD"/>
    <w:rsid w:val="0028650B"/>
    <w:rsid w:val="00287633"/>
    <w:rsid w:val="002900F4"/>
    <w:rsid w:val="002901AB"/>
    <w:rsid w:val="002936EE"/>
    <w:rsid w:val="00294CE2"/>
    <w:rsid w:val="00294FB6"/>
    <w:rsid w:val="00295583"/>
    <w:rsid w:val="00295748"/>
    <w:rsid w:val="00295850"/>
    <w:rsid w:val="0029683E"/>
    <w:rsid w:val="002A107F"/>
    <w:rsid w:val="002A1218"/>
    <w:rsid w:val="002A1688"/>
    <w:rsid w:val="002A2E12"/>
    <w:rsid w:val="002A4A1D"/>
    <w:rsid w:val="002A5972"/>
    <w:rsid w:val="002A7A62"/>
    <w:rsid w:val="002B08D6"/>
    <w:rsid w:val="002B0C99"/>
    <w:rsid w:val="002B11AA"/>
    <w:rsid w:val="002B1EF4"/>
    <w:rsid w:val="002B3764"/>
    <w:rsid w:val="002B407B"/>
    <w:rsid w:val="002B44CE"/>
    <w:rsid w:val="002B7DBE"/>
    <w:rsid w:val="002C06F7"/>
    <w:rsid w:val="002C0809"/>
    <w:rsid w:val="002C0B75"/>
    <w:rsid w:val="002C1483"/>
    <w:rsid w:val="002C2811"/>
    <w:rsid w:val="002C2B61"/>
    <w:rsid w:val="002C5351"/>
    <w:rsid w:val="002D1392"/>
    <w:rsid w:val="002D1AF0"/>
    <w:rsid w:val="002D3F20"/>
    <w:rsid w:val="002D4B75"/>
    <w:rsid w:val="002D50A2"/>
    <w:rsid w:val="002D5100"/>
    <w:rsid w:val="002D5C1C"/>
    <w:rsid w:val="002D6FE2"/>
    <w:rsid w:val="002E21B5"/>
    <w:rsid w:val="002E257A"/>
    <w:rsid w:val="002E2C99"/>
    <w:rsid w:val="002E3AE5"/>
    <w:rsid w:val="002E49CD"/>
    <w:rsid w:val="002E4CA2"/>
    <w:rsid w:val="002E4E66"/>
    <w:rsid w:val="002E6BCD"/>
    <w:rsid w:val="002F05DA"/>
    <w:rsid w:val="002F08B0"/>
    <w:rsid w:val="002F1542"/>
    <w:rsid w:val="002F2410"/>
    <w:rsid w:val="002F3797"/>
    <w:rsid w:val="002F40FF"/>
    <w:rsid w:val="002F43B2"/>
    <w:rsid w:val="002F5FE5"/>
    <w:rsid w:val="002F6913"/>
    <w:rsid w:val="002F6E3E"/>
    <w:rsid w:val="00300187"/>
    <w:rsid w:val="00300224"/>
    <w:rsid w:val="00301AD5"/>
    <w:rsid w:val="00302085"/>
    <w:rsid w:val="00302260"/>
    <w:rsid w:val="00302484"/>
    <w:rsid w:val="00302D5F"/>
    <w:rsid w:val="00302E59"/>
    <w:rsid w:val="00305417"/>
    <w:rsid w:val="003069C8"/>
    <w:rsid w:val="00310296"/>
    <w:rsid w:val="003122CC"/>
    <w:rsid w:val="00313C44"/>
    <w:rsid w:val="00314962"/>
    <w:rsid w:val="00314D8A"/>
    <w:rsid w:val="003173D4"/>
    <w:rsid w:val="00320231"/>
    <w:rsid w:val="00321762"/>
    <w:rsid w:val="0032480F"/>
    <w:rsid w:val="00326EC2"/>
    <w:rsid w:val="0032761B"/>
    <w:rsid w:val="00327FBB"/>
    <w:rsid w:val="00330C36"/>
    <w:rsid w:val="00331A23"/>
    <w:rsid w:val="00331DFE"/>
    <w:rsid w:val="003358F5"/>
    <w:rsid w:val="00336422"/>
    <w:rsid w:val="00337564"/>
    <w:rsid w:val="003379ED"/>
    <w:rsid w:val="00337BEE"/>
    <w:rsid w:val="0034007A"/>
    <w:rsid w:val="00340466"/>
    <w:rsid w:val="0034082F"/>
    <w:rsid w:val="0034137A"/>
    <w:rsid w:val="00341A03"/>
    <w:rsid w:val="00343B8B"/>
    <w:rsid w:val="00344886"/>
    <w:rsid w:val="00344926"/>
    <w:rsid w:val="00344C7D"/>
    <w:rsid w:val="00344F6E"/>
    <w:rsid w:val="00345380"/>
    <w:rsid w:val="00345B92"/>
    <w:rsid w:val="003475C6"/>
    <w:rsid w:val="0035091F"/>
    <w:rsid w:val="00350B4E"/>
    <w:rsid w:val="00350E97"/>
    <w:rsid w:val="00351AA4"/>
    <w:rsid w:val="00351C22"/>
    <w:rsid w:val="0035258A"/>
    <w:rsid w:val="0035259F"/>
    <w:rsid w:val="003528DF"/>
    <w:rsid w:val="00354DDB"/>
    <w:rsid w:val="00354F5E"/>
    <w:rsid w:val="00355485"/>
    <w:rsid w:val="00356670"/>
    <w:rsid w:val="0035735A"/>
    <w:rsid w:val="003576C6"/>
    <w:rsid w:val="00360F6A"/>
    <w:rsid w:val="003619A3"/>
    <w:rsid w:val="00361EF6"/>
    <w:rsid w:val="00362983"/>
    <w:rsid w:val="00363B9B"/>
    <w:rsid w:val="00363F16"/>
    <w:rsid w:val="00364F07"/>
    <w:rsid w:val="00367D3E"/>
    <w:rsid w:val="003702DA"/>
    <w:rsid w:val="00370B89"/>
    <w:rsid w:val="003710A8"/>
    <w:rsid w:val="00373AE3"/>
    <w:rsid w:val="00374A4D"/>
    <w:rsid w:val="00374C88"/>
    <w:rsid w:val="00375231"/>
    <w:rsid w:val="003767D8"/>
    <w:rsid w:val="00376C00"/>
    <w:rsid w:val="00377F18"/>
    <w:rsid w:val="00380BAB"/>
    <w:rsid w:val="00381E6C"/>
    <w:rsid w:val="003828BD"/>
    <w:rsid w:val="00383E39"/>
    <w:rsid w:val="0038525C"/>
    <w:rsid w:val="00385448"/>
    <w:rsid w:val="00387A34"/>
    <w:rsid w:val="00387AD7"/>
    <w:rsid w:val="003900FD"/>
    <w:rsid w:val="003916BF"/>
    <w:rsid w:val="00391950"/>
    <w:rsid w:val="00391965"/>
    <w:rsid w:val="00392123"/>
    <w:rsid w:val="003931F0"/>
    <w:rsid w:val="00393C3A"/>
    <w:rsid w:val="00394EA0"/>
    <w:rsid w:val="003953DF"/>
    <w:rsid w:val="003959E3"/>
    <w:rsid w:val="00396208"/>
    <w:rsid w:val="0039641E"/>
    <w:rsid w:val="00397EEE"/>
    <w:rsid w:val="003A22DB"/>
    <w:rsid w:val="003A50BF"/>
    <w:rsid w:val="003A587F"/>
    <w:rsid w:val="003A673E"/>
    <w:rsid w:val="003A7390"/>
    <w:rsid w:val="003B00BA"/>
    <w:rsid w:val="003B1418"/>
    <w:rsid w:val="003B2562"/>
    <w:rsid w:val="003B2913"/>
    <w:rsid w:val="003B3A6B"/>
    <w:rsid w:val="003B4713"/>
    <w:rsid w:val="003B4794"/>
    <w:rsid w:val="003B4EB3"/>
    <w:rsid w:val="003B56B2"/>
    <w:rsid w:val="003B7EA6"/>
    <w:rsid w:val="003C085D"/>
    <w:rsid w:val="003C0A26"/>
    <w:rsid w:val="003C1D13"/>
    <w:rsid w:val="003C1DCD"/>
    <w:rsid w:val="003C2070"/>
    <w:rsid w:val="003C3EA7"/>
    <w:rsid w:val="003C4430"/>
    <w:rsid w:val="003C5D33"/>
    <w:rsid w:val="003C632D"/>
    <w:rsid w:val="003C6B99"/>
    <w:rsid w:val="003D06B9"/>
    <w:rsid w:val="003D0A1A"/>
    <w:rsid w:val="003D25EC"/>
    <w:rsid w:val="003D3FA7"/>
    <w:rsid w:val="003D40DA"/>
    <w:rsid w:val="003D573D"/>
    <w:rsid w:val="003D6150"/>
    <w:rsid w:val="003D69A7"/>
    <w:rsid w:val="003D6DAC"/>
    <w:rsid w:val="003D71EC"/>
    <w:rsid w:val="003D757C"/>
    <w:rsid w:val="003E1565"/>
    <w:rsid w:val="003E1CF5"/>
    <w:rsid w:val="003E255F"/>
    <w:rsid w:val="003E26A6"/>
    <w:rsid w:val="003E287E"/>
    <w:rsid w:val="003E28B8"/>
    <w:rsid w:val="003E5CC8"/>
    <w:rsid w:val="003E62DD"/>
    <w:rsid w:val="003E7442"/>
    <w:rsid w:val="003F1AD2"/>
    <w:rsid w:val="003F1F99"/>
    <w:rsid w:val="003F2392"/>
    <w:rsid w:val="003F3BDC"/>
    <w:rsid w:val="003F4043"/>
    <w:rsid w:val="003F56DA"/>
    <w:rsid w:val="003F5AB2"/>
    <w:rsid w:val="003F5AC0"/>
    <w:rsid w:val="003F6198"/>
    <w:rsid w:val="003F73C8"/>
    <w:rsid w:val="004001BF"/>
    <w:rsid w:val="00400803"/>
    <w:rsid w:val="00400D15"/>
    <w:rsid w:val="00401C3D"/>
    <w:rsid w:val="004026AF"/>
    <w:rsid w:val="00402BCE"/>
    <w:rsid w:val="004046D9"/>
    <w:rsid w:val="00404AF2"/>
    <w:rsid w:val="00406539"/>
    <w:rsid w:val="00407CC2"/>
    <w:rsid w:val="00411500"/>
    <w:rsid w:val="004128BE"/>
    <w:rsid w:val="00413357"/>
    <w:rsid w:val="00415336"/>
    <w:rsid w:val="004155BD"/>
    <w:rsid w:val="00415ACE"/>
    <w:rsid w:val="00415B86"/>
    <w:rsid w:val="00417401"/>
    <w:rsid w:val="0042016E"/>
    <w:rsid w:val="00420E61"/>
    <w:rsid w:val="00422400"/>
    <w:rsid w:val="0042323F"/>
    <w:rsid w:val="0042461C"/>
    <w:rsid w:val="0042566A"/>
    <w:rsid w:val="00425722"/>
    <w:rsid w:val="0042609F"/>
    <w:rsid w:val="004262F9"/>
    <w:rsid w:val="00427E75"/>
    <w:rsid w:val="00427F67"/>
    <w:rsid w:val="0043086A"/>
    <w:rsid w:val="00431618"/>
    <w:rsid w:val="004317D6"/>
    <w:rsid w:val="0043226F"/>
    <w:rsid w:val="004330B9"/>
    <w:rsid w:val="00433F81"/>
    <w:rsid w:val="00434385"/>
    <w:rsid w:val="00434C27"/>
    <w:rsid w:val="0043692F"/>
    <w:rsid w:val="00436ABA"/>
    <w:rsid w:val="00436F8E"/>
    <w:rsid w:val="0044026B"/>
    <w:rsid w:val="004420F9"/>
    <w:rsid w:val="00442688"/>
    <w:rsid w:val="00443605"/>
    <w:rsid w:val="0044425C"/>
    <w:rsid w:val="0044530E"/>
    <w:rsid w:val="00445902"/>
    <w:rsid w:val="00450315"/>
    <w:rsid w:val="004504EA"/>
    <w:rsid w:val="00450AF4"/>
    <w:rsid w:val="0045101C"/>
    <w:rsid w:val="004523BD"/>
    <w:rsid w:val="004533A6"/>
    <w:rsid w:val="00455866"/>
    <w:rsid w:val="00460556"/>
    <w:rsid w:val="004605A4"/>
    <w:rsid w:val="00460ADC"/>
    <w:rsid w:val="004617DC"/>
    <w:rsid w:val="004631D2"/>
    <w:rsid w:val="00464369"/>
    <w:rsid w:val="00464D1C"/>
    <w:rsid w:val="00465921"/>
    <w:rsid w:val="00466528"/>
    <w:rsid w:val="0046683F"/>
    <w:rsid w:val="00466F06"/>
    <w:rsid w:val="00470A49"/>
    <w:rsid w:val="00471051"/>
    <w:rsid w:val="00473D45"/>
    <w:rsid w:val="00474349"/>
    <w:rsid w:val="00474F8B"/>
    <w:rsid w:val="0047646A"/>
    <w:rsid w:val="00476939"/>
    <w:rsid w:val="00476B89"/>
    <w:rsid w:val="0048141A"/>
    <w:rsid w:val="00481568"/>
    <w:rsid w:val="004829AA"/>
    <w:rsid w:val="004836F8"/>
    <w:rsid w:val="004838AF"/>
    <w:rsid w:val="00483F5A"/>
    <w:rsid w:val="00484A9B"/>
    <w:rsid w:val="004855F7"/>
    <w:rsid w:val="00490D6B"/>
    <w:rsid w:val="00490D9A"/>
    <w:rsid w:val="00492588"/>
    <w:rsid w:val="00493053"/>
    <w:rsid w:val="0049363F"/>
    <w:rsid w:val="0049369E"/>
    <w:rsid w:val="00494178"/>
    <w:rsid w:val="00495F7E"/>
    <w:rsid w:val="0049744B"/>
    <w:rsid w:val="00497633"/>
    <w:rsid w:val="004978F7"/>
    <w:rsid w:val="00497B86"/>
    <w:rsid w:val="004A1935"/>
    <w:rsid w:val="004A245A"/>
    <w:rsid w:val="004A252F"/>
    <w:rsid w:val="004A37B8"/>
    <w:rsid w:val="004A3BBA"/>
    <w:rsid w:val="004A499A"/>
    <w:rsid w:val="004A78B4"/>
    <w:rsid w:val="004B1D45"/>
    <w:rsid w:val="004B207C"/>
    <w:rsid w:val="004B4D40"/>
    <w:rsid w:val="004B4E22"/>
    <w:rsid w:val="004B631E"/>
    <w:rsid w:val="004B6FC1"/>
    <w:rsid w:val="004B769A"/>
    <w:rsid w:val="004B7B9F"/>
    <w:rsid w:val="004C12FC"/>
    <w:rsid w:val="004C13C0"/>
    <w:rsid w:val="004C2292"/>
    <w:rsid w:val="004C2AD8"/>
    <w:rsid w:val="004C374D"/>
    <w:rsid w:val="004C3CA1"/>
    <w:rsid w:val="004C4BCE"/>
    <w:rsid w:val="004C53A0"/>
    <w:rsid w:val="004C594F"/>
    <w:rsid w:val="004C65AD"/>
    <w:rsid w:val="004C6722"/>
    <w:rsid w:val="004C68D7"/>
    <w:rsid w:val="004C6AB4"/>
    <w:rsid w:val="004C7345"/>
    <w:rsid w:val="004D1898"/>
    <w:rsid w:val="004D2109"/>
    <w:rsid w:val="004D2551"/>
    <w:rsid w:val="004D3274"/>
    <w:rsid w:val="004D3A48"/>
    <w:rsid w:val="004D69C7"/>
    <w:rsid w:val="004D6CCB"/>
    <w:rsid w:val="004D773D"/>
    <w:rsid w:val="004D7AD9"/>
    <w:rsid w:val="004E0220"/>
    <w:rsid w:val="004E04F2"/>
    <w:rsid w:val="004E14DB"/>
    <w:rsid w:val="004E1686"/>
    <w:rsid w:val="004E534A"/>
    <w:rsid w:val="004E5D30"/>
    <w:rsid w:val="004E6ED9"/>
    <w:rsid w:val="004E6EDE"/>
    <w:rsid w:val="004F3646"/>
    <w:rsid w:val="004F4613"/>
    <w:rsid w:val="004F5410"/>
    <w:rsid w:val="004F6DC0"/>
    <w:rsid w:val="004F6F14"/>
    <w:rsid w:val="004F714B"/>
    <w:rsid w:val="00500089"/>
    <w:rsid w:val="005014BC"/>
    <w:rsid w:val="00503E6F"/>
    <w:rsid w:val="00503E94"/>
    <w:rsid w:val="005049E0"/>
    <w:rsid w:val="005061C6"/>
    <w:rsid w:val="005073F1"/>
    <w:rsid w:val="00510E03"/>
    <w:rsid w:val="0051188C"/>
    <w:rsid w:val="005120F6"/>
    <w:rsid w:val="00512712"/>
    <w:rsid w:val="0051395F"/>
    <w:rsid w:val="00513EAC"/>
    <w:rsid w:val="00515D81"/>
    <w:rsid w:val="005163C8"/>
    <w:rsid w:val="00516522"/>
    <w:rsid w:val="00520A07"/>
    <w:rsid w:val="00523191"/>
    <w:rsid w:val="00523BFF"/>
    <w:rsid w:val="005242F4"/>
    <w:rsid w:val="00524662"/>
    <w:rsid w:val="00524BF0"/>
    <w:rsid w:val="00525AE9"/>
    <w:rsid w:val="00527753"/>
    <w:rsid w:val="00530ACB"/>
    <w:rsid w:val="00530CB8"/>
    <w:rsid w:val="00530D5B"/>
    <w:rsid w:val="005314F7"/>
    <w:rsid w:val="00532195"/>
    <w:rsid w:val="00533654"/>
    <w:rsid w:val="00533847"/>
    <w:rsid w:val="00534F9A"/>
    <w:rsid w:val="00535AF8"/>
    <w:rsid w:val="005362BF"/>
    <w:rsid w:val="005364B9"/>
    <w:rsid w:val="00536BE1"/>
    <w:rsid w:val="00537735"/>
    <w:rsid w:val="0053779D"/>
    <w:rsid w:val="00537A87"/>
    <w:rsid w:val="00541EE5"/>
    <w:rsid w:val="00542784"/>
    <w:rsid w:val="00543643"/>
    <w:rsid w:val="005436A0"/>
    <w:rsid w:val="0054468A"/>
    <w:rsid w:val="00544895"/>
    <w:rsid w:val="0054629C"/>
    <w:rsid w:val="00547A10"/>
    <w:rsid w:val="005502FD"/>
    <w:rsid w:val="00552140"/>
    <w:rsid w:val="005535EB"/>
    <w:rsid w:val="00553B20"/>
    <w:rsid w:val="00554314"/>
    <w:rsid w:val="0055448D"/>
    <w:rsid w:val="005567D5"/>
    <w:rsid w:val="00556AF1"/>
    <w:rsid w:val="00556DBF"/>
    <w:rsid w:val="00556E9A"/>
    <w:rsid w:val="00557993"/>
    <w:rsid w:val="005604E0"/>
    <w:rsid w:val="0056055A"/>
    <w:rsid w:val="005628A3"/>
    <w:rsid w:val="00562D15"/>
    <w:rsid w:val="00564037"/>
    <w:rsid w:val="005640F9"/>
    <w:rsid w:val="00564AE6"/>
    <w:rsid w:val="00565488"/>
    <w:rsid w:val="0056594E"/>
    <w:rsid w:val="0057036E"/>
    <w:rsid w:val="005703C7"/>
    <w:rsid w:val="00571372"/>
    <w:rsid w:val="00571CA1"/>
    <w:rsid w:val="00571E50"/>
    <w:rsid w:val="00572635"/>
    <w:rsid w:val="00573815"/>
    <w:rsid w:val="00573896"/>
    <w:rsid w:val="00575264"/>
    <w:rsid w:val="00576146"/>
    <w:rsid w:val="0057740F"/>
    <w:rsid w:val="005775C4"/>
    <w:rsid w:val="005805DD"/>
    <w:rsid w:val="00582BBC"/>
    <w:rsid w:val="00583AAC"/>
    <w:rsid w:val="005841EF"/>
    <w:rsid w:val="00586831"/>
    <w:rsid w:val="00586BA9"/>
    <w:rsid w:val="00587023"/>
    <w:rsid w:val="00587802"/>
    <w:rsid w:val="00587F0E"/>
    <w:rsid w:val="005916CF"/>
    <w:rsid w:val="00592582"/>
    <w:rsid w:val="005933CF"/>
    <w:rsid w:val="00593F87"/>
    <w:rsid w:val="005942E0"/>
    <w:rsid w:val="0059478A"/>
    <w:rsid w:val="00594E5F"/>
    <w:rsid w:val="005951A3"/>
    <w:rsid w:val="00595914"/>
    <w:rsid w:val="005960A3"/>
    <w:rsid w:val="00596797"/>
    <w:rsid w:val="00597440"/>
    <w:rsid w:val="00597448"/>
    <w:rsid w:val="005A1DF5"/>
    <w:rsid w:val="005A3E1B"/>
    <w:rsid w:val="005A56B2"/>
    <w:rsid w:val="005A617F"/>
    <w:rsid w:val="005A7246"/>
    <w:rsid w:val="005A7A7B"/>
    <w:rsid w:val="005B22E0"/>
    <w:rsid w:val="005B31C8"/>
    <w:rsid w:val="005B3E01"/>
    <w:rsid w:val="005B45E0"/>
    <w:rsid w:val="005B4D76"/>
    <w:rsid w:val="005B57D9"/>
    <w:rsid w:val="005B6ABC"/>
    <w:rsid w:val="005B7272"/>
    <w:rsid w:val="005C0903"/>
    <w:rsid w:val="005C0C52"/>
    <w:rsid w:val="005C1115"/>
    <w:rsid w:val="005C1438"/>
    <w:rsid w:val="005C14EB"/>
    <w:rsid w:val="005C24D9"/>
    <w:rsid w:val="005C34BB"/>
    <w:rsid w:val="005C3A47"/>
    <w:rsid w:val="005C4689"/>
    <w:rsid w:val="005D1802"/>
    <w:rsid w:val="005D3E18"/>
    <w:rsid w:val="005D45C7"/>
    <w:rsid w:val="005D46B8"/>
    <w:rsid w:val="005D54A3"/>
    <w:rsid w:val="005D7495"/>
    <w:rsid w:val="005E151F"/>
    <w:rsid w:val="005E2739"/>
    <w:rsid w:val="005E2E79"/>
    <w:rsid w:val="005E320D"/>
    <w:rsid w:val="005E41A3"/>
    <w:rsid w:val="005E4A15"/>
    <w:rsid w:val="005E503F"/>
    <w:rsid w:val="005E7062"/>
    <w:rsid w:val="005E70AE"/>
    <w:rsid w:val="005E755B"/>
    <w:rsid w:val="005F2454"/>
    <w:rsid w:val="005F282D"/>
    <w:rsid w:val="005F2E99"/>
    <w:rsid w:val="005F3E9A"/>
    <w:rsid w:val="005F407A"/>
    <w:rsid w:val="005F441B"/>
    <w:rsid w:val="005F4A45"/>
    <w:rsid w:val="005F4B6E"/>
    <w:rsid w:val="005F7209"/>
    <w:rsid w:val="006015AA"/>
    <w:rsid w:val="00602C9C"/>
    <w:rsid w:val="0060453E"/>
    <w:rsid w:val="006053B8"/>
    <w:rsid w:val="00606A1C"/>
    <w:rsid w:val="00611C91"/>
    <w:rsid w:val="006130A0"/>
    <w:rsid w:val="00613B55"/>
    <w:rsid w:val="00614691"/>
    <w:rsid w:val="00616093"/>
    <w:rsid w:val="00616E1B"/>
    <w:rsid w:val="00620798"/>
    <w:rsid w:val="006219A0"/>
    <w:rsid w:val="006230CC"/>
    <w:rsid w:val="0062611C"/>
    <w:rsid w:val="0062775B"/>
    <w:rsid w:val="006306CD"/>
    <w:rsid w:val="00630EFF"/>
    <w:rsid w:val="00633B2E"/>
    <w:rsid w:val="00633B7C"/>
    <w:rsid w:val="00634A72"/>
    <w:rsid w:val="00636C9F"/>
    <w:rsid w:val="00636E0D"/>
    <w:rsid w:val="00640B36"/>
    <w:rsid w:val="00640DA2"/>
    <w:rsid w:val="00641EA2"/>
    <w:rsid w:val="00642613"/>
    <w:rsid w:val="00643C9A"/>
    <w:rsid w:val="00652B8A"/>
    <w:rsid w:val="00653592"/>
    <w:rsid w:val="006546AB"/>
    <w:rsid w:val="00655B45"/>
    <w:rsid w:val="0065782C"/>
    <w:rsid w:val="006604C4"/>
    <w:rsid w:val="00660858"/>
    <w:rsid w:val="00660E5F"/>
    <w:rsid w:val="006615E0"/>
    <w:rsid w:val="00663B6D"/>
    <w:rsid w:val="006678A7"/>
    <w:rsid w:val="0067006C"/>
    <w:rsid w:val="006704F5"/>
    <w:rsid w:val="00671858"/>
    <w:rsid w:val="006733EF"/>
    <w:rsid w:val="00676106"/>
    <w:rsid w:val="00676370"/>
    <w:rsid w:val="0067651E"/>
    <w:rsid w:val="00677562"/>
    <w:rsid w:val="006776FE"/>
    <w:rsid w:val="00677AB8"/>
    <w:rsid w:val="00681490"/>
    <w:rsid w:val="00681C22"/>
    <w:rsid w:val="00682684"/>
    <w:rsid w:val="00685E65"/>
    <w:rsid w:val="00686F4F"/>
    <w:rsid w:val="00687F3D"/>
    <w:rsid w:val="006907DA"/>
    <w:rsid w:val="00690F37"/>
    <w:rsid w:val="00691CC7"/>
    <w:rsid w:val="00692229"/>
    <w:rsid w:val="00693314"/>
    <w:rsid w:val="00694C4E"/>
    <w:rsid w:val="00695602"/>
    <w:rsid w:val="006967E7"/>
    <w:rsid w:val="00697ACA"/>
    <w:rsid w:val="006A05C5"/>
    <w:rsid w:val="006A22E3"/>
    <w:rsid w:val="006A2321"/>
    <w:rsid w:val="006A2FD5"/>
    <w:rsid w:val="006A35DD"/>
    <w:rsid w:val="006A3FFF"/>
    <w:rsid w:val="006A6C51"/>
    <w:rsid w:val="006A7226"/>
    <w:rsid w:val="006B0857"/>
    <w:rsid w:val="006B0B6B"/>
    <w:rsid w:val="006B0BFA"/>
    <w:rsid w:val="006B1B86"/>
    <w:rsid w:val="006B20B6"/>
    <w:rsid w:val="006B24AB"/>
    <w:rsid w:val="006B2AB0"/>
    <w:rsid w:val="006B31A9"/>
    <w:rsid w:val="006B3A46"/>
    <w:rsid w:val="006B3E94"/>
    <w:rsid w:val="006B4FEF"/>
    <w:rsid w:val="006B5821"/>
    <w:rsid w:val="006B70C2"/>
    <w:rsid w:val="006B7772"/>
    <w:rsid w:val="006C0641"/>
    <w:rsid w:val="006C3F96"/>
    <w:rsid w:val="006C416A"/>
    <w:rsid w:val="006C4B3D"/>
    <w:rsid w:val="006C5FF6"/>
    <w:rsid w:val="006C7865"/>
    <w:rsid w:val="006C7E94"/>
    <w:rsid w:val="006D038E"/>
    <w:rsid w:val="006D053E"/>
    <w:rsid w:val="006D11B1"/>
    <w:rsid w:val="006D43B9"/>
    <w:rsid w:val="006D45F2"/>
    <w:rsid w:val="006D4C89"/>
    <w:rsid w:val="006D5481"/>
    <w:rsid w:val="006D6A64"/>
    <w:rsid w:val="006D7A76"/>
    <w:rsid w:val="006D7E03"/>
    <w:rsid w:val="006E0221"/>
    <w:rsid w:val="006E0529"/>
    <w:rsid w:val="006E0F97"/>
    <w:rsid w:val="006E27DF"/>
    <w:rsid w:val="006E2EC6"/>
    <w:rsid w:val="006E4C1B"/>
    <w:rsid w:val="006E4FD3"/>
    <w:rsid w:val="006E537B"/>
    <w:rsid w:val="006E6F5E"/>
    <w:rsid w:val="006E7F7F"/>
    <w:rsid w:val="006F1759"/>
    <w:rsid w:val="006F3499"/>
    <w:rsid w:val="006F5349"/>
    <w:rsid w:val="006F6DCD"/>
    <w:rsid w:val="006F753F"/>
    <w:rsid w:val="006F769E"/>
    <w:rsid w:val="00701505"/>
    <w:rsid w:val="007017B5"/>
    <w:rsid w:val="00701F3D"/>
    <w:rsid w:val="00704EDF"/>
    <w:rsid w:val="00705765"/>
    <w:rsid w:val="00706B49"/>
    <w:rsid w:val="00706FD6"/>
    <w:rsid w:val="00707990"/>
    <w:rsid w:val="00710C09"/>
    <w:rsid w:val="0071247C"/>
    <w:rsid w:val="00712EDE"/>
    <w:rsid w:val="00713749"/>
    <w:rsid w:val="0071538B"/>
    <w:rsid w:val="00717F3C"/>
    <w:rsid w:val="0072222A"/>
    <w:rsid w:val="00722749"/>
    <w:rsid w:val="00723DB9"/>
    <w:rsid w:val="00724B80"/>
    <w:rsid w:val="00726253"/>
    <w:rsid w:val="00727EC0"/>
    <w:rsid w:val="00727F50"/>
    <w:rsid w:val="0073027A"/>
    <w:rsid w:val="00730805"/>
    <w:rsid w:val="00731A78"/>
    <w:rsid w:val="00732032"/>
    <w:rsid w:val="00733C64"/>
    <w:rsid w:val="00735CBE"/>
    <w:rsid w:val="007435D5"/>
    <w:rsid w:val="00744AC6"/>
    <w:rsid w:val="00746EEC"/>
    <w:rsid w:val="00750C0F"/>
    <w:rsid w:val="00752527"/>
    <w:rsid w:val="007528DB"/>
    <w:rsid w:val="00754A90"/>
    <w:rsid w:val="0075682D"/>
    <w:rsid w:val="00757324"/>
    <w:rsid w:val="00761686"/>
    <w:rsid w:val="007619CA"/>
    <w:rsid w:val="007637E5"/>
    <w:rsid w:val="00764A45"/>
    <w:rsid w:val="00764A97"/>
    <w:rsid w:val="00765706"/>
    <w:rsid w:val="00771274"/>
    <w:rsid w:val="00771474"/>
    <w:rsid w:val="007725E1"/>
    <w:rsid w:val="00772D37"/>
    <w:rsid w:val="0077337B"/>
    <w:rsid w:val="007748DD"/>
    <w:rsid w:val="00777C1A"/>
    <w:rsid w:val="00780DDB"/>
    <w:rsid w:val="00782622"/>
    <w:rsid w:val="00783B3E"/>
    <w:rsid w:val="00783EF3"/>
    <w:rsid w:val="00784930"/>
    <w:rsid w:val="00784F59"/>
    <w:rsid w:val="007853ED"/>
    <w:rsid w:val="00786284"/>
    <w:rsid w:val="00786F1D"/>
    <w:rsid w:val="007907EC"/>
    <w:rsid w:val="00790973"/>
    <w:rsid w:val="00791264"/>
    <w:rsid w:val="00791657"/>
    <w:rsid w:val="0079170A"/>
    <w:rsid w:val="00791E48"/>
    <w:rsid w:val="00792553"/>
    <w:rsid w:val="00794B25"/>
    <w:rsid w:val="00795C9D"/>
    <w:rsid w:val="0079783C"/>
    <w:rsid w:val="007A5E28"/>
    <w:rsid w:val="007A6DE7"/>
    <w:rsid w:val="007A7788"/>
    <w:rsid w:val="007A7CA2"/>
    <w:rsid w:val="007A7E6D"/>
    <w:rsid w:val="007B0AEC"/>
    <w:rsid w:val="007B453E"/>
    <w:rsid w:val="007B4D6E"/>
    <w:rsid w:val="007B4DBD"/>
    <w:rsid w:val="007B57CA"/>
    <w:rsid w:val="007B5AD1"/>
    <w:rsid w:val="007B6692"/>
    <w:rsid w:val="007B720F"/>
    <w:rsid w:val="007C06D3"/>
    <w:rsid w:val="007C09FB"/>
    <w:rsid w:val="007C0B11"/>
    <w:rsid w:val="007C11E4"/>
    <w:rsid w:val="007C5B7C"/>
    <w:rsid w:val="007D083E"/>
    <w:rsid w:val="007D0B80"/>
    <w:rsid w:val="007D0DC3"/>
    <w:rsid w:val="007D1D49"/>
    <w:rsid w:val="007D1E47"/>
    <w:rsid w:val="007D3EE6"/>
    <w:rsid w:val="007D57FF"/>
    <w:rsid w:val="007D6523"/>
    <w:rsid w:val="007E0959"/>
    <w:rsid w:val="007E09D4"/>
    <w:rsid w:val="007E0F5F"/>
    <w:rsid w:val="007E4453"/>
    <w:rsid w:val="007E5134"/>
    <w:rsid w:val="007E6D10"/>
    <w:rsid w:val="007E75AB"/>
    <w:rsid w:val="007E7FC1"/>
    <w:rsid w:val="007F1F1A"/>
    <w:rsid w:val="007F5C24"/>
    <w:rsid w:val="007F6FDE"/>
    <w:rsid w:val="007F7733"/>
    <w:rsid w:val="007F795C"/>
    <w:rsid w:val="0080032E"/>
    <w:rsid w:val="00801435"/>
    <w:rsid w:val="008022C3"/>
    <w:rsid w:val="00804A91"/>
    <w:rsid w:val="00804DBE"/>
    <w:rsid w:val="00807761"/>
    <w:rsid w:val="00807A18"/>
    <w:rsid w:val="00807EE8"/>
    <w:rsid w:val="00807F67"/>
    <w:rsid w:val="00811E11"/>
    <w:rsid w:val="00812677"/>
    <w:rsid w:val="00814951"/>
    <w:rsid w:val="00815B34"/>
    <w:rsid w:val="0081643F"/>
    <w:rsid w:val="008165F9"/>
    <w:rsid w:val="00817337"/>
    <w:rsid w:val="00817BB9"/>
    <w:rsid w:val="008231B0"/>
    <w:rsid w:val="0082374B"/>
    <w:rsid w:val="00823A1D"/>
    <w:rsid w:val="00826971"/>
    <w:rsid w:val="00827936"/>
    <w:rsid w:val="00831B24"/>
    <w:rsid w:val="00833FCB"/>
    <w:rsid w:val="0083451C"/>
    <w:rsid w:val="00834BF3"/>
    <w:rsid w:val="00834EA5"/>
    <w:rsid w:val="008357D2"/>
    <w:rsid w:val="0083616E"/>
    <w:rsid w:val="00836DE2"/>
    <w:rsid w:val="0083797E"/>
    <w:rsid w:val="00842812"/>
    <w:rsid w:val="00843F57"/>
    <w:rsid w:val="00844CF8"/>
    <w:rsid w:val="00844FE5"/>
    <w:rsid w:val="00846AEF"/>
    <w:rsid w:val="00847210"/>
    <w:rsid w:val="00847E7E"/>
    <w:rsid w:val="00850F78"/>
    <w:rsid w:val="0085112C"/>
    <w:rsid w:val="00851751"/>
    <w:rsid w:val="00852362"/>
    <w:rsid w:val="00854ABF"/>
    <w:rsid w:val="00854E40"/>
    <w:rsid w:val="00855E6A"/>
    <w:rsid w:val="00856A85"/>
    <w:rsid w:val="00860046"/>
    <w:rsid w:val="00860975"/>
    <w:rsid w:val="00860BAE"/>
    <w:rsid w:val="00861088"/>
    <w:rsid w:val="008610A7"/>
    <w:rsid w:val="008619C0"/>
    <w:rsid w:val="008644CA"/>
    <w:rsid w:val="00866A8E"/>
    <w:rsid w:val="00866AEC"/>
    <w:rsid w:val="0087068D"/>
    <w:rsid w:val="008756D0"/>
    <w:rsid w:val="00876124"/>
    <w:rsid w:val="008763D2"/>
    <w:rsid w:val="008765CA"/>
    <w:rsid w:val="00877FDF"/>
    <w:rsid w:val="0088087D"/>
    <w:rsid w:val="00882544"/>
    <w:rsid w:val="0088331B"/>
    <w:rsid w:val="00883510"/>
    <w:rsid w:val="008851AD"/>
    <w:rsid w:val="00886015"/>
    <w:rsid w:val="008865DE"/>
    <w:rsid w:val="00886D06"/>
    <w:rsid w:val="008919EA"/>
    <w:rsid w:val="00891B93"/>
    <w:rsid w:val="00891BD8"/>
    <w:rsid w:val="00892000"/>
    <w:rsid w:val="00895721"/>
    <w:rsid w:val="00896287"/>
    <w:rsid w:val="00896903"/>
    <w:rsid w:val="00896DEB"/>
    <w:rsid w:val="00897209"/>
    <w:rsid w:val="008A1CB1"/>
    <w:rsid w:val="008A2A0E"/>
    <w:rsid w:val="008A340B"/>
    <w:rsid w:val="008A4004"/>
    <w:rsid w:val="008A57FD"/>
    <w:rsid w:val="008A5E48"/>
    <w:rsid w:val="008A6413"/>
    <w:rsid w:val="008A678F"/>
    <w:rsid w:val="008A6FA7"/>
    <w:rsid w:val="008B09DC"/>
    <w:rsid w:val="008B1EC8"/>
    <w:rsid w:val="008B2633"/>
    <w:rsid w:val="008B3724"/>
    <w:rsid w:val="008B3C4C"/>
    <w:rsid w:val="008B450E"/>
    <w:rsid w:val="008B61DF"/>
    <w:rsid w:val="008B7BE0"/>
    <w:rsid w:val="008C0D86"/>
    <w:rsid w:val="008C245A"/>
    <w:rsid w:val="008C2666"/>
    <w:rsid w:val="008C3052"/>
    <w:rsid w:val="008C43D3"/>
    <w:rsid w:val="008C471A"/>
    <w:rsid w:val="008C5586"/>
    <w:rsid w:val="008C5ABB"/>
    <w:rsid w:val="008C64B5"/>
    <w:rsid w:val="008C75D6"/>
    <w:rsid w:val="008C75EE"/>
    <w:rsid w:val="008C767F"/>
    <w:rsid w:val="008C7782"/>
    <w:rsid w:val="008D03F6"/>
    <w:rsid w:val="008D2A3D"/>
    <w:rsid w:val="008D2B7D"/>
    <w:rsid w:val="008D2D1B"/>
    <w:rsid w:val="008D3021"/>
    <w:rsid w:val="008D30EE"/>
    <w:rsid w:val="008D41F6"/>
    <w:rsid w:val="008D61A6"/>
    <w:rsid w:val="008D6642"/>
    <w:rsid w:val="008D7A67"/>
    <w:rsid w:val="008E184E"/>
    <w:rsid w:val="008E1D51"/>
    <w:rsid w:val="008E2E59"/>
    <w:rsid w:val="008E352A"/>
    <w:rsid w:val="008E6730"/>
    <w:rsid w:val="008F1263"/>
    <w:rsid w:val="008F1B3F"/>
    <w:rsid w:val="008F2312"/>
    <w:rsid w:val="008F2D9B"/>
    <w:rsid w:val="008F4E0E"/>
    <w:rsid w:val="008F5BE8"/>
    <w:rsid w:val="008F7750"/>
    <w:rsid w:val="00900504"/>
    <w:rsid w:val="00901EC5"/>
    <w:rsid w:val="0090206A"/>
    <w:rsid w:val="009024C7"/>
    <w:rsid w:val="00905520"/>
    <w:rsid w:val="00907969"/>
    <w:rsid w:val="00907ECE"/>
    <w:rsid w:val="00910954"/>
    <w:rsid w:val="00913266"/>
    <w:rsid w:val="00915027"/>
    <w:rsid w:val="00915A4B"/>
    <w:rsid w:val="009177F4"/>
    <w:rsid w:val="00917C64"/>
    <w:rsid w:val="0092289F"/>
    <w:rsid w:val="009231DA"/>
    <w:rsid w:val="00926D24"/>
    <w:rsid w:val="00926F9F"/>
    <w:rsid w:val="00927FAF"/>
    <w:rsid w:val="0093056D"/>
    <w:rsid w:val="009309FE"/>
    <w:rsid w:val="00931F0B"/>
    <w:rsid w:val="0093358F"/>
    <w:rsid w:val="0093572F"/>
    <w:rsid w:val="009371C1"/>
    <w:rsid w:val="00937EEA"/>
    <w:rsid w:val="0094028F"/>
    <w:rsid w:val="00940FFA"/>
    <w:rsid w:val="00942044"/>
    <w:rsid w:val="00942866"/>
    <w:rsid w:val="00942EA4"/>
    <w:rsid w:val="00943B38"/>
    <w:rsid w:val="00944BD0"/>
    <w:rsid w:val="00944C5A"/>
    <w:rsid w:val="00944EEC"/>
    <w:rsid w:val="009450D7"/>
    <w:rsid w:val="00945880"/>
    <w:rsid w:val="00945F5D"/>
    <w:rsid w:val="00946288"/>
    <w:rsid w:val="00947937"/>
    <w:rsid w:val="00947C43"/>
    <w:rsid w:val="009507F0"/>
    <w:rsid w:val="0095280A"/>
    <w:rsid w:val="00953F0D"/>
    <w:rsid w:val="00954A16"/>
    <w:rsid w:val="00954D6F"/>
    <w:rsid w:val="00955F18"/>
    <w:rsid w:val="0096266D"/>
    <w:rsid w:val="00963041"/>
    <w:rsid w:val="00965887"/>
    <w:rsid w:val="00966EC6"/>
    <w:rsid w:val="00967129"/>
    <w:rsid w:val="00970B83"/>
    <w:rsid w:val="00970C53"/>
    <w:rsid w:val="00970D76"/>
    <w:rsid w:val="0097193A"/>
    <w:rsid w:val="00971AB5"/>
    <w:rsid w:val="00971D48"/>
    <w:rsid w:val="00972503"/>
    <w:rsid w:val="0097353F"/>
    <w:rsid w:val="00973D2A"/>
    <w:rsid w:val="00973FC2"/>
    <w:rsid w:val="00974324"/>
    <w:rsid w:val="0097532A"/>
    <w:rsid w:val="00976A0E"/>
    <w:rsid w:val="0098201D"/>
    <w:rsid w:val="00982039"/>
    <w:rsid w:val="00983DEE"/>
    <w:rsid w:val="00984624"/>
    <w:rsid w:val="00987CF9"/>
    <w:rsid w:val="00987E22"/>
    <w:rsid w:val="0099048A"/>
    <w:rsid w:val="009907C2"/>
    <w:rsid w:val="00991654"/>
    <w:rsid w:val="00991AF1"/>
    <w:rsid w:val="00991BF3"/>
    <w:rsid w:val="00992992"/>
    <w:rsid w:val="00993042"/>
    <w:rsid w:val="009933C4"/>
    <w:rsid w:val="00994935"/>
    <w:rsid w:val="0099507C"/>
    <w:rsid w:val="00995AB0"/>
    <w:rsid w:val="0099611A"/>
    <w:rsid w:val="009A0332"/>
    <w:rsid w:val="009A0A04"/>
    <w:rsid w:val="009A1446"/>
    <w:rsid w:val="009A162A"/>
    <w:rsid w:val="009A1D04"/>
    <w:rsid w:val="009A20AA"/>
    <w:rsid w:val="009A277D"/>
    <w:rsid w:val="009A4583"/>
    <w:rsid w:val="009A4A2C"/>
    <w:rsid w:val="009A5285"/>
    <w:rsid w:val="009A7454"/>
    <w:rsid w:val="009B1E67"/>
    <w:rsid w:val="009B27BE"/>
    <w:rsid w:val="009B3654"/>
    <w:rsid w:val="009B3A31"/>
    <w:rsid w:val="009B40D5"/>
    <w:rsid w:val="009B40F8"/>
    <w:rsid w:val="009B5E4E"/>
    <w:rsid w:val="009B5E7A"/>
    <w:rsid w:val="009B7441"/>
    <w:rsid w:val="009C0F4D"/>
    <w:rsid w:val="009C2462"/>
    <w:rsid w:val="009C44DC"/>
    <w:rsid w:val="009C49D8"/>
    <w:rsid w:val="009C53DE"/>
    <w:rsid w:val="009C6204"/>
    <w:rsid w:val="009C6A07"/>
    <w:rsid w:val="009D1DCA"/>
    <w:rsid w:val="009D21E5"/>
    <w:rsid w:val="009D33CA"/>
    <w:rsid w:val="009D3D94"/>
    <w:rsid w:val="009D5042"/>
    <w:rsid w:val="009D7345"/>
    <w:rsid w:val="009D765B"/>
    <w:rsid w:val="009D7914"/>
    <w:rsid w:val="009E08E3"/>
    <w:rsid w:val="009E2872"/>
    <w:rsid w:val="009E360B"/>
    <w:rsid w:val="009E3CBF"/>
    <w:rsid w:val="009E3E1A"/>
    <w:rsid w:val="009E49E9"/>
    <w:rsid w:val="009E5222"/>
    <w:rsid w:val="009E522F"/>
    <w:rsid w:val="009E638E"/>
    <w:rsid w:val="009F05E3"/>
    <w:rsid w:val="009F219B"/>
    <w:rsid w:val="009F306F"/>
    <w:rsid w:val="009F5C3B"/>
    <w:rsid w:val="009F6553"/>
    <w:rsid w:val="009F67DB"/>
    <w:rsid w:val="009F6941"/>
    <w:rsid w:val="009F72C1"/>
    <w:rsid w:val="009F7A6F"/>
    <w:rsid w:val="009F7BE3"/>
    <w:rsid w:val="00A00073"/>
    <w:rsid w:val="00A006A4"/>
    <w:rsid w:val="00A015F7"/>
    <w:rsid w:val="00A01794"/>
    <w:rsid w:val="00A01EFB"/>
    <w:rsid w:val="00A023BE"/>
    <w:rsid w:val="00A024DC"/>
    <w:rsid w:val="00A03EEF"/>
    <w:rsid w:val="00A04795"/>
    <w:rsid w:val="00A04DD2"/>
    <w:rsid w:val="00A06321"/>
    <w:rsid w:val="00A06823"/>
    <w:rsid w:val="00A0772E"/>
    <w:rsid w:val="00A11853"/>
    <w:rsid w:val="00A12773"/>
    <w:rsid w:val="00A13D7C"/>
    <w:rsid w:val="00A15257"/>
    <w:rsid w:val="00A1593B"/>
    <w:rsid w:val="00A15F5C"/>
    <w:rsid w:val="00A16CBE"/>
    <w:rsid w:val="00A16D31"/>
    <w:rsid w:val="00A22497"/>
    <w:rsid w:val="00A25CB3"/>
    <w:rsid w:val="00A25D36"/>
    <w:rsid w:val="00A277E5"/>
    <w:rsid w:val="00A27C3B"/>
    <w:rsid w:val="00A304AC"/>
    <w:rsid w:val="00A338C7"/>
    <w:rsid w:val="00A352AC"/>
    <w:rsid w:val="00A359D9"/>
    <w:rsid w:val="00A369EC"/>
    <w:rsid w:val="00A37BD8"/>
    <w:rsid w:val="00A4002C"/>
    <w:rsid w:val="00A442FF"/>
    <w:rsid w:val="00A476E2"/>
    <w:rsid w:val="00A47982"/>
    <w:rsid w:val="00A50C9E"/>
    <w:rsid w:val="00A51613"/>
    <w:rsid w:val="00A5250D"/>
    <w:rsid w:val="00A52B11"/>
    <w:rsid w:val="00A60227"/>
    <w:rsid w:val="00A60E20"/>
    <w:rsid w:val="00A61A0D"/>
    <w:rsid w:val="00A628E3"/>
    <w:rsid w:val="00A6306D"/>
    <w:rsid w:val="00A656F1"/>
    <w:rsid w:val="00A65D6D"/>
    <w:rsid w:val="00A65EAA"/>
    <w:rsid w:val="00A67076"/>
    <w:rsid w:val="00A70F72"/>
    <w:rsid w:val="00A71FF7"/>
    <w:rsid w:val="00A72E9F"/>
    <w:rsid w:val="00A735F9"/>
    <w:rsid w:val="00A7374B"/>
    <w:rsid w:val="00A7376E"/>
    <w:rsid w:val="00A7406C"/>
    <w:rsid w:val="00A750BB"/>
    <w:rsid w:val="00A76034"/>
    <w:rsid w:val="00A76EE2"/>
    <w:rsid w:val="00A77304"/>
    <w:rsid w:val="00A778EF"/>
    <w:rsid w:val="00A77DE9"/>
    <w:rsid w:val="00A808A5"/>
    <w:rsid w:val="00A815FB"/>
    <w:rsid w:val="00A81717"/>
    <w:rsid w:val="00A84339"/>
    <w:rsid w:val="00A84840"/>
    <w:rsid w:val="00A850D9"/>
    <w:rsid w:val="00A86340"/>
    <w:rsid w:val="00A86D69"/>
    <w:rsid w:val="00A90496"/>
    <w:rsid w:val="00A90CB2"/>
    <w:rsid w:val="00A90E23"/>
    <w:rsid w:val="00A9249A"/>
    <w:rsid w:val="00A93315"/>
    <w:rsid w:val="00A93517"/>
    <w:rsid w:val="00A939A5"/>
    <w:rsid w:val="00A9400F"/>
    <w:rsid w:val="00A94342"/>
    <w:rsid w:val="00A94D6D"/>
    <w:rsid w:val="00A95074"/>
    <w:rsid w:val="00A95316"/>
    <w:rsid w:val="00A96870"/>
    <w:rsid w:val="00A97953"/>
    <w:rsid w:val="00A97BDC"/>
    <w:rsid w:val="00AA0F19"/>
    <w:rsid w:val="00AA115D"/>
    <w:rsid w:val="00AA1620"/>
    <w:rsid w:val="00AA277E"/>
    <w:rsid w:val="00AA2B75"/>
    <w:rsid w:val="00AA3700"/>
    <w:rsid w:val="00AA4C6B"/>
    <w:rsid w:val="00AA5064"/>
    <w:rsid w:val="00AA511C"/>
    <w:rsid w:val="00AA5CA6"/>
    <w:rsid w:val="00AA601D"/>
    <w:rsid w:val="00AA7D52"/>
    <w:rsid w:val="00AB11CC"/>
    <w:rsid w:val="00AB27D9"/>
    <w:rsid w:val="00AB2BB0"/>
    <w:rsid w:val="00AB2E54"/>
    <w:rsid w:val="00AB337C"/>
    <w:rsid w:val="00AB4571"/>
    <w:rsid w:val="00AB4D57"/>
    <w:rsid w:val="00AB52D1"/>
    <w:rsid w:val="00AB5614"/>
    <w:rsid w:val="00AB5EF7"/>
    <w:rsid w:val="00AB6CB3"/>
    <w:rsid w:val="00AB6FA3"/>
    <w:rsid w:val="00AC0BAF"/>
    <w:rsid w:val="00AC1D6B"/>
    <w:rsid w:val="00AC2965"/>
    <w:rsid w:val="00AC346C"/>
    <w:rsid w:val="00AC46B7"/>
    <w:rsid w:val="00AC5530"/>
    <w:rsid w:val="00AC752A"/>
    <w:rsid w:val="00AD081F"/>
    <w:rsid w:val="00AD0B1D"/>
    <w:rsid w:val="00AD0D7B"/>
    <w:rsid w:val="00AD0F10"/>
    <w:rsid w:val="00AD1C9E"/>
    <w:rsid w:val="00AD2400"/>
    <w:rsid w:val="00AD310F"/>
    <w:rsid w:val="00AD3393"/>
    <w:rsid w:val="00AD52D2"/>
    <w:rsid w:val="00AD540F"/>
    <w:rsid w:val="00AD6DA0"/>
    <w:rsid w:val="00AD731D"/>
    <w:rsid w:val="00AD7DC7"/>
    <w:rsid w:val="00AE247D"/>
    <w:rsid w:val="00AE4E67"/>
    <w:rsid w:val="00AE6A80"/>
    <w:rsid w:val="00AE6B55"/>
    <w:rsid w:val="00AE7169"/>
    <w:rsid w:val="00AE7343"/>
    <w:rsid w:val="00AE7673"/>
    <w:rsid w:val="00AE76AF"/>
    <w:rsid w:val="00AE7AC8"/>
    <w:rsid w:val="00AF0442"/>
    <w:rsid w:val="00AF0992"/>
    <w:rsid w:val="00AF2539"/>
    <w:rsid w:val="00AF5995"/>
    <w:rsid w:val="00AF6B16"/>
    <w:rsid w:val="00AF6D98"/>
    <w:rsid w:val="00AF75C5"/>
    <w:rsid w:val="00AF77C9"/>
    <w:rsid w:val="00B010B3"/>
    <w:rsid w:val="00B027B4"/>
    <w:rsid w:val="00B03C80"/>
    <w:rsid w:val="00B04932"/>
    <w:rsid w:val="00B05E22"/>
    <w:rsid w:val="00B0613B"/>
    <w:rsid w:val="00B12054"/>
    <w:rsid w:val="00B13426"/>
    <w:rsid w:val="00B15C73"/>
    <w:rsid w:val="00B16C55"/>
    <w:rsid w:val="00B16CDC"/>
    <w:rsid w:val="00B20460"/>
    <w:rsid w:val="00B20F1A"/>
    <w:rsid w:val="00B2164A"/>
    <w:rsid w:val="00B228DF"/>
    <w:rsid w:val="00B234BB"/>
    <w:rsid w:val="00B23B2C"/>
    <w:rsid w:val="00B23C47"/>
    <w:rsid w:val="00B254BE"/>
    <w:rsid w:val="00B26733"/>
    <w:rsid w:val="00B2692B"/>
    <w:rsid w:val="00B2702A"/>
    <w:rsid w:val="00B3115A"/>
    <w:rsid w:val="00B32A23"/>
    <w:rsid w:val="00B3354C"/>
    <w:rsid w:val="00B356E9"/>
    <w:rsid w:val="00B35A84"/>
    <w:rsid w:val="00B420E1"/>
    <w:rsid w:val="00B43258"/>
    <w:rsid w:val="00B4361E"/>
    <w:rsid w:val="00B44371"/>
    <w:rsid w:val="00B448BB"/>
    <w:rsid w:val="00B45AC0"/>
    <w:rsid w:val="00B465C3"/>
    <w:rsid w:val="00B46D5A"/>
    <w:rsid w:val="00B478F7"/>
    <w:rsid w:val="00B51B0D"/>
    <w:rsid w:val="00B521CB"/>
    <w:rsid w:val="00B52BEF"/>
    <w:rsid w:val="00B53F22"/>
    <w:rsid w:val="00B54937"/>
    <w:rsid w:val="00B558C2"/>
    <w:rsid w:val="00B558FA"/>
    <w:rsid w:val="00B55BEA"/>
    <w:rsid w:val="00B55C88"/>
    <w:rsid w:val="00B55D05"/>
    <w:rsid w:val="00B56828"/>
    <w:rsid w:val="00B571D1"/>
    <w:rsid w:val="00B6001A"/>
    <w:rsid w:val="00B605A7"/>
    <w:rsid w:val="00B60ECC"/>
    <w:rsid w:val="00B6134C"/>
    <w:rsid w:val="00B63333"/>
    <w:rsid w:val="00B63526"/>
    <w:rsid w:val="00B6376F"/>
    <w:rsid w:val="00B637BE"/>
    <w:rsid w:val="00B64A38"/>
    <w:rsid w:val="00B6586E"/>
    <w:rsid w:val="00B658FE"/>
    <w:rsid w:val="00B66176"/>
    <w:rsid w:val="00B66187"/>
    <w:rsid w:val="00B6631C"/>
    <w:rsid w:val="00B6724F"/>
    <w:rsid w:val="00B67D1F"/>
    <w:rsid w:val="00B71AAB"/>
    <w:rsid w:val="00B74B8B"/>
    <w:rsid w:val="00B74BDE"/>
    <w:rsid w:val="00B75740"/>
    <w:rsid w:val="00B76248"/>
    <w:rsid w:val="00B777DB"/>
    <w:rsid w:val="00B77F27"/>
    <w:rsid w:val="00B80432"/>
    <w:rsid w:val="00B82295"/>
    <w:rsid w:val="00B82ECA"/>
    <w:rsid w:val="00B84C79"/>
    <w:rsid w:val="00B863C3"/>
    <w:rsid w:val="00B86959"/>
    <w:rsid w:val="00B86EB1"/>
    <w:rsid w:val="00B8705A"/>
    <w:rsid w:val="00B8709F"/>
    <w:rsid w:val="00B91A32"/>
    <w:rsid w:val="00B91BB9"/>
    <w:rsid w:val="00B9267F"/>
    <w:rsid w:val="00B92DE3"/>
    <w:rsid w:val="00B93479"/>
    <w:rsid w:val="00B93502"/>
    <w:rsid w:val="00B93E73"/>
    <w:rsid w:val="00B947CD"/>
    <w:rsid w:val="00B947DE"/>
    <w:rsid w:val="00B962B6"/>
    <w:rsid w:val="00B9719D"/>
    <w:rsid w:val="00BA02C0"/>
    <w:rsid w:val="00BA0F39"/>
    <w:rsid w:val="00BA10E6"/>
    <w:rsid w:val="00BA175B"/>
    <w:rsid w:val="00BA22AC"/>
    <w:rsid w:val="00BA2F98"/>
    <w:rsid w:val="00BA5AF8"/>
    <w:rsid w:val="00BA72A1"/>
    <w:rsid w:val="00BA7C50"/>
    <w:rsid w:val="00BB0E30"/>
    <w:rsid w:val="00BB0EEF"/>
    <w:rsid w:val="00BB260B"/>
    <w:rsid w:val="00BB26F6"/>
    <w:rsid w:val="00BB2B74"/>
    <w:rsid w:val="00BB5629"/>
    <w:rsid w:val="00BB5C9C"/>
    <w:rsid w:val="00BB7D9D"/>
    <w:rsid w:val="00BC0F20"/>
    <w:rsid w:val="00BC2661"/>
    <w:rsid w:val="00BC314F"/>
    <w:rsid w:val="00BC5F61"/>
    <w:rsid w:val="00BC60F2"/>
    <w:rsid w:val="00BC6DB7"/>
    <w:rsid w:val="00BC7251"/>
    <w:rsid w:val="00BC75B9"/>
    <w:rsid w:val="00BD0610"/>
    <w:rsid w:val="00BD07B5"/>
    <w:rsid w:val="00BD1242"/>
    <w:rsid w:val="00BD1504"/>
    <w:rsid w:val="00BD17E7"/>
    <w:rsid w:val="00BD1E86"/>
    <w:rsid w:val="00BD20B9"/>
    <w:rsid w:val="00BD2E0B"/>
    <w:rsid w:val="00BD31C4"/>
    <w:rsid w:val="00BD3A7B"/>
    <w:rsid w:val="00BD44A7"/>
    <w:rsid w:val="00BD4695"/>
    <w:rsid w:val="00BD5A50"/>
    <w:rsid w:val="00BD7367"/>
    <w:rsid w:val="00BE00AB"/>
    <w:rsid w:val="00BE0DA9"/>
    <w:rsid w:val="00BE2925"/>
    <w:rsid w:val="00BE3018"/>
    <w:rsid w:val="00BE3979"/>
    <w:rsid w:val="00BE411B"/>
    <w:rsid w:val="00BE41D1"/>
    <w:rsid w:val="00BE4423"/>
    <w:rsid w:val="00BE57EF"/>
    <w:rsid w:val="00BE5DF8"/>
    <w:rsid w:val="00BE68E3"/>
    <w:rsid w:val="00BF0DDB"/>
    <w:rsid w:val="00BF1395"/>
    <w:rsid w:val="00BF1535"/>
    <w:rsid w:val="00BF342A"/>
    <w:rsid w:val="00BF4439"/>
    <w:rsid w:val="00BF44EA"/>
    <w:rsid w:val="00BF48EC"/>
    <w:rsid w:val="00BF766F"/>
    <w:rsid w:val="00C01845"/>
    <w:rsid w:val="00C0538F"/>
    <w:rsid w:val="00C05F2E"/>
    <w:rsid w:val="00C07489"/>
    <w:rsid w:val="00C07A48"/>
    <w:rsid w:val="00C10EFC"/>
    <w:rsid w:val="00C114D8"/>
    <w:rsid w:val="00C1185A"/>
    <w:rsid w:val="00C11917"/>
    <w:rsid w:val="00C11D60"/>
    <w:rsid w:val="00C11DA0"/>
    <w:rsid w:val="00C121D3"/>
    <w:rsid w:val="00C1281F"/>
    <w:rsid w:val="00C12BE2"/>
    <w:rsid w:val="00C14162"/>
    <w:rsid w:val="00C14494"/>
    <w:rsid w:val="00C1506D"/>
    <w:rsid w:val="00C15089"/>
    <w:rsid w:val="00C17CBC"/>
    <w:rsid w:val="00C20CDD"/>
    <w:rsid w:val="00C20EF1"/>
    <w:rsid w:val="00C223EC"/>
    <w:rsid w:val="00C238AC"/>
    <w:rsid w:val="00C246AB"/>
    <w:rsid w:val="00C24851"/>
    <w:rsid w:val="00C26A25"/>
    <w:rsid w:val="00C26E2E"/>
    <w:rsid w:val="00C26FD5"/>
    <w:rsid w:val="00C30764"/>
    <w:rsid w:val="00C30FD3"/>
    <w:rsid w:val="00C31641"/>
    <w:rsid w:val="00C31773"/>
    <w:rsid w:val="00C322FF"/>
    <w:rsid w:val="00C32387"/>
    <w:rsid w:val="00C3271F"/>
    <w:rsid w:val="00C36C6F"/>
    <w:rsid w:val="00C37650"/>
    <w:rsid w:val="00C37B24"/>
    <w:rsid w:val="00C40032"/>
    <w:rsid w:val="00C40E23"/>
    <w:rsid w:val="00C425C5"/>
    <w:rsid w:val="00C42756"/>
    <w:rsid w:val="00C4283C"/>
    <w:rsid w:val="00C42BDF"/>
    <w:rsid w:val="00C431AE"/>
    <w:rsid w:val="00C440B5"/>
    <w:rsid w:val="00C4483D"/>
    <w:rsid w:val="00C4578D"/>
    <w:rsid w:val="00C46ABD"/>
    <w:rsid w:val="00C478CE"/>
    <w:rsid w:val="00C47D1B"/>
    <w:rsid w:val="00C510B6"/>
    <w:rsid w:val="00C52837"/>
    <w:rsid w:val="00C52C8B"/>
    <w:rsid w:val="00C52F8A"/>
    <w:rsid w:val="00C5488E"/>
    <w:rsid w:val="00C5592C"/>
    <w:rsid w:val="00C56462"/>
    <w:rsid w:val="00C5695A"/>
    <w:rsid w:val="00C6122C"/>
    <w:rsid w:val="00C626B6"/>
    <w:rsid w:val="00C62FF3"/>
    <w:rsid w:val="00C640AF"/>
    <w:rsid w:val="00C67849"/>
    <w:rsid w:val="00C67F26"/>
    <w:rsid w:val="00C70F47"/>
    <w:rsid w:val="00C7287B"/>
    <w:rsid w:val="00C731E6"/>
    <w:rsid w:val="00C73C33"/>
    <w:rsid w:val="00C74BA2"/>
    <w:rsid w:val="00C75886"/>
    <w:rsid w:val="00C7738D"/>
    <w:rsid w:val="00C77594"/>
    <w:rsid w:val="00C7781A"/>
    <w:rsid w:val="00C77D7C"/>
    <w:rsid w:val="00C82ADF"/>
    <w:rsid w:val="00C82E51"/>
    <w:rsid w:val="00C849E2"/>
    <w:rsid w:val="00C84ECA"/>
    <w:rsid w:val="00C91678"/>
    <w:rsid w:val="00C91BF7"/>
    <w:rsid w:val="00C946AC"/>
    <w:rsid w:val="00C96440"/>
    <w:rsid w:val="00C9756E"/>
    <w:rsid w:val="00CA0A87"/>
    <w:rsid w:val="00CA13A8"/>
    <w:rsid w:val="00CA2697"/>
    <w:rsid w:val="00CA4168"/>
    <w:rsid w:val="00CA4350"/>
    <w:rsid w:val="00CA50E6"/>
    <w:rsid w:val="00CA5EAE"/>
    <w:rsid w:val="00CA778D"/>
    <w:rsid w:val="00CA7C2B"/>
    <w:rsid w:val="00CB0294"/>
    <w:rsid w:val="00CB03C9"/>
    <w:rsid w:val="00CB063C"/>
    <w:rsid w:val="00CB417C"/>
    <w:rsid w:val="00CB56BA"/>
    <w:rsid w:val="00CB5851"/>
    <w:rsid w:val="00CB5AE8"/>
    <w:rsid w:val="00CB626E"/>
    <w:rsid w:val="00CB68A2"/>
    <w:rsid w:val="00CB6CEB"/>
    <w:rsid w:val="00CC07A9"/>
    <w:rsid w:val="00CC0CBD"/>
    <w:rsid w:val="00CC0F25"/>
    <w:rsid w:val="00CC22E4"/>
    <w:rsid w:val="00CC4314"/>
    <w:rsid w:val="00CC52D3"/>
    <w:rsid w:val="00CC5B8C"/>
    <w:rsid w:val="00CD177D"/>
    <w:rsid w:val="00CD4739"/>
    <w:rsid w:val="00CD58CE"/>
    <w:rsid w:val="00CD5F94"/>
    <w:rsid w:val="00CD61B3"/>
    <w:rsid w:val="00CD670B"/>
    <w:rsid w:val="00CD7B2A"/>
    <w:rsid w:val="00CE0206"/>
    <w:rsid w:val="00CE0303"/>
    <w:rsid w:val="00CE54F4"/>
    <w:rsid w:val="00CE557D"/>
    <w:rsid w:val="00CE5883"/>
    <w:rsid w:val="00CE6258"/>
    <w:rsid w:val="00CE65E1"/>
    <w:rsid w:val="00CE7209"/>
    <w:rsid w:val="00CE7CA5"/>
    <w:rsid w:val="00CF0C8C"/>
    <w:rsid w:val="00CF1B13"/>
    <w:rsid w:val="00CF1C7B"/>
    <w:rsid w:val="00CF5201"/>
    <w:rsid w:val="00CF62B4"/>
    <w:rsid w:val="00CF6718"/>
    <w:rsid w:val="00D007D5"/>
    <w:rsid w:val="00D016C1"/>
    <w:rsid w:val="00D0570C"/>
    <w:rsid w:val="00D06A38"/>
    <w:rsid w:val="00D06B5C"/>
    <w:rsid w:val="00D07DF1"/>
    <w:rsid w:val="00D07F46"/>
    <w:rsid w:val="00D12392"/>
    <w:rsid w:val="00D127BC"/>
    <w:rsid w:val="00D12D86"/>
    <w:rsid w:val="00D14C98"/>
    <w:rsid w:val="00D1546E"/>
    <w:rsid w:val="00D15BB1"/>
    <w:rsid w:val="00D1660C"/>
    <w:rsid w:val="00D16CFC"/>
    <w:rsid w:val="00D20CDB"/>
    <w:rsid w:val="00D23735"/>
    <w:rsid w:val="00D23E0B"/>
    <w:rsid w:val="00D253F3"/>
    <w:rsid w:val="00D25FE1"/>
    <w:rsid w:val="00D26113"/>
    <w:rsid w:val="00D27340"/>
    <w:rsid w:val="00D30B94"/>
    <w:rsid w:val="00D313C6"/>
    <w:rsid w:val="00D33C66"/>
    <w:rsid w:val="00D350D1"/>
    <w:rsid w:val="00D37AA1"/>
    <w:rsid w:val="00D40107"/>
    <w:rsid w:val="00D405A9"/>
    <w:rsid w:val="00D40D5B"/>
    <w:rsid w:val="00D416C2"/>
    <w:rsid w:val="00D41D42"/>
    <w:rsid w:val="00D41EF4"/>
    <w:rsid w:val="00D43434"/>
    <w:rsid w:val="00D435B3"/>
    <w:rsid w:val="00D46474"/>
    <w:rsid w:val="00D50463"/>
    <w:rsid w:val="00D519A4"/>
    <w:rsid w:val="00D539E7"/>
    <w:rsid w:val="00D53F62"/>
    <w:rsid w:val="00D55B4E"/>
    <w:rsid w:val="00D57C6E"/>
    <w:rsid w:val="00D601F6"/>
    <w:rsid w:val="00D60A25"/>
    <w:rsid w:val="00D61507"/>
    <w:rsid w:val="00D6157C"/>
    <w:rsid w:val="00D62117"/>
    <w:rsid w:val="00D6538B"/>
    <w:rsid w:val="00D65C2C"/>
    <w:rsid w:val="00D667B7"/>
    <w:rsid w:val="00D6683E"/>
    <w:rsid w:val="00D67DB0"/>
    <w:rsid w:val="00D67FC1"/>
    <w:rsid w:val="00D70831"/>
    <w:rsid w:val="00D70E4D"/>
    <w:rsid w:val="00D7154A"/>
    <w:rsid w:val="00D73229"/>
    <w:rsid w:val="00D751AF"/>
    <w:rsid w:val="00D76382"/>
    <w:rsid w:val="00D7651B"/>
    <w:rsid w:val="00D76BED"/>
    <w:rsid w:val="00D80702"/>
    <w:rsid w:val="00D81567"/>
    <w:rsid w:val="00D847D8"/>
    <w:rsid w:val="00D850A1"/>
    <w:rsid w:val="00D85661"/>
    <w:rsid w:val="00D86FE1"/>
    <w:rsid w:val="00D87C87"/>
    <w:rsid w:val="00D90481"/>
    <w:rsid w:val="00D95521"/>
    <w:rsid w:val="00D959FC"/>
    <w:rsid w:val="00D96252"/>
    <w:rsid w:val="00D96D3A"/>
    <w:rsid w:val="00D96E25"/>
    <w:rsid w:val="00D97D5E"/>
    <w:rsid w:val="00D97DB3"/>
    <w:rsid w:val="00DA05FE"/>
    <w:rsid w:val="00DA1329"/>
    <w:rsid w:val="00DA2E77"/>
    <w:rsid w:val="00DA4EBD"/>
    <w:rsid w:val="00DA7034"/>
    <w:rsid w:val="00DA7214"/>
    <w:rsid w:val="00DB0CD9"/>
    <w:rsid w:val="00DB3487"/>
    <w:rsid w:val="00DB4039"/>
    <w:rsid w:val="00DB43B1"/>
    <w:rsid w:val="00DB4630"/>
    <w:rsid w:val="00DB4E8A"/>
    <w:rsid w:val="00DB54BF"/>
    <w:rsid w:val="00DB575C"/>
    <w:rsid w:val="00DB6AB4"/>
    <w:rsid w:val="00DB70A0"/>
    <w:rsid w:val="00DC2383"/>
    <w:rsid w:val="00DC343E"/>
    <w:rsid w:val="00DC37A4"/>
    <w:rsid w:val="00DC59D0"/>
    <w:rsid w:val="00DC6328"/>
    <w:rsid w:val="00DC65A7"/>
    <w:rsid w:val="00DD0EC9"/>
    <w:rsid w:val="00DD3795"/>
    <w:rsid w:val="00DD4B94"/>
    <w:rsid w:val="00DD4F75"/>
    <w:rsid w:val="00DD7109"/>
    <w:rsid w:val="00DD7DCD"/>
    <w:rsid w:val="00DE0A98"/>
    <w:rsid w:val="00DE1371"/>
    <w:rsid w:val="00DE2AA2"/>
    <w:rsid w:val="00DE33C8"/>
    <w:rsid w:val="00DE3E3E"/>
    <w:rsid w:val="00DE41E7"/>
    <w:rsid w:val="00DE5544"/>
    <w:rsid w:val="00DE6047"/>
    <w:rsid w:val="00DE79E0"/>
    <w:rsid w:val="00DE7A8E"/>
    <w:rsid w:val="00DF066A"/>
    <w:rsid w:val="00DF1C50"/>
    <w:rsid w:val="00DF240C"/>
    <w:rsid w:val="00DF27F5"/>
    <w:rsid w:val="00DF2B8C"/>
    <w:rsid w:val="00DF361F"/>
    <w:rsid w:val="00DF3B9A"/>
    <w:rsid w:val="00DF42B4"/>
    <w:rsid w:val="00DF42C6"/>
    <w:rsid w:val="00DF571B"/>
    <w:rsid w:val="00DF597C"/>
    <w:rsid w:val="00DF5AE3"/>
    <w:rsid w:val="00DF602B"/>
    <w:rsid w:val="00DF6346"/>
    <w:rsid w:val="00DF63DB"/>
    <w:rsid w:val="00DF6482"/>
    <w:rsid w:val="00E00C95"/>
    <w:rsid w:val="00E0132C"/>
    <w:rsid w:val="00E01E6B"/>
    <w:rsid w:val="00E04759"/>
    <w:rsid w:val="00E04996"/>
    <w:rsid w:val="00E0672A"/>
    <w:rsid w:val="00E072FA"/>
    <w:rsid w:val="00E07576"/>
    <w:rsid w:val="00E07E5F"/>
    <w:rsid w:val="00E10257"/>
    <w:rsid w:val="00E105A4"/>
    <w:rsid w:val="00E105AA"/>
    <w:rsid w:val="00E10F44"/>
    <w:rsid w:val="00E11341"/>
    <w:rsid w:val="00E11906"/>
    <w:rsid w:val="00E11AA7"/>
    <w:rsid w:val="00E11C42"/>
    <w:rsid w:val="00E13218"/>
    <w:rsid w:val="00E145E0"/>
    <w:rsid w:val="00E1482B"/>
    <w:rsid w:val="00E16CE9"/>
    <w:rsid w:val="00E209F3"/>
    <w:rsid w:val="00E210F5"/>
    <w:rsid w:val="00E21A07"/>
    <w:rsid w:val="00E229BA"/>
    <w:rsid w:val="00E23803"/>
    <w:rsid w:val="00E255CD"/>
    <w:rsid w:val="00E25A48"/>
    <w:rsid w:val="00E26374"/>
    <w:rsid w:val="00E26643"/>
    <w:rsid w:val="00E267DD"/>
    <w:rsid w:val="00E27166"/>
    <w:rsid w:val="00E2791F"/>
    <w:rsid w:val="00E27AC5"/>
    <w:rsid w:val="00E27E97"/>
    <w:rsid w:val="00E3010A"/>
    <w:rsid w:val="00E301A3"/>
    <w:rsid w:val="00E30F7D"/>
    <w:rsid w:val="00E31EC4"/>
    <w:rsid w:val="00E32C4F"/>
    <w:rsid w:val="00E34923"/>
    <w:rsid w:val="00E359F8"/>
    <w:rsid w:val="00E35EB5"/>
    <w:rsid w:val="00E37BDC"/>
    <w:rsid w:val="00E41710"/>
    <w:rsid w:val="00E427A6"/>
    <w:rsid w:val="00E429FC"/>
    <w:rsid w:val="00E44D47"/>
    <w:rsid w:val="00E47F6A"/>
    <w:rsid w:val="00E51DC0"/>
    <w:rsid w:val="00E54DD4"/>
    <w:rsid w:val="00E55ED4"/>
    <w:rsid w:val="00E56356"/>
    <w:rsid w:val="00E62846"/>
    <w:rsid w:val="00E63D37"/>
    <w:rsid w:val="00E63FE7"/>
    <w:rsid w:val="00E645BE"/>
    <w:rsid w:val="00E65780"/>
    <w:rsid w:val="00E65D4A"/>
    <w:rsid w:val="00E67410"/>
    <w:rsid w:val="00E703D9"/>
    <w:rsid w:val="00E709D2"/>
    <w:rsid w:val="00E70BDA"/>
    <w:rsid w:val="00E71294"/>
    <w:rsid w:val="00E71CD4"/>
    <w:rsid w:val="00E71F98"/>
    <w:rsid w:val="00E7268A"/>
    <w:rsid w:val="00E7331C"/>
    <w:rsid w:val="00E73DA0"/>
    <w:rsid w:val="00E756C3"/>
    <w:rsid w:val="00E75FE2"/>
    <w:rsid w:val="00E802C4"/>
    <w:rsid w:val="00E811FD"/>
    <w:rsid w:val="00E823E0"/>
    <w:rsid w:val="00E860AB"/>
    <w:rsid w:val="00E87178"/>
    <w:rsid w:val="00E87C7C"/>
    <w:rsid w:val="00E919A8"/>
    <w:rsid w:val="00E944A5"/>
    <w:rsid w:val="00E94E0E"/>
    <w:rsid w:val="00E95474"/>
    <w:rsid w:val="00E95AF6"/>
    <w:rsid w:val="00E95F34"/>
    <w:rsid w:val="00E96897"/>
    <w:rsid w:val="00E97F76"/>
    <w:rsid w:val="00EA006D"/>
    <w:rsid w:val="00EA05E0"/>
    <w:rsid w:val="00EA12A0"/>
    <w:rsid w:val="00EA18F1"/>
    <w:rsid w:val="00EA214E"/>
    <w:rsid w:val="00EA430F"/>
    <w:rsid w:val="00EA5AE9"/>
    <w:rsid w:val="00EA5F80"/>
    <w:rsid w:val="00EA6566"/>
    <w:rsid w:val="00EB1564"/>
    <w:rsid w:val="00EB41AE"/>
    <w:rsid w:val="00EB4A65"/>
    <w:rsid w:val="00EB5378"/>
    <w:rsid w:val="00EB575A"/>
    <w:rsid w:val="00EB6B3E"/>
    <w:rsid w:val="00EB7101"/>
    <w:rsid w:val="00EB795E"/>
    <w:rsid w:val="00EB79DB"/>
    <w:rsid w:val="00EC008F"/>
    <w:rsid w:val="00EC0BA6"/>
    <w:rsid w:val="00EC331D"/>
    <w:rsid w:val="00EC6C62"/>
    <w:rsid w:val="00EC7634"/>
    <w:rsid w:val="00ED0881"/>
    <w:rsid w:val="00ED17F0"/>
    <w:rsid w:val="00ED1AC9"/>
    <w:rsid w:val="00ED1FD3"/>
    <w:rsid w:val="00ED27FC"/>
    <w:rsid w:val="00ED294B"/>
    <w:rsid w:val="00ED2DCC"/>
    <w:rsid w:val="00ED48E0"/>
    <w:rsid w:val="00ED60A2"/>
    <w:rsid w:val="00ED7D71"/>
    <w:rsid w:val="00EE04BE"/>
    <w:rsid w:val="00EE2829"/>
    <w:rsid w:val="00EE372A"/>
    <w:rsid w:val="00EE461A"/>
    <w:rsid w:val="00EE4673"/>
    <w:rsid w:val="00EE485A"/>
    <w:rsid w:val="00EE4A95"/>
    <w:rsid w:val="00EE4D4C"/>
    <w:rsid w:val="00EE5D74"/>
    <w:rsid w:val="00EE6485"/>
    <w:rsid w:val="00EE65CA"/>
    <w:rsid w:val="00EE68E7"/>
    <w:rsid w:val="00EE7FB8"/>
    <w:rsid w:val="00EF04A4"/>
    <w:rsid w:val="00EF0653"/>
    <w:rsid w:val="00EF120E"/>
    <w:rsid w:val="00EF2B58"/>
    <w:rsid w:val="00EF2B70"/>
    <w:rsid w:val="00EF42B2"/>
    <w:rsid w:val="00EF43AF"/>
    <w:rsid w:val="00EF50AD"/>
    <w:rsid w:val="00EF7EBF"/>
    <w:rsid w:val="00F00F84"/>
    <w:rsid w:val="00F01D10"/>
    <w:rsid w:val="00F01E57"/>
    <w:rsid w:val="00F038CE"/>
    <w:rsid w:val="00F0593A"/>
    <w:rsid w:val="00F07159"/>
    <w:rsid w:val="00F103D4"/>
    <w:rsid w:val="00F1177C"/>
    <w:rsid w:val="00F124D3"/>
    <w:rsid w:val="00F132DA"/>
    <w:rsid w:val="00F140B6"/>
    <w:rsid w:val="00F14746"/>
    <w:rsid w:val="00F1481F"/>
    <w:rsid w:val="00F157CF"/>
    <w:rsid w:val="00F20755"/>
    <w:rsid w:val="00F21298"/>
    <w:rsid w:val="00F21DDC"/>
    <w:rsid w:val="00F22A59"/>
    <w:rsid w:val="00F230B3"/>
    <w:rsid w:val="00F25526"/>
    <w:rsid w:val="00F3313A"/>
    <w:rsid w:val="00F33192"/>
    <w:rsid w:val="00F3349E"/>
    <w:rsid w:val="00F33965"/>
    <w:rsid w:val="00F356AA"/>
    <w:rsid w:val="00F35C86"/>
    <w:rsid w:val="00F36280"/>
    <w:rsid w:val="00F36A49"/>
    <w:rsid w:val="00F371FD"/>
    <w:rsid w:val="00F378A7"/>
    <w:rsid w:val="00F407F8"/>
    <w:rsid w:val="00F40C40"/>
    <w:rsid w:val="00F43FB3"/>
    <w:rsid w:val="00F44BD2"/>
    <w:rsid w:val="00F4606E"/>
    <w:rsid w:val="00F472B3"/>
    <w:rsid w:val="00F473B7"/>
    <w:rsid w:val="00F500CE"/>
    <w:rsid w:val="00F50D1B"/>
    <w:rsid w:val="00F51334"/>
    <w:rsid w:val="00F5166B"/>
    <w:rsid w:val="00F52374"/>
    <w:rsid w:val="00F52698"/>
    <w:rsid w:val="00F53122"/>
    <w:rsid w:val="00F536BA"/>
    <w:rsid w:val="00F541B6"/>
    <w:rsid w:val="00F54A99"/>
    <w:rsid w:val="00F54EAF"/>
    <w:rsid w:val="00F5583E"/>
    <w:rsid w:val="00F604DF"/>
    <w:rsid w:val="00F60A61"/>
    <w:rsid w:val="00F60F70"/>
    <w:rsid w:val="00F61BA1"/>
    <w:rsid w:val="00F64C3D"/>
    <w:rsid w:val="00F66F4D"/>
    <w:rsid w:val="00F713B4"/>
    <w:rsid w:val="00F724EF"/>
    <w:rsid w:val="00F768D0"/>
    <w:rsid w:val="00F773BE"/>
    <w:rsid w:val="00F77EBF"/>
    <w:rsid w:val="00F806CF"/>
    <w:rsid w:val="00F854A7"/>
    <w:rsid w:val="00F861D3"/>
    <w:rsid w:val="00F86A1D"/>
    <w:rsid w:val="00F90708"/>
    <w:rsid w:val="00F90984"/>
    <w:rsid w:val="00F91E09"/>
    <w:rsid w:val="00F92C07"/>
    <w:rsid w:val="00F92CB1"/>
    <w:rsid w:val="00F946E5"/>
    <w:rsid w:val="00F9472C"/>
    <w:rsid w:val="00F947D5"/>
    <w:rsid w:val="00F94904"/>
    <w:rsid w:val="00F94BEE"/>
    <w:rsid w:val="00F9553E"/>
    <w:rsid w:val="00F95B7D"/>
    <w:rsid w:val="00F9686B"/>
    <w:rsid w:val="00F96871"/>
    <w:rsid w:val="00FA0A34"/>
    <w:rsid w:val="00FA0F9A"/>
    <w:rsid w:val="00FA25C5"/>
    <w:rsid w:val="00FA47F0"/>
    <w:rsid w:val="00FA491B"/>
    <w:rsid w:val="00FA5726"/>
    <w:rsid w:val="00FA61A5"/>
    <w:rsid w:val="00FA753D"/>
    <w:rsid w:val="00FA7743"/>
    <w:rsid w:val="00FA7E45"/>
    <w:rsid w:val="00FB3065"/>
    <w:rsid w:val="00FB35D2"/>
    <w:rsid w:val="00FB3AE6"/>
    <w:rsid w:val="00FB4196"/>
    <w:rsid w:val="00FB49A7"/>
    <w:rsid w:val="00FB554F"/>
    <w:rsid w:val="00FC0450"/>
    <w:rsid w:val="00FC1B49"/>
    <w:rsid w:val="00FC25DF"/>
    <w:rsid w:val="00FC2917"/>
    <w:rsid w:val="00FC3532"/>
    <w:rsid w:val="00FC478D"/>
    <w:rsid w:val="00FC496F"/>
    <w:rsid w:val="00FC6042"/>
    <w:rsid w:val="00FC7A2B"/>
    <w:rsid w:val="00FD0FEC"/>
    <w:rsid w:val="00FD2548"/>
    <w:rsid w:val="00FD2B93"/>
    <w:rsid w:val="00FD47D0"/>
    <w:rsid w:val="00FD65A3"/>
    <w:rsid w:val="00FD6DB1"/>
    <w:rsid w:val="00FD6EF4"/>
    <w:rsid w:val="00FE0716"/>
    <w:rsid w:val="00FE0F89"/>
    <w:rsid w:val="00FE2B85"/>
    <w:rsid w:val="00FE2F02"/>
    <w:rsid w:val="00FE33EB"/>
    <w:rsid w:val="00FF0330"/>
    <w:rsid w:val="00FF1487"/>
    <w:rsid w:val="00FF33A7"/>
    <w:rsid w:val="00FF388A"/>
    <w:rsid w:val="00FF3CC3"/>
    <w:rsid w:val="00FF6150"/>
    <w:rsid w:val="00FF64E8"/>
    <w:rsid w:val="00FF65FB"/>
    <w:rsid w:val="00FF6EA6"/>
    <w:rsid w:val="00FF7FF1"/>
    <w:rsid w:val="1A63187C"/>
    <w:rsid w:val="65D03F46"/>
    <w:rsid w:val="677A3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33A4B7"/>
  <w15:chartTrackingRefBased/>
  <w15:docId w15:val="{DCD5F10E-BC8F-4ABD-9E8E-7871937DA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A3FFB"/>
    <w:pPr>
      <w:spacing w:after="120" w:line="240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30CB8"/>
    <w:pPr>
      <w:keepNext/>
      <w:keepLines/>
      <w:spacing w:before="600" w:after="240"/>
      <w:outlineLvl w:val="0"/>
    </w:pPr>
    <w:rPr>
      <w:rFonts w:asciiTheme="minorHAnsi" w:eastAsiaTheme="majorEastAsia" w:hAnsiTheme="minorHAnsi" w:cstheme="majorBidi"/>
      <w:color w:val="000000" w:themeColor="text1"/>
      <w:sz w:val="3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72A93"/>
    <w:pPr>
      <w:keepNext/>
      <w:keepLines/>
      <w:spacing w:before="600" w:after="240"/>
      <w:jc w:val="center"/>
      <w:outlineLvl w:val="1"/>
    </w:pPr>
    <w:rPr>
      <w:rFonts w:asciiTheme="minorHAnsi" w:eastAsiaTheme="majorEastAsia" w:hAnsiTheme="minorHAnsi" w:cstheme="majorBidi"/>
      <w:color w:val="000000" w:themeColor="text1"/>
      <w:sz w:val="30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30CB8"/>
    <w:pPr>
      <w:keepNext/>
      <w:keepLines/>
      <w:spacing w:before="600" w:after="240"/>
      <w:outlineLvl w:val="2"/>
    </w:pPr>
    <w:rPr>
      <w:rFonts w:asciiTheme="minorHAnsi" w:eastAsiaTheme="majorEastAsia" w:hAnsiTheme="minorHAnsi" w:cstheme="majorBidi"/>
      <w:color w:val="000000" w:themeColor="text1"/>
      <w:sz w:val="26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87612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876124"/>
    <w:rPr>
      <w:rFonts w:ascii="Calibri" w:eastAsia="Calibri" w:hAnsi="Calibri" w:cs="Times New Roman"/>
    </w:rPr>
  </w:style>
  <w:style w:type="character" w:styleId="Tekstzastpczy">
    <w:name w:val="Placeholder Text"/>
    <w:basedOn w:val="Domylnaczcionkaakapitu"/>
    <w:uiPriority w:val="99"/>
    <w:semiHidden/>
    <w:rsid w:val="006D6A64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B55D05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55D05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072A93"/>
    <w:rPr>
      <w:rFonts w:eastAsiaTheme="majorEastAsia" w:cstheme="majorBidi"/>
      <w:color w:val="000000" w:themeColor="text1"/>
      <w:sz w:val="30"/>
      <w:szCs w:val="26"/>
    </w:rPr>
  </w:style>
  <w:style w:type="paragraph" w:customStyle="1" w:styleId="Nagwek2dolewej">
    <w:name w:val="Nagłówek 2 do lewej"/>
    <w:basedOn w:val="Nagwek2"/>
    <w:link w:val="Nagwek2dolewejZnak"/>
    <w:qFormat/>
    <w:rsid w:val="00530CB8"/>
    <w:pPr>
      <w:jc w:val="left"/>
    </w:pPr>
    <w:rPr>
      <w:rFonts w:eastAsiaTheme="minorHAnsi" w:cs="Calibri"/>
      <w:szCs w:val="30"/>
      <w:lang w:val="en-US"/>
    </w:rPr>
  </w:style>
  <w:style w:type="character" w:customStyle="1" w:styleId="Nagwek3Znak">
    <w:name w:val="Nagłówek 3 Znak"/>
    <w:basedOn w:val="Domylnaczcionkaakapitu"/>
    <w:link w:val="Nagwek3"/>
    <w:uiPriority w:val="9"/>
    <w:rsid w:val="00530CB8"/>
    <w:rPr>
      <w:rFonts w:eastAsiaTheme="majorEastAsia" w:cstheme="majorBidi"/>
      <w:color w:val="000000" w:themeColor="text1"/>
      <w:sz w:val="26"/>
      <w:szCs w:val="24"/>
    </w:rPr>
  </w:style>
  <w:style w:type="character" w:customStyle="1" w:styleId="Nagwek2dolewejZnak">
    <w:name w:val="Nagłówek 2 do lewej Znak"/>
    <w:basedOn w:val="Nagwek2Znak"/>
    <w:link w:val="Nagwek2dolewej"/>
    <w:rsid w:val="00530CB8"/>
    <w:rPr>
      <w:rFonts w:eastAsiaTheme="majorEastAsia" w:cs="Calibri"/>
      <w:color w:val="000000" w:themeColor="text1"/>
      <w:sz w:val="30"/>
      <w:szCs w:val="30"/>
      <w:lang w:val="en-US"/>
    </w:rPr>
  </w:style>
  <w:style w:type="paragraph" w:styleId="Akapitzlist">
    <w:name w:val="List Paragraph"/>
    <w:aliases w:val="Numerowanie,Akapit z listą4,Podsis rysunku,T_SZ_List Paragraph,L1,Akapit z listą5,BulletC,Wyliczanie,Obiekt,normalny tekst,Akapit z listą31,Bullets,List Paragraph1,Wypunktowanie,CP-UC,CP-Punkty,Bullet List,List - bullets,b1"/>
    <w:basedOn w:val="Normalny"/>
    <w:link w:val="AkapitzlistZnak"/>
    <w:uiPriority w:val="34"/>
    <w:qFormat/>
    <w:rsid w:val="005D7495"/>
    <w:pPr>
      <w:numPr>
        <w:numId w:val="1"/>
      </w:numPr>
    </w:pPr>
    <w:rPr>
      <w:lang w:val="en-US"/>
    </w:rPr>
  </w:style>
  <w:style w:type="paragraph" w:customStyle="1" w:styleId="Akapitzlistnumerowan">
    <w:name w:val="Akapit z listą numerowaną"/>
    <w:basedOn w:val="Akapitzlist"/>
    <w:link w:val="AkapitzlistnumerowanZnak"/>
    <w:qFormat/>
    <w:rsid w:val="00C40032"/>
    <w:pPr>
      <w:numPr>
        <w:numId w:val="2"/>
      </w:numPr>
      <w:ind w:left="364"/>
    </w:pPr>
    <w:rPr>
      <w:lang w:val="es-ES_tradnl"/>
    </w:rPr>
  </w:style>
  <w:style w:type="character" w:customStyle="1" w:styleId="Nagwek1Znak">
    <w:name w:val="Nagłówek 1 Znak"/>
    <w:basedOn w:val="Domylnaczcionkaakapitu"/>
    <w:link w:val="Nagwek1"/>
    <w:uiPriority w:val="9"/>
    <w:rsid w:val="00530CB8"/>
    <w:rPr>
      <w:rFonts w:eastAsiaTheme="majorEastAsia" w:cstheme="majorBidi"/>
      <w:color w:val="000000" w:themeColor="text1"/>
      <w:sz w:val="34"/>
      <w:szCs w:val="32"/>
    </w:rPr>
  </w:style>
  <w:style w:type="character" w:customStyle="1" w:styleId="AkapitzlistZnak">
    <w:name w:val="Akapit z listą Znak"/>
    <w:aliases w:val="Numerowanie Znak,Akapit z listą4 Znak,Podsis rysunku Znak,T_SZ_List Paragraph Znak,L1 Znak,Akapit z listą5 Znak,BulletC Znak,Wyliczanie Znak,Obiekt Znak,normalny tekst Znak,Akapit z listą31 Znak,Bullets Znak,List Paragraph1 Znak"/>
    <w:basedOn w:val="Domylnaczcionkaakapitu"/>
    <w:link w:val="Akapitzlist"/>
    <w:uiPriority w:val="34"/>
    <w:qFormat/>
    <w:rsid w:val="00C40032"/>
    <w:rPr>
      <w:rFonts w:ascii="Calibri" w:eastAsia="Calibri" w:hAnsi="Calibri" w:cs="Times New Roman"/>
      <w:lang w:val="en-US"/>
    </w:rPr>
  </w:style>
  <w:style w:type="character" w:customStyle="1" w:styleId="AkapitzlistnumerowanZnak">
    <w:name w:val="Akapit z listą numerowaną Znak"/>
    <w:basedOn w:val="AkapitzlistZnak"/>
    <w:link w:val="Akapitzlistnumerowan"/>
    <w:rsid w:val="00C40032"/>
    <w:rPr>
      <w:rFonts w:ascii="Calibri" w:eastAsia="Calibri" w:hAnsi="Calibri" w:cs="Times New Roman"/>
      <w:lang w:val="es-ES_tradnl"/>
    </w:rPr>
  </w:style>
  <w:style w:type="table" w:styleId="Tabela-Siatka">
    <w:name w:val="Table Grid"/>
    <w:basedOn w:val="Standardowy"/>
    <w:uiPriority w:val="39"/>
    <w:rsid w:val="002301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ny"/>
    <w:next w:val="Normalny"/>
    <w:uiPriority w:val="35"/>
    <w:unhideWhenUsed/>
    <w:qFormat/>
    <w:rsid w:val="005362BF"/>
    <w:pPr>
      <w:spacing w:after="200"/>
      <w:jc w:val="center"/>
    </w:pPr>
    <w:rPr>
      <w:iCs/>
      <w:color w:val="44546A" w:themeColor="text2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4D69C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ontstyle21">
    <w:name w:val="fontstyle21"/>
    <w:basedOn w:val="Domylnaczcionkaakapitu"/>
    <w:rsid w:val="004D69C7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1538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1538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1538B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1538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1538B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1538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538B"/>
    <w:rPr>
      <w:rFonts w:ascii="Segoe UI" w:eastAsia="Calibr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0D48F9"/>
    <w:pPr>
      <w:spacing w:after="0" w:line="240" w:lineRule="auto"/>
    </w:pPr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73AE3"/>
    <w:pPr>
      <w:spacing w:after="0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73AE3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73AE3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8331B"/>
    <w:rPr>
      <w:color w:val="605E5C"/>
      <w:shd w:val="clear" w:color="auto" w:fill="E1DFDD"/>
    </w:rPr>
  </w:style>
  <w:style w:type="paragraph" w:styleId="Listapunktowana">
    <w:name w:val="List Bullet"/>
    <w:basedOn w:val="Normalny"/>
    <w:uiPriority w:val="99"/>
    <w:unhideWhenUsed/>
    <w:rsid w:val="003D6150"/>
    <w:pPr>
      <w:numPr>
        <w:numId w:val="47"/>
      </w:numPr>
      <w:spacing w:after="200" w:line="276" w:lineRule="auto"/>
      <w:contextualSpacing/>
    </w:pPr>
    <w:rPr>
      <w:rFonts w:asciiTheme="minorHAnsi" w:eastAsiaTheme="minorEastAsia" w:hAnsiTheme="minorHAnsi" w:cstheme="minorBid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99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2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9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57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4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7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2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5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79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06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B9550FF612ACBD4685CAE0578CFCB3C7" ma:contentTypeVersion="" ma:contentTypeDescription="" ma:contentTypeScope="" ma:versionID="439f85a0a63e48d0bc493d45d12db9db">
  <xsd:schema xmlns:xsd="http://www.w3.org/2001/XMLSchema" xmlns:xs="http://www.w3.org/2001/XMLSchema" xmlns:p="http://schemas.microsoft.com/office/2006/metadata/properties" xmlns:ns1="http://schemas.microsoft.com/sharepoint/v3" xmlns:ns2="F60F55B9-AC12-46BD-85CA-E0578CFCB3C7" targetNamespace="http://schemas.microsoft.com/office/2006/metadata/properties" ma:root="true" ma:fieldsID="f20d8cdd544e9406360b705ccf986997" ns1:_="" ns2:_="">
    <xsd:import namespace="http://schemas.microsoft.com/sharepoint/v3"/>
    <xsd:import namespace="F60F55B9-AC12-46BD-85CA-E0578CFCB3C7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0F55B9-AC12-46BD-85CA-E0578CFCB3C7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Odbiorcy2 xmlns="F60F55B9-AC12-46BD-85CA-E0578CFCB3C7" xsi:nil="true"/>
    <Osoba xmlns="F60F55B9-AC12-46BD-85CA-E0578CFCB3C7">CENTRUM\p.nogacki</Osoba>
    <NazwaPliku xmlns="F60F55B9-AC12-46BD-85CA-E0578CFCB3C7">OPZ.docx</NazwaPliku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0x00B9550FF612ACBD4685CAE0578CFCB3C7</ContentTypeId>
  </documentManagement>
</p:properties>
</file>

<file path=customXml/itemProps1.xml><?xml version="1.0" encoding="utf-8"?>
<ds:datastoreItem xmlns:ds="http://schemas.openxmlformats.org/officeDocument/2006/customXml" ds:itemID="{ABC09FD7-DEC4-4BEF-A07D-DD37A10E8C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60F55B9-AC12-46BD-85CA-E0578CFCB3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C8D8844-EB29-4174-8E03-D426A0B1189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400E8AE-A75A-4DB2-8CE3-60DC31AAB6C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F60F55B9-AC12-46BD-85CA-E0578CFCB3C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37</Pages>
  <Words>11235</Words>
  <Characters>67415</Characters>
  <Application>Microsoft Office Word</Application>
  <DocSecurity>0</DocSecurity>
  <Lines>561</Lines>
  <Paragraphs>156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CeZ główny</vt:lpstr>
    </vt:vector>
  </TitlesOfParts>
  <Company/>
  <LinksUpToDate>false</LinksUpToDate>
  <CharactersWithSpaces>78494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CeZ główny</dc:title>
  <dc:subject/>
  <dc:creator>CeZ</dc:creator>
  <cp:keywords/>
  <dc:description/>
  <cp:lastModifiedBy>Czarnecka Marika</cp:lastModifiedBy>
  <cp:revision>2</cp:revision>
  <cp:lastPrinted>2023-02-07T15:58:00Z</cp:lastPrinted>
  <dcterms:created xsi:type="dcterms:W3CDTF">2025-03-11T09:04:00Z</dcterms:created>
  <dcterms:modified xsi:type="dcterms:W3CDTF">2025-03-11T09:04:00Z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0x0101001644EA8510DC2B479A623E160445D638</vt:lpwstr>
  </property>
  <property fmtid="{D5CDD505-2E9C-101B-9397-08002B2CF9AE}" pid="3" name="DaneJednostki7">
    <vt:lpwstr>+48 22 597-09-27</vt:lpwstr>
  </property>
  <property fmtid="{D5CDD505-2E9C-101B-9397-08002B2CF9AE}" pid="4" name="PolaDodatkowe7">
    <vt:lpwstr>+48 22 597-09-27</vt:lpwstr>
  </property>
  <property fmtid="{D5CDD505-2E9C-101B-9397-08002B2CF9AE}" pid="5" name="DaneJednostki8">
    <vt:lpwstr>+48 22 597-09-47</vt:lpwstr>
  </property>
  <property fmtid="{D5CDD505-2E9C-101B-9397-08002B2CF9AE}" pid="6" name="PolaDodatkowe8">
    <vt:lpwstr>+48 22 597-09-47</vt:lpwstr>
  </property>
  <property fmtid="{D5CDD505-2E9C-101B-9397-08002B2CF9AE}" pid="7" name="DaneJednostki9">
    <vt:lpwstr>biuro@csioz.gov.pl</vt:lpwstr>
  </property>
  <property fmtid="{D5CDD505-2E9C-101B-9397-08002B2CF9AE}" pid="8" name="PolaDodatkowe9">
    <vt:lpwstr>biuro@csioz.gov.pl</vt:lpwstr>
  </property>
  <property fmtid="{D5CDD505-2E9C-101B-9397-08002B2CF9AE}" pid="9" name="ZnakPisma">
    <vt:lpwstr>WRZ.270.205.2021.2</vt:lpwstr>
  </property>
  <property fmtid="{D5CDD505-2E9C-101B-9397-08002B2CF9AE}" pid="10" name="UNPPisma">
    <vt:lpwstr>2021-30450</vt:lpwstr>
  </property>
  <property fmtid="{D5CDD505-2E9C-101B-9397-08002B2CF9AE}" pid="11" name="ZnakSprawy">
    <vt:lpwstr>WRZ.270.205.2021</vt:lpwstr>
  </property>
  <property fmtid="{D5CDD505-2E9C-101B-9397-08002B2CF9AE}" pid="12" name="ZnakSprawyPrzedPrzeniesieniem">
    <vt:lpwstr/>
  </property>
  <property fmtid="{D5CDD505-2E9C-101B-9397-08002B2CF9AE}" pid="13" name="Autor">
    <vt:lpwstr>Nogacki Paweł</vt:lpwstr>
  </property>
  <property fmtid="{D5CDD505-2E9C-101B-9397-08002B2CF9AE}" pid="14" name="AutorInicjaly">
    <vt:lpwstr>PN</vt:lpwstr>
  </property>
  <property fmtid="{D5CDD505-2E9C-101B-9397-08002B2CF9AE}" pid="15" name="AutorNrTelefonu">
    <vt:lpwstr>-</vt:lpwstr>
  </property>
  <property fmtid="{D5CDD505-2E9C-101B-9397-08002B2CF9AE}" pid="16" name="Stanowisko">
    <vt:lpwstr>główny specjalista</vt:lpwstr>
  </property>
  <property fmtid="{D5CDD505-2E9C-101B-9397-08002B2CF9AE}" pid="17" name="OpisPisma">
    <vt:lpwstr>SWZ</vt:lpwstr>
  </property>
  <property fmtid="{D5CDD505-2E9C-101B-9397-08002B2CF9AE}" pid="18" name="Komorka">
    <vt:lpwstr>Dyrektor</vt:lpwstr>
  </property>
  <property fmtid="{D5CDD505-2E9C-101B-9397-08002B2CF9AE}" pid="19" name="KodKomorki">
    <vt:lpwstr>DI</vt:lpwstr>
  </property>
  <property fmtid="{D5CDD505-2E9C-101B-9397-08002B2CF9AE}" pid="20" name="AktualnaData">
    <vt:lpwstr>2021-09-27</vt:lpwstr>
  </property>
  <property fmtid="{D5CDD505-2E9C-101B-9397-08002B2CF9AE}" pid="21" name="Wydzial">
    <vt:lpwstr>Wydział Realizowania Zamówień</vt:lpwstr>
  </property>
  <property fmtid="{D5CDD505-2E9C-101B-9397-08002B2CF9AE}" pid="22" name="KodWydzialu">
    <vt:lpwstr>WRZ</vt:lpwstr>
  </property>
  <property fmtid="{D5CDD505-2E9C-101B-9397-08002B2CF9AE}" pid="23" name="ZaakceptowanePrzez">
    <vt:lpwstr>n/d</vt:lpwstr>
  </property>
  <property fmtid="{D5CDD505-2E9C-101B-9397-08002B2CF9AE}" pid="24" name="PrzekazanieDo">
    <vt:lpwstr>Paweł Nogacki</vt:lpwstr>
  </property>
  <property fmtid="{D5CDD505-2E9C-101B-9397-08002B2CF9AE}" pid="25" name="PrzekazanieDoStanowisko">
    <vt:lpwstr>główny specjalista</vt:lpwstr>
  </property>
  <property fmtid="{D5CDD505-2E9C-101B-9397-08002B2CF9AE}" pid="26" name="PrzekazanieDoKomorkaPracownika">
    <vt:lpwstr>Wydział Realizowania Zamówień(WRZ) </vt:lpwstr>
  </property>
  <property fmtid="{D5CDD505-2E9C-101B-9397-08002B2CF9AE}" pid="27" name="PrzekazanieWgRozdzielnika">
    <vt:lpwstr/>
  </property>
  <property fmtid="{D5CDD505-2E9C-101B-9397-08002B2CF9AE}" pid="28" name="adresImie">
    <vt:lpwstr/>
  </property>
  <property fmtid="{D5CDD505-2E9C-101B-9397-08002B2CF9AE}" pid="29" name="adresNazwisko">
    <vt:lpwstr/>
  </property>
  <property fmtid="{D5CDD505-2E9C-101B-9397-08002B2CF9AE}" pid="30" name="adresNazwa">
    <vt:lpwstr/>
  </property>
  <property fmtid="{D5CDD505-2E9C-101B-9397-08002B2CF9AE}" pid="31" name="adresOddzial">
    <vt:lpwstr/>
  </property>
  <property fmtid="{D5CDD505-2E9C-101B-9397-08002B2CF9AE}" pid="32" name="adresUlica">
    <vt:lpwstr/>
  </property>
  <property fmtid="{D5CDD505-2E9C-101B-9397-08002B2CF9AE}" pid="33" name="adresTypUlicy">
    <vt:lpwstr/>
  </property>
  <property fmtid="{D5CDD505-2E9C-101B-9397-08002B2CF9AE}" pid="34" name="adresNrDomu">
    <vt:lpwstr/>
  </property>
  <property fmtid="{D5CDD505-2E9C-101B-9397-08002B2CF9AE}" pid="35" name="adresNrLokalu">
    <vt:lpwstr/>
  </property>
  <property fmtid="{D5CDD505-2E9C-101B-9397-08002B2CF9AE}" pid="36" name="adresKodPocztowy">
    <vt:lpwstr/>
  </property>
  <property fmtid="{D5CDD505-2E9C-101B-9397-08002B2CF9AE}" pid="37" name="adresMiejscowosc">
    <vt:lpwstr/>
  </property>
  <property fmtid="{D5CDD505-2E9C-101B-9397-08002B2CF9AE}" pid="38" name="adresPoczta">
    <vt:lpwstr/>
  </property>
  <property fmtid="{D5CDD505-2E9C-101B-9397-08002B2CF9AE}" pid="39" name="adresEMail">
    <vt:lpwstr/>
  </property>
  <property fmtid="{D5CDD505-2E9C-101B-9397-08002B2CF9AE}" pid="40" name="DataNaPismie">
    <vt:lpwstr/>
  </property>
  <property fmtid="{D5CDD505-2E9C-101B-9397-08002B2CF9AE}" pid="41" name="DaneJednostki1">
    <vt:lpwstr>Centrum e-Zdrowia</vt:lpwstr>
  </property>
  <property fmtid="{D5CDD505-2E9C-101B-9397-08002B2CF9AE}" pid="42" name="PolaDodatkowe1">
    <vt:lpwstr>Centrum e-Zdrowia</vt:lpwstr>
  </property>
  <property fmtid="{D5CDD505-2E9C-101B-9397-08002B2CF9AE}" pid="43" name="DaneJednostki2">
    <vt:lpwstr>Warszawa</vt:lpwstr>
  </property>
  <property fmtid="{D5CDD505-2E9C-101B-9397-08002B2CF9AE}" pid="44" name="PolaDodatkowe2">
    <vt:lpwstr>Warszawa</vt:lpwstr>
  </property>
  <property fmtid="{D5CDD505-2E9C-101B-9397-08002B2CF9AE}" pid="45" name="DaneJednostki3">
    <vt:lpwstr>00-184</vt:lpwstr>
  </property>
  <property fmtid="{D5CDD505-2E9C-101B-9397-08002B2CF9AE}" pid="46" name="PolaDodatkowe3">
    <vt:lpwstr>00-184</vt:lpwstr>
  </property>
  <property fmtid="{D5CDD505-2E9C-101B-9397-08002B2CF9AE}" pid="47" name="DaneJednostki4">
    <vt:lpwstr>ul. Stanisława Dubois</vt:lpwstr>
  </property>
  <property fmtid="{D5CDD505-2E9C-101B-9397-08002B2CF9AE}" pid="48" name="PolaDodatkowe4">
    <vt:lpwstr>ul. Stanisława Dubois</vt:lpwstr>
  </property>
  <property fmtid="{D5CDD505-2E9C-101B-9397-08002B2CF9AE}" pid="49" name="DaneJednostki5">
    <vt:lpwstr>5A</vt:lpwstr>
  </property>
  <property fmtid="{D5CDD505-2E9C-101B-9397-08002B2CF9AE}" pid="50" name="PolaDodatkowe5">
    <vt:lpwstr>5A</vt:lpwstr>
  </property>
  <property fmtid="{D5CDD505-2E9C-101B-9397-08002B2CF9AE}" pid="51" name="DaneJednostki6">
    <vt:lpwstr>biuro@cez.gov.pl</vt:lpwstr>
  </property>
  <property fmtid="{D5CDD505-2E9C-101B-9397-08002B2CF9AE}" pid="52" name="PolaDodatkowe6">
    <vt:lpwstr>biuro@cez.gov.pl</vt:lpwstr>
  </property>
  <property fmtid="{D5CDD505-2E9C-101B-9397-08002B2CF9AE}" pid="53" name="KodKreskowy">
    <vt:lpwstr/>
  </property>
  <property fmtid="{D5CDD505-2E9C-101B-9397-08002B2CF9AE}" pid="54" name="TrescPisma">
    <vt:lpwstr/>
  </property>
</Properties>
</file>