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7D1D" w14:textId="77777777" w:rsidR="00A368D7" w:rsidRDefault="00A368D7" w:rsidP="00711AC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1F761B5" w14:textId="17717057" w:rsidR="00711AC9" w:rsidRPr="00A368D7" w:rsidRDefault="00A368D7" w:rsidP="00711AC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DED895" wp14:editId="32B9A811">
            <wp:simplePos x="0" y="0"/>
            <wp:positionH relativeFrom="page">
              <wp:posOffset>726440</wp:posOffset>
            </wp:positionH>
            <wp:positionV relativeFrom="page">
              <wp:posOffset>488315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C9" w:rsidRPr="00A368D7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0DE67641" w14:textId="49E9E062" w:rsidR="00711AC9" w:rsidRPr="00A368D7" w:rsidRDefault="00711AC9" w:rsidP="00711AC9">
      <w:p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>Charakterystyka C</w:t>
      </w:r>
      <w:r w:rsidR="00F80D07" w:rsidRPr="00A368D7">
        <w:rPr>
          <w:rFonts w:ascii="Calibri" w:hAnsi="Calibri" w:cs="Calibri"/>
          <w:b/>
          <w:bCs/>
          <w:sz w:val="22"/>
          <w:szCs w:val="22"/>
        </w:rPr>
        <w:t>SIRT CeZ</w:t>
      </w:r>
    </w:p>
    <w:p w14:paraId="3B51312F" w14:textId="77777777" w:rsidR="00F80D07" w:rsidRPr="00A368D7" w:rsidRDefault="00F80D07" w:rsidP="00F80D07">
      <w:pPr>
        <w:rPr>
          <w:rFonts w:ascii="Calibri" w:hAnsi="Calibri" w:cs="Calibri"/>
          <w:bCs/>
          <w:sz w:val="22"/>
          <w:szCs w:val="22"/>
        </w:rPr>
      </w:pPr>
      <w:r w:rsidRPr="00A368D7">
        <w:rPr>
          <w:rFonts w:ascii="Calibri" w:hAnsi="Calibri" w:cs="Calibri"/>
          <w:bCs/>
          <w:sz w:val="22"/>
          <w:szCs w:val="22"/>
        </w:rPr>
        <w:t xml:space="preserve">CSIRT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CeZ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Cyber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Security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Incident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Response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Team) został powołany 1 grudnia 2023 roku przez Ministerstwo Zdrowia (w ramach dyrektywy NIS), w celu realizacji zadań Sektorowego Zespołu Reagowania na Incydenty Bezpieczeństwa Komputerowego w sektorze ochrony zdrowia</w:t>
      </w:r>
    </w:p>
    <w:p w14:paraId="34D8A208" w14:textId="77777777" w:rsidR="00F80D07" w:rsidRPr="00A368D7" w:rsidRDefault="00F80D07" w:rsidP="00F80D07">
      <w:pPr>
        <w:rPr>
          <w:rFonts w:ascii="Calibri" w:hAnsi="Calibri" w:cs="Calibri"/>
          <w:bCs/>
          <w:sz w:val="22"/>
          <w:szCs w:val="22"/>
        </w:rPr>
      </w:pPr>
      <w:r w:rsidRPr="00A368D7">
        <w:rPr>
          <w:rFonts w:ascii="Calibri" w:hAnsi="Calibri" w:cs="Calibri"/>
          <w:bCs/>
          <w:sz w:val="22"/>
          <w:szCs w:val="22"/>
        </w:rPr>
        <w:t xml:space="preserve">Zespół CSIRT CeZ, realizujący zadania Sektorowego Zespołu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, wspiera Operatorów Usług Kluczowych w obsłudze incydentów poważnych występujących w tych podmiotach, a także prowadzi działania mające na celu analizę pozostałych incydentów, trendów i zagrożeń w obszarze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. Zadania te realizuje we współpracy z podmiotami Krajowego Systemu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>, a w szczególności z zespołami CSIRT poziomu krajowego.</w:t>
      </w:r>
    </w:p>
    <w:p w14:paraId="75CCCB18" w14:textId="77777777" w:rsidR="00F80D07" w:rsidRPr="00A368D7" w:rsidRDefault="00F80D07" w:rsidP="00F80D07">
      <w:pPr>
        <w:rPr>
          <w:rFonts w:ascii="Calibri" w:hAnsi="Calibri" w:cs="Calibri"/>
          <w:bCs/>
          <w:sz w:val="22"/>
          <w:szCs w:val="22"/>
        </w:rPr>
      </w:pPr>
      <w:r w:rsidRPr="00A368D7">
        <w:rPr>
          <w:rFonts w:ascii="Calibri" w:hAnsi="Calibri" w:cs="Calibri"/>
          <w:bCs/>
          <w:sz w:val="22"/>
          <w:szCs w:val="22"/>
        </w:rPr>
        <w:t xml:space="preserve">Sektorowy Zespół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został utworzony w Centrum e-Zdrowia w celu prowadzenia koordynacji działań i wsparcia obsługi incydentów bezpieczeństwa w podmiotach Sektora Zdrowia uznanych za Operatorów Usług Kluczowych (OUK) w rozumieniu Ustawy z dnia 5 lipca 2018 r. o krajowym systemie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(Ustawa o KSC).</w:t>
      </w:r>
    </w:p>
    <w:p w14:paraId="4C984EC8" w14:textId="77777777" w:rsidR="00F80D07" w:rsidRPr="00A368D7" w:rsidRDefault="00F80D07" w:rsidP="00F80D07">
      <w:pPr>
        <w:rPr>
          <w:rFonts w:ascii="Calibri" w:hAnsi="Calibri" w:cs="Calibri"/>
          <w:bCs/>
          <w:sz w:val="22"/>
          <w:szCs w:val="22"/>
        </w:rPr>
      </w:pPr>
      <w:r w:rsidRPr="00A368D7">
        <w:rPr>
          <w:rFonts w:ascii="Calibri" w:hAnsi="Calibri" w:cs="Calibri"/>
          <w:bCs/>
          <w:sz w:val="22"/>
          <w:szCs w:val="22"/>
        </w:rPr>
        <w:t>Prosimy o zapoznanie się z informacjami na stronie: www.cez.gov.pl</w:t>
      </w:r>
    </w:p>
    <w:p w14:paraId="0A131A43" w14:textId="77777777" w:rsidR="00F80D07" w:rsidRPr="00A368D7" w:rsidRDefault="00F80D07" w:rsidP="00F80D07">
      <w:p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Centrum e-Zdrowia </w:t>
      </w:r>
    </w:p>
    <w:p w14:paraId="19E33A62" w14:textId="77777777" w:rsidR="00F80D07" w:rsidRPr="00A368D7" w:rsidRDefault="00F80D07" w:rsidP="00F80D07">
      <w:p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ul. Stanisława Dubois 5A</w:t>
      </w:r>
      <w:r w:rsidRPr="00A368D7">
        <w:rPr>
          <w:rFonts w:ascii="Calibri" w:hAnsi="Calibri" w:cs="Calibri"/>
          <w:sz w:val="22"/>
          <w:szCs w:val="22"/>
        </w:rPr>
        <w:br/>
        <w:t>00-184 Warszawa</w:t>
      </w:r>
    </w:p>
    <w:p w14:paraId="64E15DB0" w14:textId="77777777" w:rsidR="00711AC9" w:rsidRPr="00A368D7" w:rsidRDefault="00711AC9" w:rsidP="00711AC9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 w:rsidRPr="00A368D7">
        <w:rPr>
          <w:rFonts w:ascii="Calibri" w:hAnsi="Calibri" w:cs="Calibri"/>
          <w:b/>
          <w:bCs/>
          <w:sz w:val="22"/>
          <w:szCs w:val="22"/>
          <w:u w:val="single"/>
        </w:rPr>
        <w:t xml:space="preserve">Przedmiot zamówienia </w:t>
      </w:r>
    </w:p>
    <w:p w14:paraId="34D42625" w14:textId="6999A1F8" w:rsidR="00711AC9" w:rsidRPr="00A368D7" w:rsidRDefault="00711AC9" w:rsidP="00711AC9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Przedmiotem zamówienia jest zlecanie i zakup reklam publikowanych na profilach prowadzonych przez Centrum e-Zdrowia (CeZ) w serwisach społecznościowych</w:t>
      </w:r>
      <w:r w:rsidR="007077A2" w:rsidRPr="00A368D7">
        <w:rPr>
          <w:rFonts w:ascii="Calibri" w:hAnsi="Calibri" w:cs="Calibri"/>
          <w:sz w:val="22"/>
          <w:szCs w:val="22"/>
        </w:rPr>
        <w:t xml:space="preserve"> (Facebook, LinkedIn, </w:t>
      </w:r>
      <w:proofErr w:type="spellStart"/>
      <w:r w:rsidR="007077A2" w:rsidRPr="00A368D7">
        <w:rPr>
          <w:rFonts w:ascii="Calibri" w:hAnsi="Calibri" w:cs="Calibri"/>
          <w:sz w:val="22"/>
          <w:szCs w:val="22"/>
        </w:rPr>
        <w:t>Youtube</w:t>
      </w:r>
      <w:proofErr w:type="spellEnd"/>
      <w:r w:rsidR="007077A2" w:rsidRPr="00A368D7">
        <w:rPr>
          <w:rFonts w:ascii="Calibri" w:hAnsi="Calibri" w:cs="Calibri"/>
          <w:sz w:val="22"/>
          <w:szCs w:val="22"/>
        </w:rPr>
        <w:t>, X)</w:t>
      </w:r>
      <w:r w:rsidRPr="00A368D7">
        <w:rPr>
          <w:rFonts w:ascii="Calibri" w:hAnsi="Calibri" w:cs="Calibri"/>
          <w:sz w:val="22"/>
          <w:szCs w:val="22"/>
        </w:rPr>
        <w:t xml:space="preserve">, a także </w:t>
      </w:r>
      <w:r w:rsidRPr="00A368D7">
        <w:rPr>
          <w:rFonts w:ascii="Calibri" w:hAnsi="Calibri" w:cs="Calibri"/>
          <w:bCs/>
          <w:sz w:val="22"/>
          <w:szCs w:val="22"/>
        </w:rPr>
        <w:t xml:space="preserve">zlecanie, zakup i zarządzanie kampaniami reklamowymi w </w:t>
      </w:r>
      <w:proofErr w:type="spellStart"/>
      <w:r w:rsidRPr="00A368D7">
        <w:rPr>
          <w:rFonts w:ascii="Calibri" w:hAnsi="Calibri" w:cs="Calibri"/>
          <w:bCs/>
          <w:sz w:val="22"/>
          <w:szCs w:val="22"/>
        </w:rPr>
        <w:t>internecie</w:t>
      </w:r>
      <w:proofErr w:type="spellEnd"/>
      <w:r w:rsidRPr="00A368D7">
        <w:rPr>
          <w:rFonts w:ascii="Calibri" w:hAnsi="Calibri" w:cs="Calibri"/>
          <w:bCs/>
          <w:sz w:val="22"/>
          <w:szCs w:val="22"/>
        </w:rPr>
        <w:t xml:space="preserve"> poza mediami społecznościowymi</w:t>
      </w:r>
      <w:r w:rsidR="00D4231F" w:rsidRPr="00A368D7">
        <w:rPr>
          <w:rFonts w:ascii="Calibri" w:hAnsi="Calibri" w:cs="Calibri"/>
          <w:bCs/>
          <w:sz w:val="22"/>
          <w:szCs w:val="22"/>
        </w:rPr>
        <w:t xml:space="preserve"> (Google </w:t>
      </w:r>
      <w:proofErr w:type="spellStart"/>
      <w:r w:rsidR="00D4231F" w:rsidRPr="00A368D7">
        <w:rPr>
          <w:rFonts w:ascii="Calibri" w:hAnsi="Calibri" w:cs="Calibri"/>
          <w:bCs/>
          <w:sz w:val="22"/>
          <w:szCs w:val="22"/>
        </w:rPr>
        <w:t>Ads</w:t>
      </w:r>
      <w:proofErr w:type="spellEnd"/>
      <w:r w:rsidR="00D4231F" w:rsidRPr="00A368D7">
        <w:rPr>
          <w:rFonts w:ascii="Calibri" w:hAnsi="Calibri" w:cs="Calibri"/>
          <w:bCs/>
          <w:sz w:val="22"/>
          <w:szCs w:val="22"/>
        </w:rPr>
        <w:t>, materiały sponsorowane)</w:t>
      </w:r>
      <w:r w:rsidRPr="00A368D7">
        <w:rPr>
          <w:rFonts w:ascii="Calibri" w:hAnsi="Calibri" w:cs="Calibri"/>
          <w:bCs/>
          <w:sz w:val="22"/>
          <w:szCs w:val="22"/>
        </w:rPr>
        <w:t>.</w:t>
      </w:r>
    </w:p>
    <w:p w14:paraId="35840097" w14:textId="654CA6A4" w:rsidR="00BC3504" w:rsidRPr="00A368D7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Okres realizacji zamówienia: od dnia zawarcia umowy przez okres maksymalnie 5 miesięcy, ale nie później niż do 12 </w:t>
      </w:r>
      <w:r w:rsidR="007077A2" w:rsidRPr="00A368D7">
        <w:rPr>
          <w:rFonts w:ascii="Calibri" w:hAnsi="Calibri" w:cs="Calibri"/>
          <w:sz w:val="22"/>
          <w:szCs w:val="22"/>
        </w:rPr>
        <w:t>czerwca</w:t>
      </w:r>
      <w:r w:rsidRPr="00A368D7">
        <w:rPr>
          <w:rFonts w:ascii="Calibri" w:hAnsi="Calibri" w:cs="Calibri"/>
          <w:sz w:val="22"/>
          <w:szCs w:val="22"/>
        </w:rPr>
        <w:t xml:space="preserve"> 202</w:t>
      </w:r>
      <w:r w:rsidR="007077A2" w:rsidRPr="00A368D7">
        <w:rPr>
          <w:rFonts w:ascii="Calibri" w:hAnsi="Calibri" w:cs="Calibri"/>
          <w:sz w:val="22"/>
          <w:szCs w:val="22"/>
        </w:rPr>
        <w:t>6</w:t>
      </w:r>
      <w:r w:rsidRPr="00A368D7">
        <w:rPr>
          <w:rFonts w:ascii="Calibri" w:hAnsi="Calibri" w:cs="Calibri"/>
          <w:sz w:val="22"/>
          <w:szCs w:val="22"/>
        </w:rPr>
        <w:t xml:space="preserve"> roku. </w:t>
      </w:r>
    </w:p>
    <w:p w14:paraId="309A4E49" w14:textId="0019B67B" w:rsidR="00BC3504" w:rsidRPr="00A368D7" w:rsidRDefault="00BC3504" w:rsidP="00C22B4F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Zamawiający na realizację Przedmiotu zamówienia przeznaczy kwotę </w:t>
      </w:r>
      <w:r w:rsidR="007077A2" w:rsidRPr="00A368D7">
        <w:rPr>
          <w:rFonts w:ascii="Calibri" w:hAnsi="Calibri" w:cs="Calibri"/>
          <w:sz w:val="22"/>
          <w:szCs w:val="22"/>
        </w:rPr>
        <w:t>4</w:t>
      </w:r>
      <w:r w:rsidR="00133D60" w:rsidRPr="00A368D7">
        <w:rPr>
          <w:rFonts w:ascii="Calibri" w:hAnsi="Calibri" w:cs="Calibri"/>
          <w:sz w:val="22"/>
          <w:szCs w:val="22"/>
        </w:rPr>
        <w:t>5</w:t>
      </w:r>
      <w:r w:rsidR="007077A2" w:rsidRPr="00A368D7">
        <w:rPr>
          <w:rFonts w:ascii="Calibri" w:hAnsi="Calibri" w:cs="Calibri"/>
          <w:sz w:val="22"/>
          <w:szCs w:val="22"/>
        </w:rPr>
        <w:t>0 000</w:t>
      </w:r>
      <w:r w:rsidRPr="00A368D7">
        <w:rPr>
          <w:rFonts w:ascii="Calibri" w:hAnsi="Calibri" w:cs="Calibri"/>
          <w:sz w:val="22"/>
          <w:szCs w:val="22"/>
        </w:rPr>
        <w:t xml:space="preserve"> zł brutto, w tym wartość Zleceń reklamowych wyniesie minimum </w:t>
      </w:r>
      <w:r w:rsidR="00133D60" w:rsidRPr="00A368D7">
        <w:rPr>
          <w:rFonts w:ascii="Calibri" w:hAnsi="Calibri" w:cs="Calibri"/>
          <w:sz w:val="22"/>
          <w:szCs w:val="22"/>
        </w:rPr>
        <w:t>405</w:t>
      </w:r>
      <w:r w:rsidR="007077A2" w:rsidRPr="00A368D7">
        <w:rPr>
          <w:rFonts w:ascii="Calibri" w:hAnsi="Calibri" w:cs="Calibri"/>
          <w:sz w:val="22"/>
          <w:szCs w:val="22"/>
        </w:rPr>
        <w:t xml:space="preserve"> 000</w:t>
      </w:r>
      <w:r w:rsidRPr="00A368D7">
        <w:rPr>
          <w:rFonts w:ascii="Calibri" w:hAnsi="Calibri" w:cs="Calibri"/>
          <w:sz w:val="22"/>
          <w:szCs w:val="22"/>
        </w:rPr>
        <w:t xml:space="preserve"> zł, kwota przeznaczona na prowizję Wykonawcy od wartości Zleceń reklamowych wyniesie maksymalnie </w:t>
      </w:r>
      <w:r w:rsidR="00C22B4F" w:rsidRPr="00A368D7">
        <w:rPr>
          <w:rFonts w:ascii="Calibri" w:hAnsi="Calibri" w:cs="Calibri"/>
          <w:sz w:val="22"/>
          <w:szCs w:val="22"/>
        </w:rPr>
        <w:t>4</w:t>
      </w:r>
      <w:r w:rsidR="00133D60" w:rsidRPr="00A368D7">
        <w:rPr>
          <w:rFonts w:ascii="Calibri" w:hAnsi="Calibri" w:cs="Calibri"/>
          <w:sz w:val="22"/>
          <w:szCs w:val="22"/>
        </w:rPr>
        <w:t>5</w:t>
      </w:r>
      <w:r w:rsidR="00C22B4F" w:rsidRPr="00A368D7">
        <w:rPr>
          <w:rFonts w:ascii="Calibri" w:hAnsi="Calibri" w:cs="Calibri"/>
          <w:sz w:val="22"/>
          <w:szCs w:val="22"/>
        </w:rPr>
        <w:t xml:space="preserve"> 000</w:t>
      </w:r>
      <w:r w:rsidRPr="00A368D7">
        <w:rPr>
          <w:rFonts w:ascii="Calibri" w:hAnsi="Calibri" w:cs="Calibri"/>
          <w:sz w:val="22"/>
          <w:szCs w:val="22"/>
        </w:rPr>
        <w:t xml:space="preserve"> zł brutto. </w:t>
      </w:r>
    </w:p>
    <w:p w14:paraId="37B7D442" w14:textId="24661296" w:rsidR="00BC3504" w:rsidRPr="00A368D7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Wartość poszczególnych Zleceń reklamowych udzielanych przez Zamawiającego będzie ustalana przez Zamawiającego na podstawie bieżących potrzeb </w:t>
      </w:r>
      <w:r w:rsidR="00C22B4F" w:rsidRPr="00A368D7">
        <w:rPr>
          <w:rFonts w:ascii="Calibri" w:hAnsi="Calibri" w:cs="Calibri"/>
          <w:sz w:val="22"/>
          <w:szCs w:val="22"/>
        </w:rPr>
        <w:t xml:space="preserve">CSIRT </w:t>
      </w:r>
      <w:r w:rsidRPr="00A368D7">
        <w:rPr>
          <w:rFonts w:ascii="Calibri" w:hAnsi="Calibri" w:cs="Calibri"/>
          <w:sz w:val="22"/>
          <w:szCs w:val="22"/>
        </w:rPr>
        <w:t xml:space="preserve">Centrum e-Zdrowia w zakresie komunikacji i zależeć będzie od takich czynników jak: wartość dotychczas wydanego budżetu na zakup powierzchni reklamowej (tj. wartość dotychczas udzielonych Zleceń reklamowych), liczba treści, które planowane są do promocji oraz ich priorytet (ważność tematu). </w:t>
      </w:r>
    </w:p>
    <w:p w14:paraId="64F32B7C" w14:textId="77777777" w:rsidR="00595240" w:rsidRPr="00A368D7" w:rsidRDefault="00BC3504" w:rsidP="00BC3504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Treści, które mają być promowane, przygotowuje Zamawiający</w:t>
      </w:r>
      <w:r w:rsidR="00595240" w:rsidRPr="00A368D7">
        <w:rPr>
          <w:rFonts w:ascii="Calibri" w:hAnsi="Calibri" w:cs="Calibri"/>
          <w:sz w:val="22"/>
          <w:szCs w:val="22"/>
        </w:rPr>
        <w:t xml:space="preserve"> lub Wykonawca w zależności od bieżących ustaleń</w:t>
      </w:r>
      <w:r w:rsidRPr="00A368D7">
        <w:rPr>
          <w:rFonts w:ascii="Calibri" w:hAnsi="Calibri" w:cs="Calibri"/>
          <w:sz w:val="22"/>
          <w:szCs w:val="22"/>
        </w:rPr>
        <w:t xml:space="preserve">. </w:t>
      </w:r>
    </w:p>
    <w:p w14:paraId="7F267FCD" w14:textId="77777777" w:rsidR="00595240" w:rsidRPr="00A368D7" w:rsidRDefault="00BC3504" w:rsidP="00595240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lastRenderedPageBreak/>
        <w:t xml:space="preserve">Zamawiający przygotowywał będzie treści w różnych formatach, m.in.: wpis tekstowy, film, obraz, kolekcja, karuzela czy materiał błyskawiczny. </w:t>
      </w:r>
    </w:p>
    <w:p w14:paraId="000B4762" w14:textId="77777777" w:rsidR="00595240" w:rsidRPr="00A368D7" w:rsidRDefault="00BC3504" w:rsidP="00595240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Szczegółowy opis zadań Wykonawcy </w:t>
      </w:r>
    </w:p>
    <w:p w14:paraId="64E92408" w14:textId="3F38B782" w:rsidR="003C7E6C" w:rsidRPr="00A368D7" w:rsidRDefault="003C7E6C" w:rsidP="003C7E6C">
      <w:p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Do głównych zadań Wykonawcy, realizowanych w ramach zawartej umowy ramowej oraz poszczególnych zamówień wykonawczych (</w:t>
      </w:r>
      <w:proofErr w:type="spellStart"/>
      <w:r w:rsidRPr="00A368D7">
        <w:rPr>
          <w:rFonts w:ascii="Calibri" w:hAnsi="Calibri" w:cs="Calibri"/>
          <w:sz w:val="22"/>
          <w:szCs w:val="22"/>
        </w:rPr>
        <w:t>briefów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operacyjnych), należeć będzie:</w:t>
      </w:r>
    </w:p>
    <w:p w14:paraId="42F4589E" w14:textId="77777777" w:rsidR="008D3A11" w:rsidRPr="00A368D7" w:rsidRDefault="00BC3504" w:rsidP="008D3A11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 xml:space="preserve">Konfiguracja kont reklamowych </w:t>
      </w:r>
    </w:p>
    <w:p w14:paraId="01672226" w14:textId="77777777" w:rsidR="008D3A11" w:rsidRPr="00A368D7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Wykonawca w ciągu 5 dni roboczych od daty zawarcia umowy samodzielnie skonfiguruje własne konta reklamowe w sposób umożliwiający realizację przedmiotu zamówienia. </w:t>
      </w:r>
    </w:p>
    <w:p w14:paraId="463FD132" w14:textId="77777777" w:rsidR="008D3A11" w:rsidRPr="00A368D7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Zamawiający nada wszystkie niezbędne dostępy w celu umożliwienia realizacji przedmiotu zamówienia. </w:t>
      </w:r>
    </w:p>
    <w:p w14:paraId="73DFD3BD" w14:textId="6C95B4A3" w:rsidR="008D3A11" w:rsidRPr="00A368D7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Wykonawca zapewni Zamawiającemu wgląd do paneli reklamowych, w szczególności do danych o zrealizowanych Zleceniach reklamowych (statystyki </w:t>
      </w:r>
      <w:proofErr w:type="spellStart"/>
      <w:r w:rsidRPr="00A368D7">
        <w:rPr>
          <w:rFonts w:ascii="Calibri" w:hAnsi="Calibri" w:cs="Calibri"/>
          <w:sz w:val="22"/>
          <w:szCs w:val="22"/>
        </w:rPr>
        <w:t>mediowe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oraz wartości zrealizowanych Zleceń reklamowych). </w:t>
      </w:r>
    </w:p>
    <w:p w14:paraId="290536E7" w14:textId="250879A7" w:rsidR="003C7E6C" w:rsidRPr="00A368D7" w:rsidRDefault="003C7E6C" w:rsidP="00D72B67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 xml:space="preserve">Produkcja materiałów niezbędnych do realizacji kampanii: </w:t>
      </w:r>
    </w:p>
    <w:p w14:paraId="1E0F0C54" w14:textId="77777777" w:rsidR="00132FDA" w:rsidRPr="00A368D7" w:rsidRDefault="00132FDA" w:rsidP="00132FDA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Opracowanie koncepcji graficznych kreacji do Zlecenia reklamowego, zgodnych z Załącznikiem nr 1 do OPZ (Skrócona księga znaku CeZ).</w:t>
      </w:r>
    </w:p>
    <w:p w14:paraId="29349FD0" w14:textId="77777777" w:rsidR="00132FDA" w:rsidRPr="00A368D7" w:rsidRDefault="003C7E6C" w:rsidP="00132FDA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Wykonawca odpowiada za produkcję materiałów niezbędnych do realizacji kampanii, w tym zakup wszystkich potrzebnych produktów i usług. Obejmuje to m.in. pisanie artykułów, produkcję i </w:t>
      </w:r>
      <w:proofErr w:type="spellStart"/>
      <w:r w:rsidRPr="00A368D7">
        <w:rPr>
          <w:rFonts w:ascii="Calibri" w:hAnsi="Calibri" w:cs="Calibri"/>
          <w:sz w:val="22"/>
          <w:szCs w:val="22"/>
        </w:rPr>
        <w:t>postprodukcję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materiałów graficznych, wideo/animacji oraz innych wynikających z planu kampanii.</w:t>
      </w:r>
    </w:p>
    <w:p w14:paraId="7159F65A" w14:textId="77777777" w:rsidR="00132FDA" w:rsidRPr="00A368D7" w:rsidRDefault="003C7E6C" w:rsidP="00132FDA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Wytwarzanie materiałów przez AI: </w:t>
      </w:r>
    </w:p>
    <w:p w14:paraId="6F14EFC1" w14:textId="77777777" w:rsidR="00D72B67" w:rsidRPr="00A368D7" w:rsidRDefault="003C7E6C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Zamawiający dopuszcza wytwarzanie materiałów z wykorzystaniem sztucznej inteligencji (AI) w zakresie następujących środków przekazu: </w:t>
      </w:r>
      <w:proofErr w:type="spellStart"/>
      <w:r w:rsidRPr="00A368D7">
        <w:rPr>
          <w:rFonts w:ascii="Calibri" w:hAnsi="Calibri" w:cs="Calibri"/>
          <w:sz w:val="22"/>
          <w:szCs w:val="22"/>
        </w:rPr>
        <w:t>content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marketing – kampania w </w:t>
      </w:r>
      <w:proofErr w:type="spellStart"/>
      <w:r w:rsidRPr="00A368D7">
        <w:rPr>
          <w:rFonts w:ascii="Calibri" w:hAnsi="Calibri" w:cs="Calibri"/>
          <w:sz w:val="22"/>
          <w:szCs w:val="22"/>
        </w:rPr>
        <w:t>internecie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w podziale na szczegółowe grupy docelowe.</w:t>
      </w:r>
    </w:p>
    <w:p w14:paraId="51AAE9A3" w14:textId="77777777" w:rsidR="00D72B67" w:rsidRPr="00A368D7" w:rsidRDefault="00D72B67" w:rsidP="00D72B67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>Realizacja kampanii:</w:t>
      </w:r>
    </w:p>
    <w:p w14:paraId="24D1ED7B" w14:textId="77777777" w:rsidR="00D72B67" w:rsidRPr="00A368D7" w:rsidRDefault="00D72B67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Kampanie będą realizowane w ramach umowy ramowej na podstawie Zleceń reklamowych (</w:t>
      </w:r>
      <w:proofErr w:type="spellStart"/>
      <w:r w:rsidRPr="00A368D7">
        <w:rPr>
          <w:rFonts w:ascii="Calibri" w:hAnsi="Calibri" w:cs="Calibri"/>
          <w:sz w:val="22"/>
          <w:szCs w:val="22"/>
        </w:rPr>
        <w:t>briefów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), każdorazowo szczegółowo opisanych w </w:t>
      </w:r>
      <w:proofErr w:type="spellStart"/>
      <w:r w:rsidRPr="00A368D7">
        <w:rPr>
          <w:rFonts w:ascii="Calibri" w:hAnsi="Calibri" w:cs="Calibri"/>
          <w:sz w:val="22"/>
          <w:szCs w:val="22"/>
        </w:rPr>
        <w:t>briefie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, którego schemat znajduje się w załączniku (Załącznik nr X do OPZ). </w:t>
      </w:r>
    </w:p>
    <w:p w14:paraId="2490444D" w14:textId="77777777" w:rsidR="00D72B67" w:rsidRPr="00A368D7" w:rsidRDefault="00D72B67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Wykonawca w ciągu 3 dni roboczych od otrzymania </w:t>
      </w:r>
      <w:proofErr w:type="spellStart"/>
      <w:r w:rsidRPr="00A368D7">
        <w:rPr>
          <w:rFonts w:ascii="Calibri" w:hAnsi="Calibri" w:cs="Calibri"/>
          <w:sz w:val="22"/>
          <w:szCs w:val="22"/>
        </w:rPr>
        <w:t>briefu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przygotuje plan kampanii, w postaci prezentacji (np. .</w:t>
      </w:r>
      <w:proofErr w:type="spellStart"/>
      <w:r w:rsidRPr="00A368D7">
        <w:rPr>
          <w:rFonts w:ascii="Calibri" w:hAnsi="Calibri" w:cs="Calibri"/>
          <w:sz w:val="22"/>
          <w:szCs w:val="22"/>
        </w:rPr>
        <w:t>ppt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, .pdf), nieprzekraczający 10 stron. Plan kampanii musi zawierać: </w:t>
      </w:r>
    </w:p>
    <w:p w14:paraId="4D9915CA" w14:textId="77777777" w:rsidR="00D72B67" w:rsidRPr="00A368D7" w:rsidRDefault="00D72B67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Opis głównych założeń i celów kampanii. </w:t>
      </w:r>
    </w:p>
    <w:p w14:paraId="04E5BBBB" w14:textId="77777777" w:rsidR="00D72B67" w:rsidRPr="00A368D7" w:rsidRDefault="00D72B67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Opis grup docelowych.</w:t>
      </w:r>
    </w:p>
    <w:p w14:paraId="7C5FA423" w14:textId="77777777" w:rsidR="00D72B67" w:rsidRPr="00A368D7" w:rsidRDefault="00D72B67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Przedstawienie propozycji formatów reklamy oraz miejsc ich umieszczenia, spełniających wymagania określone w </w:t>
      </w:r>
      <w:proofErr w:type="spellStart"/>
      <w:r w:rsidRPr="00A368D7">
        <w:rPr>
          <w:rFonts w:ascii="Calibri" w:hAnsi="Calibri" w:cs="Calibri"/>
          <w:sz w:val="22"/>
          <w:szCs w:val="22"/>
        </w:rPr>
        <w:t>briefie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, wraz z danymi i ich źródłami umożliwiającymi weryfikację spełnienia minimalnych kryteriów doboru. </w:t>
      </w:r>
    </w:p>
    <w:p w14:paraId="69842F51" w14:textId="609CB274" w:rsidR="008D3A11" w:rsidRPr="00A368D7" w:rsidRDefault="00D72B67" w:rsidP="00D72B67">
      <w:pPr>
        <w:pStyle w:val="Akapitzlist"/>
        <w:numPr>
          <w:ilvl w:val="3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proofErr w:type="spellStart"/>
      <w:r w:rsidRPr="00A368D7">
        <w:rPr>
          <w:rFonts w:ascii="Calibri" w:hAnsi="Calibri" w:cs="Calibri"/>
          <w:sz w:val="22"/>
          <w:szCs w:val="22"/>
        </w:rPr>
        <w:t>Mediaplan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oraz harmonogram kampanii dla poszczególnych działań (Wykonawca przygotuje harmonogram w oparciu o dni realizacji, a nie daty).</w:t>
      </w:r>
    </w:p>
    <w:p w14:paraId="355560C3" w14:textId="113920CC" w:rsidR="008D3A11" w:rsidRPr="00A368D7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W</w:t>
      </w:r>
      <w:r w:rsidR="003C7E6C" w:rsidRPr="00A368D7">
        <w:rPr>
          <w:rFonts w:ascii="Calibri" w:hAnsi="Calibri" w:cs="Calibri"/>
          <w:sz w:val="22"/>
          <w:szCs w:val="22"/>
        </w:rPr>
        <w:t xml:space="preserve"> przypadku gotowych materiałów reklamowych, w</w:t>
      </w:r>
      <w:r w:rsidRPr="00A368D7">
        <w:rPr>
          <w:rFonts w:ascii="Calibri" w:hAnsi="Calibri" w:cs="Calibri"/>
          <w:sz w:val="22"/>
          <w:szCs w:val="22"/>
        </w:rPr>
        <w:t xml:space="preserve"> ciągu maksymalnie 1 dnia roboczego od otrzymania przez Zamawiającego Zlecenia reklamowego</w:t>
      </w:r>
      <w:r w:rsidR="008D3A11" w:rsidRPr="00A368D7">
        <w:rPr>
          <w:rFonts w:ascii="Calibri" w:hAnsi="Calibri" w:cs="Calibri"/>
          <w:sz w:val="22"/>
          <w:szCs w:val="22"/>
        </w:rPr>
        <w:t>,</w:t>
      </w:r>
      <w:r w:rsidRPr="00A368D7">
        <w:rPr>
          <w:rFonts w:ascii="Calibri" w:hAnsi="Calibri" w:cs="Calibri"/>
          <w:sz w:val="22"/>
          <w:szCs w:val="22"/>
        </w:rPr>
        <w:t xml:space="preserve"> Wykonawca zleca promocję materiału w systemie reklamowym danego portalu. </w:t>
      </w:r>
    </w:p>
    <w:p w14:paraId="2360C03C" w14:textId="78909D4A" w:rsidR="008D3A11" w:rsidRPr="00A368D7" w:rsidRDefault="008D3A11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lastRenderedPageBreak/>
        <w:t xml:space="preserve">W ciągu maksymalnie 5 dni roboczych od otrzymania przez Zamawiającego Zlecenia z zapotrzebowaniem wytworzenia materiałów przez Wykonawcę. </w:t>
      </w:r>
    </w:p>
    <w:p w14:paraId="7CAFAD3E" w14:textId="48EC88AA" w:rsidR="008D3A11" w:rsidRPr="00A368D7" w:rsidRDefault="00BC3504" w:rsidP="008D3A11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 ramach Zlecenia reklamowego Zamawiający przekaże informacje o m.in. wartości Zlecenia reklamowego (budżecie </w:t>
      </w:r>
      <w:proofErr w:type="spellStart"/>
      <w:r w:rsidRPr="00A368D7">
        <w:rPr>
          <w:rFonts w:ascii="Calibri" w:hAnsi="Calibri" w:cs="Calibri"/>
          <w:sz w:val="22"/>
          <w:szCs w:val="22"/>
        </w:rPr>
        <w:t>mediowym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), celu </w:t>
      </w:r>
      <w:proofErr w:type="spellStart"/>
      <w:r w:rsidRPr="00A368D7">
        <w:rPr>
          <w:rFonts w:ascii="Calibri" w:hAnsi="Calibri" w:cs="Calibri"/>
          <w:sz w:val="22"/>
          <w:szCs w:val="22"/>
        </w:rPr>
        <w:t>mediowym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, grupie docelowej, okresie promocji. Wykonawca będzie na bieżąco monitorował realizację promocji i w razie potrzeby wprowadzał niezbędne zmiany, tak by osiągnąć możliwie najwyższe wskaźniki </w:t>
      </w:r>
      <w:proofErr w:type="spellStart"/>
      <w:r w:rsidRPr="00A368D7">
        <w:rPr>
          <w:rFonts w:ascii="Calibri" w:hAnsi="Calibri" w:cs="Calibri"/>
          <w:sz w:val="22"/>
          <w:szCs w:val="22"/>
        </w:rPr>
        <w:t>mediowe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. </w:t>
      </w:r>
    </w:p>
    <w:p w14:paraId="03755B47" w14:textId="77777777" w:rsidR="00D72B67" w:rsidRPr="00A368D7" w:rsidRDefault="00BC3504" w:rsidP="008D3A11">
      <w:pPr>
        <w:pStyle w:val="Akapitzlist"/>
        <w:numPr>
          <w:ilvl w:val="1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>Raportowanie</w:t>
      </w:r>
      <w:r w:rsidR="00D72B67" w:rsidRPr="00A368D7">
        <w:rPr>
          <w:rFonts w:ascii="Calibri" w:hAnsi="Calibri" w:cs="Calibri"/>
          <w:b/>
          <w:bCs/>
          <w:sz w:val="22"/>
          <w:szCs w:val="22"/>
        </w:rPr>
        <w:t>:</w:t>
      </w:r>
    </w:p>
    <w:p w14:paraId="35CA8113" w14:textId="4C8442A1" w:rsidR="00D72B67" w:rsidRPr="00A368D7" w:rsidRDefault="00D72B67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W trakcie trwania kampanii dłuższych niż 5 dni, Wykonawca przedstawi Zamawiającemu raport  trwającej kampanii w rozbiciu na poszczególne reklamy, m.in. sumaryczny zasięg promowanych treści, zasięg konkretnej treści, liczba wyświetleń i propozycją ewentualnych zmian, które mają na celu usprawnienie kampanii i dostarczenie jak najlepszych wyników.</w:t>
      </w:r>
    </w:p>
    <w:p w14:paraId="6B8C484E" w14:textId="77777777" w:rsidR="00D72B67" w:rsidRPr="00A368D7" w:rsidRDefault="00BC3504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Wykonawca przedstawi Zamawiającemu w ciągu 5 dni po zakończonym miesiącu kampanii raport podsumowujący wszystkie działania reklamowe w okresie zakończonego miesiąca. </w:t>
      </w:r>
    </w:p>
    <w:p w14:paraId="4254F7BA" w14:textId="77777777" w:rsidR="00D72B67" w:rsidRPr="00A368D7" w:rsidRDefault="00BC3504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Raport zawierał będzie dane w ujęciu sumarycznym dla danego portalu oraz w rozbiciu na poszczególne reklamy, m.in. sumaryczny zasięg promowanych treści, zasięg konkretnej treści, liczba wyświetleń. </w:t>
      </w:r>
    </w:p>
    <w:p w14:paraId="4A655576" w14:textId="77777777" w:rsidR="00D72B67" w:rsidRPr="00A368D7" w:rsidRDefault="00BC3504" w:rsidP="00D72B67">
      <w:pPr>
        <w:pStyle w:val="Akapitzlist"/>
        <w:numPr>
          <w:ilvl w:val="3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Raport zawierał będzie analizę wyników, wnioski z przeprowadzonych kampanii reklamowych i rekomendacje dot. dalszych działań. </w:t>
      </w:r>
    </w:p>
    <w:p w14:paraId="57365E70" w14:textId="77777777" w:rsidR="00D72B67" w:rsidRPr="00A368D7" w:rsidRDefault="00BC3504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Zamawiający zastrzega sobie prawo do bezpośrednich lub zdalnych spotkań w celu omówienia przesłanych przez Wykonawcę raportów. </w:t>
      </w:r>
    </w:p>
    <w:p w14:paraId="68057705" w14:textId="77777777" w:rsidR="00D72B67" w:rsidRPr="00A368D7" w:rsidRDefault="00BC3504" w:rsidP="00D72B67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>Kontakt z Zamawiającym</w:t>
      </w:r>
      <w:r w:rsidRPr="00A368D7">
        <w:rPr>
          <w:rFonts w:ascii="Calibri" w:hAnsi="Calibri" w:cs="Calibri"/>
          <w:sz w:val="22"/>
          <w:szCs w:val="22"/>
        </w:rPr>
        <w:t xml:space="preserve"> </w:t>
      </w:r>
    </w:p>
    <w:p w14:paraId="5A2A2716" w14:textId="77777777" w:rsidR="00B2091B" w:rsidRPr="00A368D7" w:rsidRDefault="00BC3504" w:rsidP="00D72B67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Wykonawca zapewnia kontakt z Zamawiającym w dni robocze w godzinach 09:00 – 17:00 w celu przedstawiania rekomendacji działań i udzielania odpowiedzi na pytania Zamawiającego. </w:t>
      </w:r>
    </w:p>
    <w:p w14:paraId="3EFEBB83" w14:textId="77777777" w:rsidR="008055F8" w:rsidRPr="00A368D7" w:rsidRDefault="00BC3504" w:rsidP="008055F8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 xml:space="preserve">Informacje o promowanych treściach </w:t>
      </w:r>
    </w:p>
    <w:p w14:paraId="3539DA6A" w14:textId="4DC51B98" w:rsidR="008055F8" w:rsidRPr="00A368D7" w:rsidRDefault="00896ED5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Materiały</w:t>
      </w:r>
      <w:r w:rsidR="00BC3504" w:rsidRPr="00A368D7">
        <w:rPr>
          <w:rFonts w:ascii="Calibri" w:hAnsi="Calibri" w:cs="Calibri"/>
          <w:sz w:val="22"/>
          <w:szCs w:val="22"/>
        </w:rPr>
        <w:t xml:space="preserve"> informacyjno-edukacyjne, p</w:t>
      </w:r>
      <w:r w:rsidRPr="00A368D7">
        <w:rPr>
          <w:rFonts w:ascii="Calibri" w:hAnsi="Calibri" w:cs="Calibri"/>
          <w:sz w:val="22"/>
          <w:szCs w:val="22"/>
        </w:rPr>
        <w:t xml:space="preserve">odnoszące świadomość </w:t>
      </w:r>
      <w:proofErr w:type="spellStart"/>
      <w:r w:rsidRPr="00A368D7">
        <w:rPr>
          <w:rFonts w:ascii="Calibri" w:hAnsi="Calibri" w:cs="Calibri"/>
          <w:sz w:val="22"/>
          <w:szCs w:val="22"/>
        </w:rPr>
        <w:t>dotczącą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w sektorze ochrony zdrowia oraz u pacjentów</w:t>
      </w:r>
      <w:r w:rsidR="00BC3504" w:rsidRPr="00A368D7">
        <w:rPr>
          <w:rFonts w:ascii="Calibri" w:hAnsi="Calibri" w:cs="Calibri"/>
          <w:sz w:val="22"/>
          <w:szCs w:val="22"/>
        </w:rPr>
        <w:t xml:space="preserve">. </w:t>
      </w:r>
    </w:p>
    <w:p w14:paraId="4EEFFB82" w14:textId="2FEB6A68" w:rsidR="008055F8" w:rsidRPr="00A368D7" w:rsidRDefault="00896ED5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Materiały skierowane do profesjonalistów z sektora ochrony zdrowia w tematyce związanej z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cyberbezpieczeństwem</w:t>
      </w:r>
      <w:proofErr w:type="spellEnd"/>
      <w:r w:rsidRPr="00A368D7">
        <w:rPr>
          <w:rFonts w:ascii="Calibri" w:hAnsi="Calibri" w:cs="Calibri"/>
          <w:sz w:val="22"/>
          <w:szCs w:val="22"/>
        </w:rPr>
        <w:t>.</w:t>
      </w:r>
    </w:p>
    <w:p w14:paraId="11AB47AF" w14:textId="685AEDAC" w:rsidR="008055F8" w:rsidRPr="00A368D7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Filmy i animacje </w:t>
      </w:r>
      <w:r w:rsidR="00896ED5" w:rsidRPr="00A368D7">
        <w:rPr>
          <w:rFonts w:ascii="Calibri" w:hAnsi="Calibri" w:cs="Calibri"/>
          <w:sz w:val="22"/>
          <w:szCs w:val="22"/>
        </w:rPr>
        <w:t xml:space="preserve">podnoszące świadomość </w:t>
      </w:r>
      <w:proofErr w:type="spellStart"/>
      <w:r w:rsidR="00896ED5"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="00896ED5" w:rsidRPr="00A368D7">
        <w:rPr>
          <w:rFonts w:ascii="Calibri" w:hAnsi="Calibri" w:cs="Calibri"/>
          <w:sz w:val="22"/>
          <w:szCs w:val="22"/>
        </w:rPr>
        <w:t xml:space="preserve"> w sekt</w:t>
      </w:r>
      <w:r w:rsidR="009332F9" w:rsidRPr="00A368D7">
        <w:rPr>
          <w:rFonts w:ascii="Calibri" w:hAnsi="Calibri" w:cs="Calibri"/>
          <w:sz w:val="22"/>
          <w:szCs w:val="22"/>
        </w:rPr>
        <w:t>o</w:t>
      </w:r>
      <w:r w:rsidR="00896ED5" w:rsidRPr="00A368D7">
        <w:rPr>
          <w:rFonts w:ascii="Calibri" w:hAnsi="Calibri" w:cs="Calibri"/>
          <w:sz w:val="22"/>
          <w:szCs w:val="22"/>
        </w:rPr>
        <w:t>rze ochrony zdrowia oraz promujące CSIRT CeZ</w:t>
      </w:r>
      <w:r w:rsidRPr="00A368D7">
        <w:rPr>
          <w:rFonts w:ascii="Calibri" w:hAnsi="Calibri" w:cs="Calibri"/>
          <w:sz w:val="22"/>
          <w:szCs w:val="22"/>
        </w:rPr>
        <w:t xml:space="preserve">. </w:t>
      </w:r>
    </w:p>
    <w:p w14:paraId="2A623150" w14:textId="5EE93D37" w:rsidR="008055F8" w:rsidRPr="00A368D7" w:rsidRDefault="00896ED5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Zalecenia dotyczące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="00BC3504" w:rsidRPr="00A368D7">
        <w:rPr>
          <w:rFonts w:ascii="Calibri" w:hAnsi="Calibri" w:cs="Calibri"/>
          <w:sz w:val="22"/>
          <w:szCs w:val="22"/>
        </w:rPr>
        <w:t xml:space="preserve">. </w:t>
      </w:r>
    </w:p>
    <w:p w14:paraId="37C2014A" w14:textId="54829598" w:rsidR="008055F8" w:rsidRPr="00A368D7" w:rsidRDefault="00896ED5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Ostrzeżenia w zakresie bieżących zagrożeń</w:t>
      </w:r>
      <w:r w:rsidR="00BC3504" w:rsidRPr="00A368D7">
        <w:rPr>
          <w:rFonts w:ascii="Calibri" w:hAnsi="Calibri" w:cs="Calibri"/>
          <w:sz w:val="22"/>
          <w:szCs w:val="22"/>
        </w:rPr>
        <w:t xml:space="preserve">. </w:t>
      </w:r>
    </w:p>
    <w:p w14:paraId="657033E5" w14:textId="0E2624B5" w:rsidR="008055F8" w:rsidRPr="00A368D7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Wpisy dotyczące wydarzeń, w których bierze udział </w:t>
      </w:r>
      <w:r w:rsidR="00896ED5" w:rsidRPr="00A368D7">
        <w:rPr>
          <w:rFonts w:ascii="Calibri" w:hAnsi="Calibri" w:cs="Calibri"/>
          <w:sz w:val="22"/>
          <w:szCs w:val="22"/>
        </w:rPr>
        <w:t xml:space="preserve">CSIRT </w:t>
      </w:r>
      <w:proofErr w:type="spellStart"/>
      <w:r w:rsidR="00896ED5" w:rsidRPr="00A368D7">
        <w:rPr>
          <w:rFonts w:ascii="Calibri" w:hAnsi="Calibri" w:cs="Calibri"/>
          <w:sz w:val="22"/>
          <w:szCs w:val="22"/>
        </w:rPr>
        <w:t>CeZ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lub je organizuje oraz wywiadów i wypowiedzi udzielonych przez pracowników </w:t>
      </w:r>
      <w:r w:rsidR="00896ED5" w:rsidRPr="00A368D7">
        <w:rPr>
          <w:rFonts w:ascii="Calibri" w:hAnsi="Calibri" w:cs="Calibri"/>
          <w:sz w:val="22"/>
          <w:szCs w:val="22"/>
        </w:rPr>
        <w:t xml:space="preserve">CSIRT </w:t>
      </w:r>
      <w:r w:rsidRPr="00A368D7">
        <w:rPr>
          <w:rFonts w:ascii="Calibri" w:hAnsi="Calibri" w:cs="Calibri"/>
          <w:sz w:val="22"/>
          <w:szCs w:val="22"/>
        </w:rPr>
        <w:t xml:space="preserve">Centrum e-Zdrowia. </w:t>
      </w:r>
    </w:p>
    <w:p w14:paraId="059094B8" w14:textId="5544459E" w:rsidR="008055F8" w:rsidRPr="00A368D7" w:rsidRDefault="00BC3504" w:rsidP="008055F8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Inne treści nie uwzględnione powyżej. </w:t>
      </w:r>
    </w:p>
    <w:p w14:paraId="708EB7E9" w14:textId="750A58F7" w:rsidR="000312B6" w:rsidRPr="00A368D7" w:rsidRDefault="000312B6" w:rsidP="000312B6">
      <w:pPr>
        <w:pStyle w:val="Akapitzlist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>Opis grup docelowych</w:t>
      </w:r>
    </w:p>
    <w:p w14:paraId="23F077C2" w14:textId="77777777" w:rsidR="00896ED5" w:rsidRPr="00A368D7" w:rsidRDefault="00896ED5" w:rsidP="00896ED5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Pierwsza (główna) grupa docelowa: Podmioty sektora ochrony zdrowia</w:t>
      </w:r>
    </w:p>
    <w:p w14:paraId="5B2F16E8" w14:textId="77777777" w:rsidR="00896ED5" w:rsidRPr="00A368D7" w:rsidRDefault="00896ED5" w:rsidP="00896ED5">
      <w:pPr>
        <w:pStyle w:val="Akapitzlist"/>
        <w:ind w:left="360"/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Grupę tę tworzą podmioty sektora ochrony zdrowia, które dzięki rozbudowie CSIRT CeZ uzyskają bieżące wsparcie zespołu ekspertów w zakresie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sz w:val="22"/>
          <w:szCs w:val="22"/>
        </w:rPr>
        <w:t>. Wśród kluczowych podmiotów należy wymienić:</w:t>
      </w:r>
    </w:p>
    <w:p w14:paraId="388E9C6C" w14:textId="77777777" w:rsidR="00896ED5" w:rsidRPr="00A368D7" w:rsidRDefault="00896ED5" w:rsidP="00896ED5">
      <w:pPr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lastRenderedPageBreak/>
        <w:t xml:space="preserve">Operatorzy Usług Kluczowych (OUK): Obecnie 237 podmiotów, z przewidywanym wzrostem liczby do kilku tysięcy po nowelizacji Ustawy o Krajowym Systemie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sz w:val="22"/>
          <w:szCs w:val="22"/>
        </w:rPr>
        <w:t>, implementującej Dyrektywę NIS2.</w:t>
      </w:r>
    </w:p>
    <w:p w14:paraId="5213A26A" w14:textId="77777777" w:rsidR="00896ED5" w:rsidRPr="00A368D7" w:rsidRDefault="00896ED5" w:rsidP="00896ED5">
      <w:pPr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Pozostałe podmioty wykonujące działalność leczniczą: Szersza lista obejmująca około 27 tysięcy placówek. </w:t>
      </w:r>
    </w:p>
    <w:p w14:paraId="564AABC6" w14:textId="77777777" w:rsidR="00896ED5" w:rsidRPr="00A368D7" w:rsidRDefault="00896ED5" w:rsidP="00896ED5">
      <w:pPr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Potrzeba wsparcia tych placówek w zakresie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jest znacząca. Badanie przeprowadzone przez Centrum e-Zdrowia w 2024 r. ("Badanie stopnia informatyzacji podmiotów wykonujących działalność leczniczą w Polsce") wykazało, że 72,34% wszystkich badanych podmiotów nie posiada dedykowanego zespołu ds.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sz w:val="22"/>
          <w:szCs w:val="22"/>
        </w:rPr>
        <w:t>. Nawet w szpitalach, najlepiej wypadających pod tym względem, brak takiego zespołu dotyczy 58,78% placówek.</w:t>
      </w:r>
    </w:p>
    <w:p w14:paraId="09ACC105" w14:textId="77777777" w:rsidR="00896ED5" w:rsidRPr="00A368D7" w:rsidRDefault="00896ED5" w:rsidP="00896ED5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Druga grupa docelowa: Personel medyczny i niemedyczny sektora ochrony zdrowia</w:t>
      </w:r>
    </w:p>
    <w:p w14:paraId="43759A7C" w14:textId="5E670B84" w:rsidR="00896ED5" w:rsidRPr="00A368D7" w:rsidRDefault="00896ED5" w:rsidP="00896ED5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Tę liczną grupę stanowią pracownicy zatrudnieni w placówkach medycznych, zarówno personel medyczny (blisko 500 tys. osób wg danych GUS 2023 r.), jak i niemedyczny (np. 11 470 zarejestrowanych rejestratorek/rejestratorów i asystentów medycznych w RAM w 2023 r.). Ze względu na codzienne przetwarzanie danych medycznych i interakcje z systemami, grupa ta jest szczególnie narażona na ataki, w tym socjotechniczne. Celem działań skierowanych do tej grupy jest podniesienie świadomości </w:t>
      </w:r>
      <w:proofErr w:type="spellStart"/>
      <w:r w:rsidRPr="00A368D7">
        <w:rPr>
          <w:rFonts w:ascii="Calibri" w:hAnsi="Calibri" w:cs="Calibri"/>
          <w:sz w:val="22"/>
          <w:szCs w:val="22"/>
        </w:rPr>
        <w:t>cyberzagrożeń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i edukacja w zakresie sposobów ich przeciwdziałania.</w:t>
      </w:r>
    </w:p>
    <w:p w14:paraId="11B44D55" w14:textId="77777777" w:rsidR="00896ED5" w:rsidRPr="00A368D7" w:rsidRDefault="00896ED5" w:rsidP="00896ED5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 ramach tej grupy, działania będą również skierowane do kadry zarządzającej placówek medycznych oraz pracowników działów IT. Obie te podgrupy mają kluczowe znaczenie w kontekście zarządzania obszarem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cyberbezpieczeństwa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oraz podejmowania decyzji o wdrożeniach rozwiązań w konkretnych podmiotach.</w:t>
      </w:r>
    </w:p>
    <w:p w14:paraId="4D0777E4" w14:textId="77777777" w:rsidR="00896ED5" w:rsidRPr="00A368D7" w:rsidRDefault="00896ED5" w:rsidP="00896ED5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W ramach powyższych grupy docelowych tworzone będą w odniesieniu do przedmiotu danej treści reklamowej precyzyjne segmenty odbiorców, np. osoby korzystające z aplikacji </w:t>
      </w:r>
      <w:proofErr w:type="spellStart"/>
      <w:r w:rsidRPr="00A368D7">
        <w:rPr>
          <w:rFonts w:ascii="Calibri" w:hAnsi="Calibri" w:cs="Calibri"/>
          <w:sz w:val="22"/>
          <w:szCs w:val="22"/>
        </w:rPr>
        <w:t>moblilnych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, dziennikarze, lekarze, osoby zajmujące się </w:t>
      </w:r>
      <w:proofErr w:type="spellStart"/>
      <w:r w:rsidRPr="00A368D7">
        <w:rPr>
          <w:rFonts w:ascii="Calibri" w:hAnsi="Calibri" w:cs="Calibri"/>
          <w:sz w:val="22"/>
          <w:szCs w:val="22"/>
        </w:rPr>
        <w:t>cyberbezpieczeństwem</w:t>
      </w:r>
      <w:proofErr w:type="spellEnd"/>
      <w:r w:rsidRPr="00A368D7">
        <w:rPr>
          <w:rFonts w:ascii="Calibri" w:hAnsi="Calibri" w:cs="Calibri"/>
          <w:sz w:val="22"/>
          <w:szCs w:val="22"/>
        </w:rPr>
        <w:t xml:space="preserve"> w podmiotach sektora ochrony zdrowia, pacjenci, a także potencjalni pracownicy o sprecyzowanych kompetencjach.</w:t>
      </w:r>
    </w:p>
    <w:p w14:paraId="67AF959F" w14:textId="77777777" w:rsidR="008055F8" w:rsidRPr="00A368D7" w:rsidRDefault="00BC3504" w:rsidP="008055F8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b/>
          <w:bCs/>
          <w:sz w:val="22"/>
          <w:szCs w:val="22"/>
        </w:rPr>
        <w:t>Model rozliczania</w:t>
      </w:r>
      <w:r w:rsidRPr="00A368D7">
        <w:rPr>
          <w:rFonts w:ascii="Calibri" w:hAnsi="Calibri" w:cs="Calibri"/>
          <w:sz w:val="22"/>
          <w:szCs w:val="22"/>
        </w:rPr>
        <w:t xml:space="preserve"> </w:t>
      </w:r>
    </w:p>
    <w:p w14:paraId="243D580C" w14:textId="77777777" w:rsidR="000312B6" w:rsidRPr="00A368D7" w:rsidRDefault="00BC3504" w:rsidP="00777FC5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Rzeczywiste wynagrodzenie Wykonawcy będzie zależne od wartości zakończonych Zleceń reklamowych oraz wysokości prowizji Wykonawcy.</w:t>
      </w:r>
      <w:r w:rsidR="00777FC5" w:rsidRPr="00A368D7">
        <w:rPr>
          <w:rFonts w:ascii="Calibri" w:hAnsi="Calibri" w:cs="Calibri"/>
          <w:sz w:val="22"/>
          <w:szCs w:val="22"/>
        </w:rPr>
        <w:t xml:space="preserve"> </w:t>
      </w:r>
    </w:p>
    <w:p w14:paraId="022A477C" w14:textId="15E32B18" w:rsidR="00777FC5" w:rsidRPr="00A368D7" w:rsidRDefault="00777FC5" w:rsidP="000312B6">
      <w:pPr>
        <w:pStyle w:val="Akapitzlist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>Wynagrodzenie Wykonawcy będzie wypłacane raz w miesiącu z dołu za wszystkie zakończone</w:t>
      </w:r>
      <w:r w:rsidR="000312B6" w:rsidRPr="00A368D7">
        <w:rPr>
          <w:rFonts w:ascii="Calibri" w:hAnsi="Calibri" w:cs="Calibri"/>
          <w:sz w:val="22"/>
          <w:szCs w:val="22"/>
        </w:rPr>
        <w:t xml:space="preserve"> </w:t>
      </w:r>
      <w:r w:rsidRPr="00A368D7">
        <w:rPr>
          <w:rFonts w:ascii="Calibri" w:hAnsi="Calibri" w:cs="Calibri"/>
          <w:sz w:val="22"/>
          <w:szCs w:val="22"/>
        </w:rPr>
        <w:t>w danym miesiącu kalendarzowym Zlecenia reklamowe i będzie złożone z:</w:t>
      </w:r>
    </w:p>
    <w:p w14:paraId="120BB209" w14:textId="592699B1" w:rsidR="000312B6" w:rsidRPr="00A368D7" w:rsidRDefault="00D1586B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 W</w:t>
      </w:r>
      <w:r w:rsidR="00777FC5" w:rsidRPr="00A368D7">
        <w:rPr>
          <w:rFonts w:ascii="Calibri" w:hAnsi="Calibri" w:cs="Calibri"/>
          <w:sz w:val="22"/>
          <w:szCs w:val="22"/>
        </w:rPr>
        <w:t>artości wszystkich Zleceń reklamowych zakończonych w miesiącu, którego dotyczy</w:t>
      </w:r>
      <w:r w:rsidR="000312B6" w:rsidRPr="00A368D7">
        <w:rPr>
          <w:rFonts w:ascii="Calibri" w:hAnsi="Calibri" w:cs="Calibri"/>
          <w:sz w:val="22"/>
          <w:szCs w:val="22"/>
        </w:rPr>
        <w:t xml:space="preserve"> </w:t>
      </w:r>
      <w:r w:rsidR="00777FC5" w:rsidRPr="00A368D7">
        <w:rPr>
          <w:rFonts w:ascii="Calibri" w:hAnsi="Calibri" w:cs="Calibri"/>
          <w:sz w:val="22"/>
          <w:szCs w:val="22"/>
        </w:rPr>
        <w:t>rozliczenie,</w:t>
      </w:r>
    </w:p>
    <w:p w14:paraId="49E5BD21" w14:textId="678DD0C9" w:rsidR="00BC3504" w:rsidRPr="00A368D7" w:rsidRDefault="00D1586B" w:rsidP="000312B6">
      <w:pPr>
        <w:pStyle w:val="Akapitzlist"/>
        <w:numPr>
          <w:ilvl w:val="2"/>
          <w:numId w:val="1"/>
        </w:numPr>
        <w:rPr>
          <w:rFonts w:ascii="Calibri" w:hAnsi="Calibri" w:cs="Calibri"/>
          <w:sz w:val="22"/>
          <w:szCs w:val="22"/>
        </w:rPr>
      </w:pPr>
      <w:r w:rsidRPr="00A368D7">
        <w:rPr>
          <w:rFonts w:ascii="Calibri" w:hAnsi="Calibri" w:cs="Calibri"/>
          <w:sz w:val="22"/>
          <w:szCs w:val="22"/>
        </w:rPr>
        <w:t xml:space="preserve"> P</w:t>
      </w:r>
      <w:r w:rsidR="00777FC5" w:rsidRPr="00A368D7">
        <w:rPr>
          <w:rFonts w:ascii="Calibri" w:hAnsi="Calibri" w:cs="Calibri"/>
          <w:sz w:val="22"/>
          <w:szCs w:val="22"/>
        </w:rPr>
        <w:t>rowizji Wykonawcy od wartości wszystkich Zleceń reklamowych zakończonych w miesiącu,</w:t>
      </w:r>
      <w:r w:rsidRPr="00A368D7">
        <w:rPr>
          <w:rFonts w:ascii="Calibri" w:hAnsi="Calibri" w:cs="Calibri"/>
          <w:sz w:val="22"/>
          <w:szCs w:val="22"/>
        </w:rPr>
        <w:t xml:space="preserve"> </w:t>
      </w:r>
      <w:r w:rsidR="00777FC5" w:rsidRPr="00A368D7">
        <w:rPr>
          <w:rFonts w:ascii="Calibri" w:hAnsi="Calibri" w:cs="Calibri"/>
          <w:sz w:val="22"/>
          <w:szCs w:val="22"/>
        </w:rPr>
        <w:t>którego dotyczy rozliczeni</w:t>
      </w:r>
      <w:r w:rsidR="000312B6" w:rsidRPr="00A368D7">
        <w:rPr>
          <w:rFonts w:ascii="Calibri" w:hAnsi="Calibri" w:cs="Calibri"/>
          <w:sz w:val="22"/>
          <w:szCs w:val="22"/>
        </w:rPr>
        <w:t>e.</w:t>
      </w:r>
    </w:p>
    <w:p w14:paraId="29E93E51" w14:textId="77777777" w:rsidR="00BC3504" w:rsidRPr="00A368D7" w:rsidRDefault="00BC3504" w:rsidP="00BC3504">
      <w:pPr>
        <w:pStyle w:val="Akapitzlist"/>
        <w:rPr>
          <w:rFonts w:ascii="Calibri" w:hAnsi="Calibri" w:cs="Calibri"/>
          <w:sz w:val="22"/>
          <w:szCs w:val="22"/>
        </w:rPr>
      </w:pPr>
    </w:p>
    <w:p w14:paraId="2087B19C" w14:textId="77777777" w:rsidR="00F67928" w:rsidRPr="00A368D7" w:rsidRDefault="00F67928">
      <w:pPr>
        <w:rPr>
          <w:rFonts w:ascii="Calibri" w:hAnsi="Calibri" w:cs="Calibri"/>
          <w:sz w:val="22"/>
          <w:szCs w:val="22"/>
        </w:rPr>
      </w:pPr>
    </w:p>
    <w:sectPr w:rsidR="00F67928" w:rsidRPr="00A368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F021" w14:textId="77777777" w:rsidR="00782492" w:rsidRDefault="00782492" w:rsidP="00A368D7">
      <w:pPr>
        <w:spacing w:after="0" w:line="240" w:lineRule="auto"/>
      </w:pPr>
      <w:r>
        <w:separator/>
      </w:r>
    </w:p>
  </w:endnote>
  <w:endnote w:type="continuationSeparator" w:id="0">
    <w:p w14:paraId="7B4594D5" w14:textId="77777777" w:rsidR="00782492" w:rsidRDefault="00782492" w:rsidP="00A3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55719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02DAA8C" w14:textId="77777777" w:rsidR="00A368D7" w:rsidRPr="00472328" w:rsidRDefault="00A368D7" w:rsidP="00A368D7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DCB1F79" wp14:editId="44832433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990364052" name="Prostokąt 19903640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7D3F875" id="Prostokąt 1990364052" o:spid="_x0000_s1026" style="position:absolute;margin-left:274.5pt;margin-top:7.2pt;width:13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472328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76108331" wp14:editId="7285DC0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73478658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472328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4578BE8" wp14:editId="7D9F0B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90252147" name="Prostokąt 179025214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AD3ABDC" id="Prostokąt 1790252147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472328">
          <w:rPr>
            <w:b/>
            <w:bCs/>
            <w:color w:val="005DA9"/>
            <w:sz w:val="16"/>
            <w:szCs w:val="16"/>
          </w:rPr>
          <w:fldChar w:fldCharType="begin"/>
        </w:r>
        <w:r w:rsidRPr="00472328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472328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472328">
          <w:rPr>
            <w:b/>
            <w:bCs/>
            <w:color w:val="005DA9"/>
            <w:sz w:val="16"/>
            <w:szCs w:val="16"/>
          </w:rPr>
          <w:fldChar w:fldCharType="end"/>
        </w:r>
        <w:r w:rsidRPr="00472328">
          <w:rPr>
            <w:color w:val="005DA9"/>
            <w:sz w:val="16"/>
            <w:szCs w:val="16"/>
          </w:rPr>
          <w:t xml:space="preserve"> z </w:t>
        </w:r>
        <w:r w:rsidRPr="00472328">
          <w:rPr>
            <w:color w:val="005DA9"/>
            <w:sz w:val="16"/>
            <w:szCs w:val="16"/>
          </w:rPr>
          <w:fldChar w:fldCharType="begin"/>
        </w:r>
        <w:r w:rsidRPr="00472328">
          <w:rPr>
            <w:color w:val="005DA9"/>
            <w:sz w:val="16"/>
            <w:szCs w:val="16"/>
          </w:rPr>
          <w:instrText xml:space="preserve"> NUMPAGES  \# "0"  \* MERGEFORMAT </w:instrText>
        </w:r>
        <w:r w:rsidRPr="00472328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472328">
          <w:rPr>
            <w:color w:val="005DA9"/>
            <w:sz w:val="16"/>
            <w:szCs w:val="16"/>
          </w:rPr>
          <w:fldChar w:fldCharType="end"/>
        </w:r>
      </w:p>
    </w:sdtContent>
  </w:sdt>
  <w:p w14:paraId="42F4720F" w14:textId="77777777" w:rsidR="00A368D7" w:rsidRPr="00472328" w:rsidRDefault="00A368D7" w:rsidP="00A368D7">
    <w:pPr>
      <w:pStyle w:val="Stopka"/>
      <w:tabs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Centrum e-Zdrowia</w:t>
    </w:r>
    <w:r w:rsidRPr="00472328">
      <w:rPr>
        <w:sz w:val="16"/>
        <w:szCs w:val="16"/>
      </w:rPr>
      <w:tab/>
      <w:t xml:space="preserve">tel.: </w:t>
    </w:r>
    <w:r w:rsidRPr="00472328">
      <w:rPr>
        <w:rFonts w:cs="Calibri"/>
        <w:sz w:val="16"/>
        <w:szCs w:val="16"/>
      </w:rPr>
      <w:t>+48 22 597-09-27</w:t>
    </w:r>
  </w:p>
  <w:p w14:paraId="36C881F1" w14:textId="77777777" w:rsidR="00A368D7" w:rsidRPr="00472328" w:rsidRDefault="00A368D7" w:rsidP="00A368D7">
    <w:pPr>
      <w:pStyle w:val="Stopka"/>
      <w:tabs>
        <w:tab w:val="left" w:pos="2450"/>
        <w:tab w:val="left" w:pos="5502"/>
      </w:tabs>
      <w:rPr>
        <w:rFonts w:cs="Calibri"/>
        <w:sz w:val="16"/>
        <w:szCs w:val="16"/>
      </w:rPr>
    </w:pPr>
    <w:r w:rsidRPr="00472328">
      <w:rPr>
        <w:sz w:val="16"/>
        <w:szCs w:val="16"/>
      </w:rPr>
      <w:t>ul. Stanisława Dubois 5A</w:t>
    </w:r>
    <w:r w:rsidRPr="00472328">
      <w:rPr>
        <w:sz w:val="16"/>
        <w:szCs w:val="16"/>
      </w:rPr>
      <w:tab/>
    </w:r>
    <w:r w:rsidRPr="00472328">
      <w:rPr>
        <w:rFonts w:cs="Calibri"/>
        <w:sz w:val="16"/>
        <w:szCs w:val="16"/>
      </w:rPr>
      <w:t>fax: +48 22 597-09-37</w:t>
    </w:r>
    <w:r w:rsidRPr="00472328">
      <w:rPr>
        <w:rFonts w:cs="Calibri"/>
        <w:sz w:val="16"/>
        <w:szCs w:val="16"/>
      </w:rPr>
      <w:tab/>
      <w:t>NIP: 5251575309</w:t>
    </w:r>
  </w:p>
  <w:p w14:paraId="452DC1E2" w14:textId="77777777" w:rsidR="00A368D7" w:rsidRPr="00472328" w:rsidRDefault="00A368D7" w:rsidP="00A368D7">
    <w:pPr>
      <w:pStyle w:val="Stopka"/>
      <w:tabs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472328">
      <w:rPr>
        <w:rFonts w:cs="Calibri"/>
        <w:sz w:val="16"/>
        <w:szCs w:val="16"/>
      </w:rPr>
      <w:t>00-184 Warszawa</w:t>
    </w:r>
    <w:r w:rsidRPr="00472328">
      <w:rPr>
        <w:rFonts w:cs="Calibri"/>
        <w:sz w:val="16"/>
        <w:szCs w:val="16"/>
      </w:rPr>
      <w:tab/>
    </w:r>
    <w:r w:rsidRPr="00472328">
      <w:rPr>
        <w:rFonts w:cs="Calibri"/>
        <w:sz w:val="16"/>
        <w:szCs w:val="16"/>
        <w:u w:val="single"/>
      </w:rPr>
      <w:t>biuro@cez.gov.pl</w:t>
    </w:r>
    <w:r w:rsidRPr="00472328">
      <w:rPr>
        <w:rFonts w:cs="Calibri"/>
        <w:sz w:val="16"/>
        <w:szCs w:val="16"/>
      </w:rPr>
      <w:t xml:space="preserve"> | </w:t>
    </w:r>
    <w:r w:rsidRPr="00472328">
      <w:rPr>
        <w:rFonts w:cs="Calibri"/>
        <w:sz w:val="16"/>
        <w:szCs w:val="16"/>
        <w:u w:val="single"/>
      </w:rPr>
      <w:t>www.cez.gov.pl</w:t>
    </w:r>
    <w:r w:rsidRPr="00472328">
      <w:rPr>
        <w:rFonts w:cs="Calibri"/>
        <w:sz w:val="16"/>
        <w:szCs w:val="16"/>
      </w:rPr>
      <w:tab/>
      <w:t>REGON: 001377706</w:t>
    </w:r>
  </w:p>
  <w:p w14:paraId="0773D1F2" w14:textId="77777777" w:rsidR="00A368D7" w:rsidRPr="00472328" w:rsidRDefault="00A368D7" w:rsidP="00A368D7">
    <w:pPr>
      <w:pStyle w:val="Stopka"/>
      <w:tabs>
        <w:tab w:val="left" w:pos="2450"/>
        <w:tab w:val="left" w:pos="5502"/>
        <w:tab w:val="left" w:pos="8647"/>
      </w:tabs>
      <w:spacing w:before="120"/>
    </w:pP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97B1EF8" wp14:editId="6360079A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36586096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6109448" wp14:editId="7515793A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59853997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2328"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3D895A3" wp14:editId="36F179E3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49047904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24973" w14:textId="77777777" w:rsidR="00A368D7" w:rsidRDefault="00A368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6FD8" w14:textId="77777777" w:rsidR="00782492" w:rsidRDefault="00782492" w:rsidP="00A368D7">
      <w:pPr>
        <w:spacing w:after="0" w:line="240" w:lineRule="auto"/>
      </w:pPr>
      <w:r>
        <w:separator/>
      </w:r>
    </w:p>
  </w:footnote>
  <w:footnote w:type="continuationSeparator" w:id="0">
    <w:p w14:paraId="20604DA7" w14:textId="77777777" w:rsidR="00782492" w:rsidRDefault="00782492" w:rsidP="00A36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D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CB0C14"/>
    <w:multiLevelType w:val="multilevel"/>
    <w:tmpl w:val="6E204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0B1BAD"/>
    <w:multiLevelType w:val="multilevel"/>
    <w:tmpl w:val="4EAA4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AC192B"/>
    <w:multiLevelType w:val="multilevel"/>
    <w:tmpl w:val="FD8C6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2615818">
    <w:abstractNumId w:val="2"/>
  </w:num>
  <w:num w:numId="2" w16cid:durableId="1102187267">
    <w:abstractNumId w:val="1"/>
  </w:num>
  <w:num w:numId="3" w16cid:durableId="1875728836">
    <w:abstractNumId w:val="3"/>
  </w:num>
  <w:num w:numId="4" w16cid:durableId="156664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C9"/>
    <w:rsid w:val="000312B6"/>
    <w:rsid w:val="00132FDA"/>
    <w:rsid w:val="00133D60"/>
    <w:rsid w:val="003C7E6C"/>
    <w:rsid w:val="00451591"/>
    <w:rsid w:val="00595240"/>
    <w:rsid w:val="006D79A2"/>
    <w:rsid w:val="007077A2"/>
    <w:rsid w:val="00711AC9"/>
    <w:rsid w:val="0071577A"/>
    <w:rsid w:val="007640DF"/>
    <w:rsid w:val="00777FC5"/>
    <w:rsid w:val="00782492"/>
    <w:rsid w:val="008055F8"/>
    <w:rsid w:val="00896ED5"/>
    <w:rsid w:val="008D3A11"/>
    <w:rsid w:val="009332F9"/>
    <w:rsid w:val="00A12EEF"/>
    <w:rsid w:val="00A368D7"/>
    <w:rsid w:val="00A43C90"/>
    <w:rsid w:val="00AA268E"/>
    <w:rsid w:val="00AB6259"/>
    <w:rsid w:val="00AF7EC8"/>
    <w:rsid w:val="00B2091B"/>
    <w:rsid w:val="00B8143C"/>
    <w:rsid w:val="00BC3504"/>
    <w:rsid w:val="00C22B4F"/>
    <w:rsid w:val="00D1586B"/>
    <w:rsid w:val="00D4231F"/>
    <w:rsid w:val="00D72B67"/>
    <w:rsid w:val="00DE653F"/>
    <w:rsid w:val="00F67928"/>
    <w:rsid w:val="00F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503B"/>
  <w15:chartTrackingRefBased/>
  <w15:docId w15:val="{579C7BBD-F8FE-442E-9BEE-BA381B71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A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A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A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A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A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A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AC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711A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A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A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A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1AC9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link w:val="Akapitzlist"/>
    <w:uiPriority w:val="34"/>
    <w:qFormat/>
    <w:locked/>
    <w:rsid w:val="00711AC9"/>
  </w:style>
  <w:style w:type="character" w:styleId="Odwoaniedokomentarza">
    <w:name w:val="annotation reference"/>
    <w:basedOn w:val="Domylnaczcionkaakapitu"/>
    <w:uiPriority w:val="99"/>
    <w:semiHidden/>
    <w:unhideWhenUsed/>
    <w:rsid w:val="00711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1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1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2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24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8D7"/>
  </w:style>
  <w:style w:type="paragraph" w:styleId="Stopka">
    <w:name w:val="footer"/>
    <w:basedOn w:val="Normalny"/>
    <w:link w:val="StopkaZnak"/>
    <w:uiPriority w:val="99"/>
    <w:unhideWhenUsed/>
    <w:rsid w:val="00A3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Lisicka Karolina</dc:creator>
  <cp:keywords/>
  <dc:description/>
  <cp:lastModifiedBy>Czarnecka Marika</cp:lastModifiedBy>
  <cp:revision>3</cp:revision>
  <dcterms:created xsi:type="dcterms:W3CDTF">2025-09-08T09:26:00Z</dcterms:created>
  <dcterms:modified xsi:type="dcterms:W3CDTF">2025-09-08T09:30:00Z</dcterms:modified>
</cp:coreProperties>
</file>