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C28C" w14:textId="34CE3C4D" w:rsidR="00C53436" w:rsidRPr="003E5A84" w:rsidRDefault="00000000" w:rsidP="00C53436">
      <w:pPr>
        <w:spacing w:before="120" w:line="276" w:lineRule="auto"/>
        <w:jc w:val="right"/>
        <w:rPr>
          <w:rStyle w:val="normaltextrun"/>
          <w:rFonts w:cs="Calibri"/>
          <w:b/>
          <w:bCs/>
        </w:rPr>
      </w:pPr>
      <w:r w:rsidRPr="003E5A84">
        <w:rPr>
          <w:rFonts w:cs="Calibri"/>
          <w:noProof/>
        </w:rPr>
        <w:drawing>
          <wp:anchor distT="0" distB="0" distL="114300" distR="114300" simplePos="0" relativeHeight="251659264" behindDoc="1" locked="0" layoutInCell="1" allowOverlap="1" wp14:anchorId="0EEFB1EA" wp14:editId="1C8919CE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A84"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52AFA55D" wp14:editId="3767BD19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436" w:rsidRPr="003E5A84">
        <w:rPr>
          <w:rStyle w:val="normaltextrun"/>
          <w:rFonts w:cs="Calibri"/>
          <w:b/>
          <w:bCs/>
        </w:rPr>
        <w:t>Załącznik nr 1 do Zapytania</w:t>
      </w:r>
    </w:p>
    <w:p w14:paraId="1D3F4315" w14:textId="77777777" w:rsidR="00EE7233" w:rsidRPr="003E5A84" w:rsidRDefault="00EE7233" w:rsidP="00C53436">
      <w:pPr>
        <w:pStyle w:val="paragraph"/>
        <w:spacing w:before="120" w:beforeAutospacing="0" w:after="0" w:afterAutospacing="0"/>
        <w:jc w:val="center"/>
        <w:textAlignment w:val="baseline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0BB42A1A" w14:textId="77777777" w:rsidR="00C53436" w:rsidRPr="003E5A84" w:rsidRDefault="00C53436" w:rsidP="00C53436">
      <w:pPr>
        <w:pStyle w:val="paragraph"/>
        <w:spacing w:before="120" w:beforeAutospacing="0" w:after="0" w:afterAutospacing="0"/>
        <w:jc w:val="center"/>
        <w:textAlignment w:val="baseline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4541ECD9" w14:textId="66EC20D3" w:rsidR="00EE7233" w:rsidRPr="003E5A84" w:rsidRDefault="00EE7233" w:rsidP="00C53436">
      <w:pPr>
        <w:pStyle w:val="paragraph"/>
        <w:spacing w:before="12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Opis przedmiotu zamówieni</w:t>
      </w:r>
      <w:r w:rsidRPr="003E5A84">
        <w:rPr>
          <w:rStyle w:val="eop"/>
          <w:rFonts w:ascii="Calibri" w:hAnsi="Calibri" w:cs="Calibri"/>
          <w:b/>
          <w:bCs/>
          <w:sz w:val="22"/>
          <w:szCs w:val="22"/>
        </w:rPr>
        <w:t>a</w:t>
      </w:r>
    </w:p>
    <w:p w14:paraId="5651ED21" w14:textId="77777777" w:rsidR="00EE7233" w:rsidRPr="003E5A84" w:rsidRDefault="00EE7233" w:rsidP="00C53436">
      <w:pPr>
        <w:pStyle w:val="paragraph"/>
        <w:tabs>
          <w:tab w:val="num" w:pos="0"/>
        </w:tabs>
        <w:spacing w:before="12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2002F670" w14:textId="6B61E648" w:rsidR="00EE7233" w:rsidRPr="003E5A84" w:rsidRDefault="00EE7233" w:rsidP="00C53436">
      <w:pPr>
        <w:pStyle w:val="paragraph"/>
        <w:numPr>
          <w:ilvl w:val="0"/>
          <w:numId w:val="5"/>
        </w:numPr>
        <w:tabs>
          <w:tab w:val="clear" w:pos="720"/>
          <w:tab w:val="num" w:pos="0"/>
        </w:tabs>
        <w:spacing w:before="12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Przedmiotem zamówienia jest obsługa medialna wydarzeń i projektów realizowanych przez Centrum e-Zdrowia (</w:t>
      </w:r>
      <w:proofErr w:type="spellStart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>CeZ</w:t>
      </w:r>
      <w:proofErr w:type="spellEnd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) </w:t>
      </w:r>
      <w:r w:rsidR="008D5AC0"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od dnia zawarcia umowy </w:t>
      </w:r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do końca </w:t>
      </w:r>
      <w:r w:rsidR="00264DF0">
        <w:rPr>
          <w:rStyle w:val="normaltextrun"/>
          <w:rFonts w:ascii="Calibri" w:eastAsia="Calibri" w:hAnsi="Calibri" w:cs="Calibri"/>
          <w:sz w:val="22"/>
          <w:szCs w:val="22"/>
        </w:rPr>
        <w:t xml:space="preserve">maja </w:t>
      </w: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202</w:t>
      </w:r>
      <w:r w:rsidR="00264DF0">
        <w:rPr>
          <w:rStyle w:val="normaltextrun"/>
          <w:rFonts w:ascii="Calibri" w:eastAsia="Calibri" w:hAnsi="Calibri" w:cs="Calibri"/>
          <w:sz w:val="22"/>
          <w:szCs w:val="22"/>
        </w:rPr>
        <w:t>6</w:t>
      </w:r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roku</w:t>
      </w:r>
      <w:r w:rsidR="00A334A8"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(do 31 </w:t>
      </w:r>
      <w:r w:rsidR="00264DF0">
        <w:rPr>
          <w:rStyle w:val="normaltextrun"/>
          <w:rFonts w:ascii="Calibri" w:eastAsia="Calibri" w:hAnsi="Calibri" w:cs="Calibri"/>
          <w:sz w:val="22"/>
          <w:szCs w:val="22"/>
        </w:rPr>
        <w:t>maja</w:t>
      </w:r>
      <w:r w:rsidR="00A334A8"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202</w:t>
      </w:r>
      <w:r w:rsidR="00264DF0">
        <w:rPr>
          <w:rStyle w:val="normaltextrun"/>
          <w:rFonts w:ascii="Calibri" w:eastAsia="Calibri" w:hAnsi="Calibri" w:cs="Calibri"/>
          <w:sz w:val="22"/>
          <w:szCs w:val="22"/>
        </w:rPr>
        <w:t>6</w:t>
      </w:r>
      <w:r w:rsidR="00A334A8"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r</w:t>
      </w:r>
      <w:r w:rsidR="00264DF0">
        <w:rPr>
          <w:rStyle w:val="normaltextrun"/>
          <w:rFonts w:ascii="Calibri" w:eastAsia="Calibri" w:hAnsi="Calibri" w:cs="Calibri"/>
          <w:sz w:val="22"/>
          <w:szCs w:val="22"/>
        </w:rPr>
        <w:t>oku</w:t>
      </w:r>
      <w:r w:rsidR="00A334A8" w:rsidRPr="003E5A84">
        <w:rPr>
          <w:rStyle w:val="normaltextrun"/>
          <w:rFonts w:ascii="Calibri" w:eastAsia="Calibri" w:hAnsi="Calibri" w:cs="Calibri"/>
          <w:sz w:val="22"/>
          <w:szCs w:val="22"/>
        </w:rPr>
        <w:t>)</w:t>
      </w:r>
      <w:r w:rsidR="00264DF0">
        <w:rPr>
          <w:rStyle w:val="normaltextrun"/>
          <w:rFonts w:ascii="Calibri" w:eastAsia="Calibri" w:hAnsi="Calibri" w:cs="Calibri"/>
          <w:sz w:val="22"/>
          <w:szCs w:val="22"/>
        </w:rPr>
        <w:t>, z opcją przedłużenia okresu realizowania umowy do 30 czerwca 2026 roku</w:t>
      </w:r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. W ramach obsługi powstaną depesze opisujące poszczególne, wskazane przez Centrum e-Zdrowia wydarzenia, wraz z cytatami ekspertów zatrudnionych w Centrum e-Zdrowia lub wskazanych przez </w:t>
      </w:r>
      <w:proofErr w:type="spellStart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>CeZ</w:t>
      </w:r>
      <w:proofErr w:type="spellEnd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. Zakres tematyczny publikowanych materiałów określa </w:t>
      </w:r>
      <w:proofErr w:type="spellStart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>CeZ</w:t>
      </w:r>
      <w:proofErr w:type="spellEnd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>.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2CB4EC4C" w14:textId="2E3B1648" w:rsidR="00EE7233" w:rsidRPr="003E5A84" w:rsidRDefault="00EE7233" w:rsidP="00C53436">
      <w:pPr>
        <w:pStyle w:val="paragraph"/>
        <w:numPr>
          <w:ilvl w:val="0"/>
          <w:numId w:val="6"/>
        </w:numPr>
        <w:tabs>
          <w:tab w:val="clear" w:pos="720"/>
          <w:tab w:val="num" w:pos="0"/>
        </w:tabs>
        <w:spacing w:before="12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Rozliczenie miesięczne za dany miesiąc świadczenia</w:t>
      </w:r>
      <w:r w:rsidR="003E5A84"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prawidłowej</w:t>
      </w:r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usługi zgodnej z poniższym opisem. 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33D9EFA2" w14:textId="77777777" w:rsidR="00EE7233" w:rsidRPr="003E5A84" w:rsidRDefault="00EE7233" w:rsidP="00C53436">
      <w:pPr>
        <w:pStyle w:val="paragraph"/>
        <w:numPr>
          <w:ilvl w:val="0"/>
          <w:numId w:val="7"/>
        </w:numPr>
        <w:tabs>
          <w:tab w:val="clear" w:pos="720"/>
          <w:tab w:val="num" w:pos="0"/>
        </w:tabs>
        <w:spacing w:before="12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Minimalny zakres comiesięcznej obsługi to: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4ACAF364" w14:textId="410EE158" w:rsidR="00EE7233" w:rsidRPr="003E5A84" w:rsidRDefault="00EE7233" w:rsidP="003E5A8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cztery teksty na tematy związane z działalnością Centrum e-Zdrowia o długości od 4000 do 5000 znaków każdy oraz dystrybucja tych materiałów w </w:t>
      </w:r>
      <w:proofErr w:type="spellStart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>szerokozasięgowych</w:t>
      </w:r>
      <w:proofErr w:type="spellEnd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kanałach ogólnopolskiej agencji prasowej</w:t>
      </w:r>
      <w:r w:rsidR="00AC4501" w:rsidRPr="003E5A84">
        <w:rPr>
          <w:rStyle w:val="eop"/>
          <w:rFonts w:ascii="Calibri" w:hAnsi="Calibri" w:cs="Calibri"/>
          <w:sz w:val="22"/>
          <w:szCs w:val="22"/>
        </w:rPr>
        <w:t>,</w:t>
      </w:r>
    </w:p>
    <w:p w14:paraId="66E81F7D" w14:textId="28C5F86E" w:rsidR="00EE7233" w:rsidRPr="003E5A84" w:rsidRDefault="00EE7233" w:rsidP="003E5A8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obsługa medialna jednego wydarzenia organizowanego przez Centrum e-Zdrowia, która obejmie stworzenie tekstu informacyjnego oraz nagranie materiału wideo z wydarzenia, o długości od 2 do 3 minut, oraz dystrybucja powstałych materiałów poprzez kanały ogólnopolskiej agencji prasowej, która zapewnia pokrycie rynku medialnego na terenie całego kraju w minimum 80%</w:t>
      </w:r>
      <w:r w:rsidR="00AC4501" w:rsidRPr="003E5A84">
        <w:rPr>
          <w:rStyle w:val="normaltextrun"/>
          <w:rFonts w:ascii="Calibri" w:eastAsia="Calibri" w:hAnsi="Calibri" w:cs="Calibri"/>
          <w:sz w:val="22"/>
          <w:szCs w:val="22"/>
        </w:rPr>
        <w:t>,</w:t>
      </w:r>
    </w:p>
    <w:p w14:paraId="720CE848" w14:textId="783B308A" w:rsidR="00EE7233" w:rsidRPr="003E5A84" w:rsidRDefault="00EE7233" w:rsidP="003E5A8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dystrybucja w </w:t>
      </w:r>
      <w:proofErr w:type="spellStart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>szerokozasięgowych</w:t>
      </w:r>
      <w:proofErr w:type="spellEnd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kanałach ogólnopolskiej agencji prasowej pięciu przygotowanych i dostarczonych przez Centrum e-Zdrowia materiałów, każdy o długości 4000 - 5000 znaków</w:t>
      </w:r>
      <w:r w:rsidR="00AC4501" w:rsidRPr="003E5A84">
        <w:rPr>
          <w:rStyle w:val="normaltextrun"/>
          <w:rFonts w:ascii="Calibri" w:eastAsia="Calibri" w:hAnsi="Calibri" w:cs="Calibri"/>
          <w:sz w:val="22"/>
          <w:szCs w:val="22"/>
        </w:rPr>
        <w:t>,</w:t>
      </w:r>
    </w:p>
    <w:p w14:paraId="7438053E" w14:textId="77777777" w:rsidR="00EE7233" w:rsidRDefault="00EE7233" w:rsidP="003E5A8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dwa komentarze eksperckie zawierające wypowiedzi ekspertów wskazanych przez Centrum e-Zdrowia, w formie tekstu o długości do 3000 znaków każdy, które zostaną opublikowane w </w:t>
      </w:r>
      <w:proofErr w:type="spellStart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>szerokozasięgowych</w:t>
      </w:r>
      <w:proofErr w:type="spellEnd"/>
      <w:r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serwisach ogólnopolskiej agencji prasowej.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49AB8E2E" w14:textId="16937D8B" w:rsidR="00A0238D" w:rsidRPr="003E5A84" w:rsidRDefault="00A0238D" w:rsidP="00A0238D">
      <w:pPr>
        <w:pStyle w:val="paragraph"/>
        <w:spacing w:before="120" w:beforeAutospacing="0" w:after="0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Jako kanały i serwisy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szerokozasięgowe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rozumiane są kanały bądź media publikujące materiały o różnorodnej tematyce, skierowane do bardzo szerokiej grupy odbiorców (w szczególności: tematyka zdrowotna, ale także: polityka, sport, technologia, nauka, świat, gospodarka, kultura, biznes).</w:t>
      </w:r>
    </w:p>
    <w:p w14:paraId="242E1BBA" w14:textId="77777777" w:rsidR="00EE7233" w:rsidRPr="003E5A84" w:rsidRDefault="00EE7233" w:rsidP="00C53436">
      <w:pPr>
        <w:pStyle w:val="paragraph"/>
        <w:numPr>
          <w:ilvl w:val="0"/>
          <w:numId w:val="12"/>
        </w:numPr>
        <w:tabs>
          <w:tab w:val="clear" w:pos="720"/>
          <w:tab w:val="num" w:pos="0"/>
        </w:tabs>
        <w:spacing w:before="120" w:beforeAutospacing="0" w:after="0" w:afterAutospacing="0"/>
        <w:ind w:left="426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Wymagania dotyczące realizacji obsługi: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17EA8052" w14:textId="260214A7" w:rsidR="00EE7233" w:rsidRPr="003E5A84" w:rsidRDefault="00EE7233" w:rsidP="00C53436">
      <w:pPr>
        <w:pStyle w:val="paragraph"/>
        <w:numPr>
          <w:ilvl w:val="0"/>
          <w:numId w:val="13"/>
        </w:numPr>
        <w:tabs>
          <w:tab w:val="clear" w:pos="720"/>
          <w:tab w:val="num" w:pos="284"/>
        </w:tabs>
        <w:spacing w:before="120" w:beforeAutospacing="0" w:after="0" w:afterAutospacing="0"/>
        <w:ind w:left="710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Wykonawca dostarczy teksty poprawne pod względem językowym i merytorycznym, napisane zgodnie ze standardami dziennikarstwa</w:t>
      </w:r>
      <w:r w:rsidR="003E5A84"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oraz przekazanymi wskazówkami Zamawiającego i czytelne </w:t>
      </w: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dla odbiorcy. 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1A4983C9" w14:textId="77777777" w:rsidR="00EE7233" w:rsidRPr="003E5A84" w:rsidRDefault="00EE7233" w:rsidP="00C53436">
      <w:pPr>
        <w:pStyle w:val="paragraph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0" w:afterAutospacing="0"/>
        <w:ind w:left="710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Wykonawca zobowiązuje się, że zamówiony materiał wideo z wydarzenia organizowanego przez Centrum e-Zdrowia będzie wolny od błędów montażowych, dźwiękowych, oświetleniowych oraz merytorycznych. 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11518020" w14:textId="77777777" w:rsidR="00EE7233" w:rsidRPr="003E5A84" w:rsidRDefault="00EE7233" w:rsidP="00C53436">
      <w:pPr>
        <w:pStyle w:val="paragraph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0" w:afterAutospacing="0"/>
        <w:ind w:left="710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Wykonawca we własnym zakresie zapewnia sprzęt niezbędny do realizacji zamówienia.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7EAD17C0" w14:textId="11532070" w:rsidR="00EE7233" w:rsidRPr="003E5A84" w:rsidRDefault="00EE7233" w:rsidP="00C53436">
      <w:pPr>
        <w:pStyle w:val="paragraph"/>
        <w:numPr>
          <w:ilvl w:val="0"/>
          <w:numId w:val="16"/>
        </w:numPr>
        <w:tabs>
          <w:tab w:val="clear" w:pos="720"/>
          <w:tab w:val="num" w:pos="284"/>
        </w:tabs>
        <w:spacing w:before="120" w:beforeAutospacing="0" w:after="0" w:afterAutospacing="0"/>
        <w:ind w:left="710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lastRenderedPageBreak/>
        <w:t>Wykonawca wyznaczy osobę do kontaktu z Centrum e-Zdrowia, z którą będą omawiane kolejne tematy oraz zrealizowane już materiały. Kontakt z taką osobą będzie odbywał się telefonicznie oraz mailowo, a jeśli będzie to konieczne ze względu na realizację zlecenia – także podczas spotkań zdalnych lub stacjonarnych</w:t>
      </w:r>
      <w:r w:rsidR="007E638A"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w miejscu wskazanym przez Zamawiającego</w:t>
      </w: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. 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51750F91" w14:textId="77777777" w:rsidR="00EE7233" w:rsidRPr="003E5A84" w:rsidRDefault="00EE7233" w:rsidP="00C53436">
      <w:pPr>
        <w:pStyle w:val="paragraph"/>
        <w:numPr>
          <w:ilvl w:val="0"/>
          <w:numId w:val="17"/>
        </w:numPr>
        <w:tabs>
          <w:tab w:val="clear" w:pos="720"/>
          <w:tab w:val="num" w:pos="284"/>
        </w:tabs>
        <w:spacing w:before="120" w:beforeAutospacing="0" w:after="0" w:afterAutospacing="0"/>
        <w:ind w:left="710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Centrum e-Zdrowia zastrzega sobie prawo do akceptacji cytatów wskazanych przez siebie ekspertów przed ich publikacją w serwisie ogólnopolskiej agencji prasowej. W przypadku zgłoszonych przez Centrum e-Zdrowia uwag, Wykonawca zobowiązuje się do ich wprowadzenia przed publikacją materiału. 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12E32065" w14:textId="55457DDE" w:rsidR="00EE7233" w:rsidRPr="003E5A84" w:rsidRDefault="00EE7233" w:rsidP="00C53436">
      <w:pPr>
        <w:pStyle w:val="paragraph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0" w:afterAutospacing="0"/>
        <w:ind w:left="710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Wykonawca przekazuje Centrum e-Zdrowia w ramach wynagrodzenia bezterminową licencję w zakresie autorskich praw majątkowych na korzystanie z zamówionych materiałów, w szczególności na zamieszczanie ich na stronach internetowych zarządzanych przez Centrum e-Zdrowia</w:t>
      </w:r>
      <w:r w:rsidR="003E5A84" w:rsidRPr="003E5A84">
        <w:rPr>
          <w:rStyle w:val="normaltextrun"/>
          <w:rFonts w:ascii="Calibri" w:eastAsia="Calibri" w:hAnsi="Calibri" w:cs="Calibri"/>
          <w:sz w:val="22"/>
          <w:szCs w:val="22"/>
        </w:rPr>
        <w:t xml:space="preserve"> lub Ministerstwo Zdrowia</w:t>
      </w: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, w mediach społecznościowych Centrum e-Zdrowia oraz w drukowanych przez Zamawiającego publikacjach. 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2E5E79B1" w14:textId="77777777" w:rsidR="00EE7233" w:rsidRPr="003E5A84" w:rsidRDefault="00EE7233" w:rsidP="00C53436">
      <w:pPr>
        <w:pStyle w:val="paragraph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0" w:afterAutospacing="0"/>
        <w:ind w:left="710" w:hanging="284"/>
        <w:textAlignment w:val="baseline"/>
        <w:rPr>
          <w:rFonts w:ascii="Calibri" w:hAnsi="Calibri" w:cs="Calibri"/>
          <w:sz w:val="22"/>
          <w:szCs w:val="22"/>
        </w:rPr>
      </w:pPr>
      <w:r w:rsidRPr="003E5A84">
        <w:rPr>
          <w:rStyle w:val="normaltextrun"/>
          <w:rFonts w:ascii="Calibri" w:eastAsia="Calibri" w:hAnsi="Calibri" w:cs="Calibri"/>
          <w:sz w:val="22"/>
          <w:szCs w:val="22"/>
        </w:rPr>
        <w:t>Wykonawca zobowiązuje się umieścić materiały, które powstaną w ramach współpracy, na swoich stronach internetowych, które wygenerują minimum 5 mln odsłon miesięcznie. </w:t>
      </w:r>
      <w:r w:rsidRPr="003E5A84">
        <w:rPr>
          <w:rStyle w:val="eop"/>
          <w:rFonts w:ascii="Calibri" w:hAnsi="Calibri" w:cs="Calibri"/>
          <w:sz w:val="22"/>
          <w:szCs w:val="22"/>
        </w:rPr>
        <w:t> </w:t>
      </w:r>
    </w:p>
    <w:p w14:paraId="796F3B36" w14:textId="5D809BE2" w:rsidR="00EE7233" w:rsidRPr="00EE7233" w:rsidRDefault="00EE7233" w:rsidP="00C53436">
      <w:pPr>
        <w:pStyle w:val="paragraph"/>
        <w:spacing w:before="12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27D609A" w14:textId="3CFCC36F" w:rsidR="00F75E0C" w:rsidRPr="00EE7233" w:rsidRDefault="00F75E0C" w:rsidP="00C53436">
      <w:pPr>
        <w:spacing w:before="120" w:after="0" w:line="276" w:lineRule="auto"/>
        <w:rPr>
          <w:rFonts w:cs="Calibri"/>
        </w:rPr>
      </w:pPr>
    </w:p>
    <w:sectPr w:rsidR="00F75E0C" w:rsidRPr="00EE7233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68B9" w14:textId="77777777" w:rsidR="000A757E" w:rsidRDefault="000A757E">
      <w:pPr>
        <w:spacing w:after="0"/>
      </w:pPr>
      <w:r>
        <w:separator/>
      </w:r>
    </w:p>
  </w:endnote>
  <w:endnote w:type="continuationSeparator" w:id="0">
    <w:p w14:paraId="55B66E83" w14:textId="77777777" w:rsidR="000A757E" w:rsidRDefault="000A75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407EFD2" w14:textId="77777777" w:rsidR="00F75E0C" w:rsidRPr="00B57024" w:rsidRDefault="00000000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699532D2" wp14:editId="1BCB999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CCF7CD5" wp14:editId="6EF4EE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57A9015" wp14:editId="09F64C7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F8814DD" w14:textId="77777777" w:rsidR="00F75E0C" w:rsidRPr="00DC37A4" w:rsidRDefault="00000000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29570BA" w14:textId="77777777" w:rsidR="00F75E0C" w:rsidRPr="00DC37A4" w:rsidRDefault="00000000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124E95" w14:textId="77777777" w:rsidR="00F75E0C" w:rsidRDefault="00000000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B5DA11E" w14:textId="77777777" w:rsidR="00F75E0C" w:rsidRPr="00374D23" w:rsidRDefault="00000000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48E08570" wp14:editId="686BFE77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120E00D6" wp14:editId="3E42D0E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245532D8" wp14:editId="738C44C9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BB62A10" w14:textId="77777777" w:rsidR="00F75E0C" w:rsidRPr="00B57024" w:rsidRDefault="00000000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6737B553" wp14:editId="5F3416F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6C626F40" wp14:editId="1752E2D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D40314" wp14:editId="1D86F4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D70E513" wp14:editId="4F10E3F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786E53" w14:textId="77777777" w:rsidR="00F75E0C" w:rsidRPr="00DC37A4" w:rsidRDefault="00000000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52D16B4" w14:textId="77777777" w:rsidR="00F75E0C" w:rsidRPr="00DC37A4" w:rsidRDefault="00000000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DCCEC34" w14:textId="77777777" w:rsidR="00F75E0C" w:rsidRDefault="00000000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606614E" wp14:editId="4DCFE0BA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AED0EEC" wp14:editId="336234EC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9951C9F" wp14:editId="4877E643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8CFA" w14:textId="77777777" w:rsidR="000A757E" w:rsidRDefault="000A757E">
      <w:pPr>
        <w:spacing w:after="0"/>
      </w:pPr>
      <w:r>
        <w:separator/>
      </w:r>
    </w:p>
  </w:footnote>
  <w:footnote w:type="continuationSeparator" w:id="0">
    <w:p w14:paraId="015DA4B1" w14:textId="77777777" w:rsidR="000A757E" w:rsidRDefault="000A75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A2E"/>
    <w:multiLevelType w:val="hybridMultilevel"/>
    <w:tmpl w:val="5AE810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5E628C"/>
    <w:multiLevelType w:val="multilevel"/>
    <w:tmpl w:val="9D6841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65D97"/>
    <w:multiLevelType w:val="hybridMultilevel"/>
    <w:tmpl w:val="BA86208E"/>
    <w:lvl w:ilvl="0" w:tplc="95824490">
      <w:start w:val="1"/>
      <w:numFmt w:val="decimal"/>
      <w:lvlText w:val="%1."/>
      <w:lvlJc w:val="left"/>
      <w:pPr>
        <w:ind w:left="720" w:hanging="360"/>
      </w:pPr>
    </w:lvl>
    <w:lvl w:ilvl="1" w:tplc="D6CE28EE" w:tentative="1">
      <w:start w:val="1"/>
      <w:numFmt w:val="lowerLetter"/>
      <w:lvlText w:val="%2."/>
      <w:lvlJc w:val="left"/>
      <w:pPr>
        <w:ind w:left="1440" w:hanging="360"/>
      </w:pPr>
    </w:lvl>
    <w:lvl w:ilvl="2" w:tplc="86AA9024" w:tentative="1">
      <w:start w:val="1"/>
      <w:numFmt w:val="lowerRoman"/>
      <w:lvlText w:val="%3."/>
      <w:lvlJc w:val="right"/>
      <w:pPr>
        <w:ind w:left="2160" w:hanging="180"/>
      </w:pPr>
    </w:lvl>
    <w:lvl w:ilvl="3" w:tplc="5C161002" w:tentative="1">
      <w:start w:val="1"/>
      <w:numFmt w:val="decimal"/>
      <w:lvlText w:val="%4."/>
      <w:lvlJc w:val="left"/>
      <w:pPr>
        <w:ind w:left="2880" w:hanging="360"/>
      </w:pPr>
    </w:lvl>
    <w:lvl w:ilvl="4" w:tplc="8D8E1FDE" w:tentative="1">
      <w:start w:val="1"/>
      <w:numFmt w:val="lowerLetter"/>
      <w:lvlText w:val="%5."/>
      <w:lvlJc w:val="left"/>
      <w:pPr>
        <w:ind w:left="3600" w:hanging="360"/>
      </w:pPr>
    </w:lvl>
    <w:lvl w:ilvl="5" w:tplc="F2AC6AB6" w:tentative="1">
      <w:start w:val="1"/>
      <w:numFmt w:val="lowerRoman"/>
      <w:lvlText w:val="%6."/>
      <w:lvlJc w:val="right"/>
      <w:pPr>
        <w:ind w:left="4320" w:hanging="180"/>
      </w:pPr>
    </w:lvl>
    <w:lvl w:ilvl="6" w:tplc="5DFCECF0" w:tentative="1">
      <w:start w:val="1"/>
      <w:numFmt w:val="decimal"/>
      <w:lvlText w:val="%7."/>
      <w:lvlJc w:val="left"/>
      <w:pPr>
        <w:ind w:left="5040" w:hanging="360"/>
      </w:pPr>
    </w:lvl>
    <w:lvl w:ilvl="7" w:tplc="558677C2" w:tentative="1">
      <w:start w:val="1"/>
      <w:numFmt w:val="lowerLetter"/>
      <w:lvlText w:val="%8."/>
      <w:lvlJc w:val="left"/>
      <w:pPr>
        <w:ind w:left="5760" w:hanging="360"/>
      </w:pPr>
    </w:lvl>
    <w:lvl w:ilvl="8" w:tplc="BA6A1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522D3"/>
    <w:multiLevelType w:val="multilevel"/>
    <w:tmpl w:val="66180B8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3306E"/>
    <w:multiLevelType w:val="multilevel"/>
    <w:tmpl w:val="4470CD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7068A"/>
    <w:multiLevelType w:val="multilevel"/>
    <w:tmpl w:val="10C479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5621E"/>
    <w:multiLevelType w:val="multilevel"/>
    <w:tmpl w:val="D0481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8C368E"/>
    <w:multiLevelType w:val="hybridMultilevel"/>
    <w:tmpl w:val="2996D2B6"/>
    <w:lvl w:ilvl="0" w:tplc="87CA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CD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E4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22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7CF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29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01E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63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2BA6"/>
    <w:multiLevelType w:val="multilevel"/>
    <w:tmpl w:val="957A13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07500"/>
    <w:multiLevelType w:val="hybridMultilevel"/>
    <w:tmpl w:val="E9A058E6"/>
    <w:lvl w:ilvl="0" w:tplc="42D0B364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4D8B5D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E738F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27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0F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ED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2A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7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4B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04233"/>
    <w:multiLevelType w:val="multilevel"/>
    <w:tmpl w:val="DD908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B20BE"/>
    <w:multiLevelType w:val="multilevel"/>
    <w:tmpl w:val="9F620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15982"/>
    <w:multiLevelType w:val="multilevel"/>
    <w:tmpl w:val="2DCAE6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96D92"/>
    <w:multiLevelType w:val="multilevel"/>
    <w:tmpl w:val="700E4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F6679"/>
    <w:multiLevelType w:val="multilevel"/>
    <w:tmpl w:val="EE3E552A"/>
    <w:lvl w:ilvl="0">
      <w:start w:val="4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5CAA3F41"/>
    <w:multiLevelType w:val="multilevel"/>
    <w:tmpl w:val="B750F42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809F0"/>
    <w:multiLevelType w:val="multilevel"/>
    <w:tmpl w:val="E0362F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C856B3"/>
    <w:multiLevelType w:val="multilevel"/>
    <w:tmpl w:val="91E0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3E5CAE"/>
    <w:multiLevelType w:val="multilevel"/>
    <w:tmpl w:val="7BF286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A4EF2"/>
    <w:multiLevelType w:val="multilevel"/>
    <w:tmpl w:val="B896CE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574337">
    <w:abstractNumId w:val="9"/>
  </w:num>
  <w:num w:numId="2" w16cid:durableId="543177184">
    <w:abstractNumId w:val="2"/>
  </w:num>
  <w:num w:numId="3" w16cid:durableId="742721146">
    <w:abstractNumId w:val="7"/>
  </w:num>
  <w:num w:numId="4" w16cid:durableId="1681003623">
    <w:abstractNumId w:val="8"/>
  </w:num>
  <w:num w:numId="5" w16cid:durableId="2132164326">
    <w:abstractNumId w:val="17"/>
  </w:num>
  <w:num w:numId="6" w16cid:durableId="1764955575">
    <w:abstractNumId w:val="10"/>
  </w:num>
  <w:num w:numId="7" w16cid:durableId="1151017102">
    <w:abstractNumId w:val="13"/>
  </w:num>
  <w:num w:numId="8" w16cid:durableId="1188374428">
    <w:abstractNumId w:val="6"/>
  </w:num>
  <w:num w:numId="9" w16cid:durableId="1609006622">
    <w:abstractNumId w:val="5"/>
  </w:num>
  <w:num w:numId="10" w16cid:durableId="1355956460">
    <w:abstractNumId w:val="12"/>
  </w:num>
  <w:num w:numId="11" w16cid:durableId="1112094813">
    <w:abstractNumId w:val="14"/>
  </w:num>
  <w:num w:numId="12" w16cid:durableId="1200585208">
    <w:abstractNumId w:val="11"/>
  </w:num>
  <w:num w:numId="13" w16cid:durableId="2088186299">
    <w:abstractNumId w:val="1"/>
  </w:num>
  <w:num w:numId="14" w16cid:durableId="1210536316">
    <w:abstractNumId w:val="4"/>
  </w:num>
  <w:num w:numId="15" w16cid:durableId="1885631003">
    <w:abstractNumId w:val="19"/>
  </w:num>
  <w:num w:numId="16" w16cid:durableId="486674006">
    <w:abstractNumId w:val="18"/>
  </w:num>
  <w:num w:numId="17" w16cid:durableId="1985619076">
    <w:abstractNumId w:val="15"/>
  </w:num>
  <w:num w:numId="18" w16cid:durableId="2099448668">
    <w:abstractNumId w:val="3"/>
  </w:num>
  <w:num w:numId="19" w16cid:durableId="30345044">
    <w:abstractNumId w:val="16"/>
  </w:num>
  <w:num w:numId="20" w16cid:durableId="80674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84"/>
    <w:rsid w:val="000A757E"/>
    <w:rsid w:val="000D3F47"/>
    <w:rsid w:val="00184639"/>
    <w:rsid w:val="001F2089"/>
    <w:rsid w:val="001F7B1B"/>
    <w:rsid w:val="00215946"/>
    <w:rsid w:val="00264DF0"/>
    <w:rsid w:val="002D6BCF"/>
    <w:rsid w:val="0031114C"/>
    <w:rsid w:val="003D2004"/>
    <w:rsid w:val="003E5A84"/>
    <w:rsid w:val="00450297"/>
    <w:rsid w:val="0045228E"/>
    <w:rsid w:val="00495DB0"/>
    <w:rsid w:val="00666A0C"/>
    <w:rsid w:val="007A7854"/>
    <w:rsid w:val="007E638A"/>
    <w:rsid w:val="007F537C"/>
    <w:rsid w:val="008D5AC0"/>
    <w:rsid w:val="00936643"/>
    <w:rsid w:val="009E482D"/>
    <w:rsid w:val="00A0238D"/>
    <w:rsid w:val="00A334A8"/>
    <w:rsid w:val="00A66658"/>
    <w:rsid w:val="00A76DB4"/>
    <w:rsid w:val="00AC4501"/>
    <w:rsid w:val="00AD0804"/>
    <w:rsid w:val="00B11C84"/>
    <w:rsid w:val="00C35312"/>
    <w:rsid w:val="00C53436"/>
    <w:rsid w:val="00C63CF2"/>
    <w:rsid w:val="00CA39C3"/>
    <w:rsid w:val="00CC380A"/>
    <w:rsid w:val="00D446DE"/>
    <w:rsid w:val="00E4581E"/>
    <w:rsid w:val="00EE7233"/>
    <w:rsid w:val="00F75E0C"/>
    <w:rsid w:val="00F8755A"/>
    <w:rsid w:val="00F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004F"/>
  <w15:docId w15:val="{E6C6AEF7-58A9-472D-AD79-3597CEE3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ny"/>
    <w:rsid w:val="00EE723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E7233"/>
  </w:style>
  <w:style w:type="character" w:customStyle="1" w:styleId="eop">
    <w:name w:val="eop"/>
    <w:basedOn w:val="Domylnaczcionkaakapitu"/>
    <w:rsid w:val="00EE7233"/>
  </w:style>
  <w:style w:type="character" w:styleId="Odwoaniedokomentarza">
    <w:name w:val="annotation reference"/>
    <w:basedOn w:val="Domylnaczcionkaakapitu"/>
    <w:uiPriority w:val="99"/>
    <w:semiHidden/>
    <w:unhideWhenUsed/>
    <w:rsid w:val="00A76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D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DB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DB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E63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EWP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09058128-B041-4FF8-BADD-4FF98380B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Czarnecka Marika</cp:lastModifiedBy>
  <cp:revision>2</cp:revision>
  <cp:lastPrinted>2023-09-21T09:16:00Z</cp:lastPrinted>
  <dcterms:created xsi:type="dcterms:W3CDTF">2025-09-15T08:51:00Z</dcterms:created>
  <dcterms:modified xsi:type="dcterms:W3CDTF">2025-09-15T08:51:00Z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