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E9452" w14:textId="5BB8C884" w:rsidR="00D2574F" w:rsidRPr="004A0ED3" w:rsidRDefault="00471961" w:rsidP="00FC5D42">
      <w:pPr>
        <w:spacing w:before="120" w:line="276" w:lineRule="auto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B20BE4" wp14:editId="047F0EE9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96BB579" wp14:editId="541D989B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74F" w:rsidRPr="004A0ED3">
        <w:rPr>
          <w:rFonts w:asciiTheme="minorHAnsi" w:hAnsiTheme="minorHAnsi" w:cstheme="minorHAnsi"/>
          <w:b/>
        </w:rPr>
        <w:t xml:space="preserve">Załącznik nr 1 do Informacji </w:t>
      </w:r>
    </w:p>
    <w:p w14:paraId="2F3D0E71" w14:textId="77777777" w:rsidR="00D2574F" w:rsidRPr="004A0ED3" w:rsidRDefault="00D2574F" w:rsidP="00D2574F">
      <w:pPr>
        <w:tabs>
          <w:tab w:val="left" w:pos="6585"/>
        </w:tabs>
        <w:rPr>
          <w:rFonts w:asciiTheme="minorHAnsi" w:hAnsiTheme="minorHAnsi" w:cstheme="minorHAnsi"/>
        </w:rPr>
      </w:pPr>
    </w:p>
    <w:p w14:paraId="545FDA2B" w14:textId="77777777" w:rsidR="00D2574F" w:rsidRDefault="00D2574F" w:rsidP="00D2574F">
      <w:pPr>
        <w:tabs>
          <w:tab w:val="left" w:pos="5670"/>
        </w:tabs>
        <w:spacing w:after="0" w:line="276" w:lineRule="auto"/>
        <w:rPr>
          <w:rFonts w:asciiTheme="minorHAnsi" w:hAnsiTheme="minorHAnsi" w:cstheme="minorHAnsi"/>
        </w:rPr>
      </w:pPr>
    </w:p>
    <w:p w14:paraId="705BFB41" w14:textId="3FF50C5B" w:rsidR="00FB6782" w:rsidRPr="00FB6782" w:rsidRDefault="00D2574F" w:rsidP="00FB6782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 xml:space="preserve">Regulamin przeprowadzania wstępnych konsultacji rynkowych w zakresie </w:t>
      </w:r>
      <w:r w:rsidR="00FB6782" w:rsidRPr="00FB6782">
        <w:rPr>
          <w:rFonts w:asciiTheme="minorHAnsi" w:hAnsiTheme="minorHAnsi" w:cstheme="minorHAnsi"/>
          <w:b/>
          <w:bCs/>
        </w:rPr>
        <w:t xml:space="preserve">zakupu rozwiązania wspierającego analizę stanu zdrowia pacjenta, w ramach </w:t>
      </w:r>
      <w:r w:rsidR="00107924">
        <w:rPr>
          <w:rFonts w:asciiTheme="minorHAnsi" w:hAnsiTheme="minorHAnsi" w:cstheme="minorHAnsi"/>
          <w:b/>
          <w:bCs/>
        </w:rPr>
        <w:t>rozwoju</w:t>
      </w:r>
      <w:r w:rsidR="00FB6782" w:rsidRPr="00FB6782">
        <w:rPr>
          <w:rFonts w:asciiTheme="minorHAnsi" w:hAnsiTheme="minorHAnsi" w:cstheme="minorHAnsi"/>
          <w:b/>
          <w:bCs/>
        </w:rPr>
        <w:t xml:space="preserve"> e-Profilu Pacjenta.</w:t>
      </w:r>
    </w:p>
    <w:p w14:paraId="7C418AA5" w14:textId="13C2EA7F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7970D2C6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b/>
          <w:bCs/>
          <w:lang w:val="pl-PL"/>
        </w:rPr>
      </w:pPr>
    </w:p>
    <w:p w14:paraId="7852F96D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Niniejszy regulamin określa zasady przeprowadzenia przez Centrum e-Zdrowia wstępnych konsultacji rynkowych w rozumieniu art. 84 ustawy z dnia 11 września 2019 r. Prawo zamówień publicznych (</w:t>
      </w:r>
      <w:proofErr w:type="spellStart"/>
      <w:r>
        <w:rPr>
          <w:rFonts w:asciiTheme="minorHAnsi" w:hAnsiTheme="minorHAnsi" w:cstheme="minorHAnsi"/>
          <w:lang w:val="pl-PL"/>
        </w:rPr>
        <w:t>t.j</w:t>
      </w:r>
      <w:proofErr w:type="spellEnd"/>
      <w:r>
        <w:rPr>
          <w:rFonts w:asciiTheme="minorHAnsi" w:hAnsiTheme="minorHAnsi" w:cstheme="minorHAnsi"/>
          <w:lang w:val="pl-PL"/>
        </w:rPr>
        <w:t xml:space="preserve">. </w:t>
      </w:r>
      <w:r w:rsidRPr="004A0ED3">
        <w:rPr>
          <w:rFonts w:asciiTheme="minorHAnsi" w:hAnsiTheme="minorHAnsi" w:cstheme="minorHAnsi"/>
          <w:lang w:val="pl-PL"/>
        </w:rPr>
        <w:t>Dz.U. z 20</w:t>
      </w:r>
      <w:r>
        <w:rPr>
          <w:rFonts w:asciiTheme="minorHAnsi" w:hAnsiTheme="minorHAnsi" w:cstheme="minorHAnsi"/>
          <w:lang w:val="pl-PL"/>
        </w:rPr>
        <w:t>21</w:t>
      </w:r>
      <w:r w:rsidRPr="004A0ED3">
        <w:rPr>
          <w:rFonts w:asciiTheme="minorHAnsi" w:hAnsiTheme="minorHAnsi" w:cstheme="minorHAnsi"/>
          <w:lang w:val="pl-PL"/>
        </w:rPr>
        <w:t xml:space="preserve"> r. poz. </w:t>
      </w:r>
      <w:r>
        <w:rPr>
          <w:rFonts w:asciiTheme="minorHAnsi" w:hAnsiTheme="minorHAnsi" w:cstheme="minorHAnsi"/>
          <w:lang w:val="pl-PL"/>
        </w:rPr>
        <w:t>1129</w:t>
      </w:r>
      <w:r w:rsidRPr="004A0ED3">
        <w:rPr>
          <w:rFonts w:asciiTheme="minorHAnsi" w:hAnsiTheme="minorHAnsi" w:cstheme="minorHAnsi"/>
          <w:lang w:val="pl-PL"/>
        </w:rPr>
        <w:t>) poprzedzającego wszczęcie postępowania o udzielenie zamówienia publicznego.</w:t>
      </w:r>
    </w:p>
    <w:p w14:paraId="31AF9BB7" w14:textId="77777777" w:rsidR="00D2574F" w:rsidRDefault="00D2574F" w:rsidP="001C1583">
      <w:pPr>
        <w:spacing w:after="0" w:line="276" w:lineRule="auto"/>
        <w:rPr>
          <w:noProof/>
        </w:rPr>
      </w:pPr>
    </w:p>
    <w:p w14:paraId="5E5BB83E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§1.</w:t>
      </w:r>
    </w:p>
    <w:p w14:paraId="7FB800DB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Ilekroć w Regulaminie jest mowa o:</w:t>
      </w:r>
    </w:p>
    <w:p w14:paraId="5105C5B2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Regulaminie </w:t>
      </w:r>
      <w:r w:rsidRPr="004A0ED3">
        <w:rPr>
          <w:rFonts w:asciiTheme="minorHAnsi" w:hAnsiTheme="minorHAnsi" w:cstheme="minorHAnsi"/>
          <w:lang w:val="pl-PL"/>
        </w:rPr>
        <w:t>– należy przez to rozumieć niniejszy Regulamin;</w:t>
      </w:r>
    </w:p>
    <w:p w14:paraId="657E2C7B" w14:textId="77777777" w:rsidR="00D2574F" w:rsidRPr="00566526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Centrum </w:t>
      </w:r>
      <w:r w:rsidRPr="004A0ED3">
        <w:rPr>
          <w:rFonts w:asciiTheme="minorHAnsi" w:hAnsiTheme="minorHAnsi" w:cstheme="minorHAnsi"/>
          <w:lang w:val="pl-PL"/>
        </w:rPr>
        <w:t xml:space="preserve">– należy przez to rozumieć </w:t>
      </w:r>
      <w:r w:rsidRPr="00566526">
        <w:rPr>
          <w:rFonts w:asciiTheme="minorHAnsi" w:hAnsiTheme="minorHAnsi" w:cstheme="minorHAnsi"/>
          <w:lang w:val="pl-PL"/>
        </w:rPr>
        <w:t>Centrum e-Zdrowia;</w:t>
      </w:r>
    </w:p>
    <w:p w14:paraId="347D5D53" w14:textId="116822A1" w:rsidR="00D2574F" w:rsidRPr="00FC5D42" w:rsidRDefault="00D2574F" w:rsidP="00FB6782">
      <w:pPr>
        <w:pStyle w:val="Akapitzlist"/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Theme="minorHAnsi" w:hAnsiTheme="minorHAnsi" w:cstheme="minorBidi"/>
          <w:b/>
          <w:lang w:val="pl-PL"/>
        </w:rPr>
      </w:pPr>
      <w:r w:rsidRPr="00566526">
        <w:rPr>
          <w:rFonts w:asciiTheme="minorHAnsi" w:hAnsiTheme="minorHAnsi" w:cstheme="minorBidi"/>
          <w:b/>
          <w:bCs/>
          <w:lang w:val="pl-PL"/>
        </w:rPr>
        <w:t xml:space="preserve">Konsultacjach </w:t>
      </w:r>
      <w:r w:rsidRPr="00566526">
        <w:rPr>
          <w:rFonts w:asciiTheme="minorHAnsi" w:hAnsiTheme="minorHAnsi" w:cstheme="minorBidi"/>
          <w:lang w:val="pl-PL"/>
        </w:rPr>
        <w:t>– należy przez to rozumieć wstępne konsultacje rynkowe w zakresie</w:t>
      </w:r>
      <w:r w:rsidR="00FB6782" w:rsidRPr="00FC5D42">
        <w:rPr>
          <w:b/>
          <w:lang w:val="pl-PL"/>
        </w:rPr>
        <w:t xml:space="preserve"> </w:t>
      </w:r>
      <w:r w:rsidR="00FB6782" w:rsidRPr="00FC5D42">
        <w:rPr>
          <w:rFonts w:asciiTheme="minorHAnsi" w:hAnsiTheme="minorHAnsi" w:cstheme="minorBidi"/>
          <w:b/>
          <w:lang w:val="pl-PL"/>
        </w:rPr>
        <w:t xml:space="preserve">zakupu rozwiązania wspierającego analizę stanu zdrowia pacjenta, w ramach </w:t>
      </w:r>
      <w:r w:rsidR="00107924">
        <w:rPr>
          <w:rFonts w:asciiTheme="minorHAnsi" w:hAnsiTheme="minorHAnsi" w:cstheme="minorBidi"/>
          <w:b/>
          <w:lang w:val="pl-PL"/>
        </w:rPr>
        <w:t>rozwoju</w:t>
      </w:r>
      <w:r w:rsidR="00FB6782" w:rsidRPr="00FC5D42">
        <w:rPr>
          <w:rFonts w:asciiTheme="minorHAnsi" w:hAnsiTheme="minorHAnsi" w:cstheme="minorBidi"/>
          <w:b/>
          <w:lang w:val="pl-PL"/>
        </w:rPr>
        <w:t xml:space="preserve"> e-Profilu Pacjenta.</w:t>
      </w:r>
    </w:p>
    <w:p w14:paraId="48720F8B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Informacji - </w:t>
      </w:r>
      <w:r w:rsidRPr="004A0ED3">
        <w:rPr>
          <w:rFonts w:asciiTheme="minorHAnsi" w:hAnsiTheme="minorHAnsi" w:cstheme="minorHAnsi"/>
          <w:bCs/>
          <w:lang w:val="pl-PL"/>
        </w:rPr>
        <w:t>należy przez to rozumieć informację o zamiarze przeprowadzenia wstępnych konsultacji rynkowych;</w:t>
      </w:r>
    </w:p>
    <w:p w14:paraId="5ACB31E5" w14:textId="77777777" w:rsidR="00D2574F" w:rsidRPr="004A0ED3" w:rsidRDefault="00D2574F" w:rsidP="00D2574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 xml:space="preserve">Uczestniku konsultacji </w:t>
      </w:r>
      <w:r w:rsidRPr="004A0ED3">
        <w:rPr>
          <w:rFonts w:asciiTheme="minorHAnsi" w:hAnsiTheme="minorHAnsi" w:cstheme="minorHAnsi"/>
          <w:bCs/>
          <w:lang w:val="pl-PL"/>
        </w:rPr>
        <w:t>lub</w:t>
      </w:r>
      <w:r w:rsidRPr="004A0ED3">
        <w:rPr>
          <w:rFonts w:asciiTheme="minorHAnsi" w:hAnsiTheme="minorHAnsi" w:cstheme="minorHAnsi"/>
          <w:b/>
          <w:bCs/>
          <w:lang w:val="pl-PL"/>
        </w:rPr>
        <w:t xml:space="preserve"> Uczestniku - </w:t>
      </w:r>
      <w:r w:rsidRPr="004A0ED3">
        <w:rPr>
          <w:rFonts w:asciiTheme="minorHAnsi" w:hAnsiTheme="minorHAnsi" w:cstheme="minorHAnsi"/>
          <w:lang w:val="pl-PL"/>
        </w:rPr>
        <w:t>należy przez to rozumieć podmiot, który został dopuszczony do udziału w Konsultacjach;</w:t>
      </w:r>
    </w:p>
    <w:p w14:paraId="3D57C007" w14:textId="08DF85BF" w:rsidR="00D2574F" w:rsidRPr="00FC5D42" w:rsidRDefault="00D2574F" w:rsidP="002C55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FC5D42">
        <w:rPr>
          <w:rFonts w:asciiTheme="minorHAnsi" w:hAnsiTheme="minorHAnsi" w:cstheme="minorHAnsi"/>
          <w:b/>
          <w:lang w:val="pl-PL"/>
        </w:rPr>
        <w:t>Ustawie</w:t>
      </w:r>
      <w:r w:rsidRPr="00FC5D42">
        <w:rPr>
          <w:rFonts w:asciiTheme="minorHAnsi" w:hAnsiTheme="minorHAnsi" w:cstheme="minorHAnsi"/>
          <w:lang w:val="pl-PL"/>
        </w:rPr>
        <w:t xml:space="preserve"> - należy przez to rozumieć ustawę z dnia 11 września 2019 r. Prawo zamówień publicznych (</w:t>
      </w:r>
      <w:proofErr w:type="spellStart"/>
      <w:r w:rsidRPr="00FC5D42">
        <w:rPr>
          <w:rFonts w:asciiTheme="minorHAnsi" w:hAnsiTheme="minorHAnsi" w:cstheme="minorHAnsi"/>
          <w:lang w:val="pl-PL"/>
        </w:rPr>
        <w:t>t.j</w:t>
      </w:r>
      <w:proofErr w:type="spellEnd"/>
      <w:r w:rsidRPr="00FC5D42">
        <w:rPr>
          <w:rFonts w:asciiTheme="minorHAnsi" w:hAnsiTheme="minorHAnsi" w:cstheme="minorHAnsi"/>
          <w:lang w:val="pl-PL"/>
        </w:rPr>
        <w:t xml:space="preserve">. Dz. U. z 2021 r. poz. 1129). </w:t>
      </w:r>
    </w:p>
    <w:p w14:paraId="264F7F58" w14:textId="77777777" w:rsidR="00D2574F" w:rsidRPr="004A0ED3" w:rsidRDefault="00D2574F" w:rsidP="00D2574F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§2.</w:t>
      </w:r>
    </w:p>
    <w:p w14:paraId="52D5186D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Przedmiotem konsultacji poprzedzających wszczęcie postępowania o udzielenie zamówienia publicznego mogą być w szczególności: </w:t>
      </w:r>
    </w:p>
    <w:p w14:paraId="5416F60C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zagadnienia techniczne, technologiczne, prawne, wykonawcze, organizacyjne, handlowe, ekonomiczne oraz logistyczne, związane z realizacją Zamówienia zgodnie z potrzebami Zamawiającego; </w:t>
      </w:r>
    </w:p>
    <w:p w14:paraId="0FEA0C25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oszacowanie wartości Zamówienia; </w:t>
      </w:r>
    </w:p>
    <w:p w14:paraId="20E09C7E" w14:textId="77777777" w:rsidR="00D2574F" w:rsidRPr="004A0ED3" w:rsidRDefault="00D2574F" w:rsidP="00D2574F">
      <w:pPr>
        <w:pStyle w:val="Default"/>
        <w:numPr>
          <w:ilvl w:val="0"/>
          <w:numId w:val="5"/>
        </w:numPr>
        <w:spacing w:after="22"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 xml:space="preserve">najnowsze, najkorzystniejsze, najtańsze oraz najlepsze rozwiązania techniczne, technologiczne, prawne, wykonawcze, organizacyjne, handlowe, ekonomiczne oraz logistyczne w dziedzinie będącej przedmiotem Zamówienia; </w:t>
      </w:r>
    </w:p>
    <w:p w14:paraId="2543C2B8" w14:textId="0BEE9A74" w:rsidR="00D2574F" w:rsidRPr="008225EC" w:rsidRDefault="00D2574F" w:rsidP="001C1583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4A0ED3">
        <w:rPr>
          <w:sz w:val="22"/>
          <w:szCs w:val="22"/>
        </w:rPr>
        <w:t>zebranie informacji służących do opracowania dokumentacji postępowania o udzielenie zamówienia.</w:t>
      </w:r>
    </w:p>
    <w:p w14:paraId="725EB76B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3.</w:t>
      </w:r>
    </w:p>
    <w:p w14:paraId="36AF8533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Konsultacje przeprowadza Centrum e-Zdrowia.</w:t>
      </w:r>
    </w:p>
    <w:p w14:paraId="0695BCCA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lastRenderedPageBreak/>
        <w:t>Konsultacje prowadzi się w sposób zapewniający zachowanie uczciwej konkurencji oraz równe traktowanie potencjalnych wykonawców i oferowanych przez nich rozwiązań.</w:t>
      </w:r>
    </w:p>
    <w:p w14:paraId="39783AE5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Czynności związane z przygotowaniem oraz przeprowadzeniem Konsultacji wykonują osoby zapewniające bezstronność i obiektywizm.</w:t>
      </w:r>
    </w:p>
    <w:p w14:paraId="54782ECB" w14:textId="77777777" w:rsidR="00D2574F" w:rsidRPr="004A0ED3" w:rsidRDefault="00D2574F" w:rsidP="00D2574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Udział w Konsultacjach nie może naruszyć uczciwej konkurencji postępowania w sprawie wyboru Wykonawcy w przyszłych postępowaniach o udzielenie zamówienia publicznego realizowanych w związku z Konsultacjami, na podstawie Ustawy </w:t>
      </w:r>
      <w:proofErr w:type="spellStart"/>
      <w:r w:rsidRPr="004A0ED3">
        <w:rPr>
          <w:rFonts w:asciiTheme="minorHAnsi" w:hAnsiTheme="minorHAnsi" w:cstheme="minorHAnsi"/>
          <w:lang w:val="pl-PL"/>
        </w:rPr>
        <w:t>Pzp</w:t>
      </w:r>
      <w:proofErr w:type="spellEnd"/>
      <w:r w:rsidRPr="004A0ED3">
        <w:rPr>
          <w:rFonts w:asciiTheme="minorHAnsi" w:hAnsiTheme="minorHAnsi" w:cstheme="minorHAnsi"/>
          <w:lang w:val="pl-PL"/>
        </w:rPr>
        <w:t>.</w:t>
      </w:r>
    </w:p>
    <w:p w14:paraId="61337F3B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61674A78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4.</w:t>
      </w:r>
    </w:p>
    <w:p w14:paraId="52A0BE07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Centrum zamieści Informacje na własnej stronie internetowej. </w:t>
      </w:r>
    </w:p>
    <w:p w14:paraId="7BA6E39D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Zamawiający może również, niezależnie od zamieszczenia Ogłoszenia na stronie internetowej, poinformować wybrane przez siebie podmioty o zamiarze przeprowadzenia Konsultacji. W tym celu Zamawiający może w szczególności przesłać do wybranych podmiotów informację w formie pisemnej lub elektronicznej o zamiarze przeprowadzenia konsultacji. </w:t>
      </w:r>
    </w:p>
    <w:p w14:paraId="4C76EC67" w14:textId="77777777" w:rsidR="00D2574F" w:rsidRPr="004A0ED3" w:rsidRDefault="00D2574F" w:rsidP="00D2574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426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Informacja, o której mowa w ust. 1 będzie zawierała co najmniej:</w:t>
      </w:r>
    </w:p>
    <w:p w14:paraId="09581AB1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terminie i zasadach zgłoszeń do udziału w konsultacjach,</w:t>
      </w:r>
    </w:p>
    <w:p w14:paraId="1404A1AA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profilu Uczestników konsultacji,</w:t>
      </w:r>
    </w:p>
    <w:p w14:paraId="10BAB46D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terminie rozpoczęcia konsultacji,</w:t>
      </w:r>
    </w:p>
    <w:p w14:paraId="65A87FE1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 xml:space="preserve">ogólne warunki przedmiotu oraz cel konsultacji, </w:t>
      </w:r>
    </w:p>
    <w:p w14:paraId="0C3EC31E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wzór formularza zgłoszeniowego wraz z oświadczeniem w sprawie profilu Uczestnika,</w:t>
      </w:r>
    </w:p>
    <w:p w14:paraId="5ED00A59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informację o miejscu i sposobie przeprowadzenia konsultacji,</w:t>
      </w:r>
    </w:p>
    <w:p w14:paraId="6E29D7DD" w14:textId="77777777" w:rsidR="00D2574F" w:rsidRPr="004A0ED3" w:rsidRDefault="00D2574F" w:rsidP="00D2574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lang w:val="pl-PL"/>
        </w:rPr>
      </w:pPr>
      <w:r w:rsidRPr="004A0ED3">
        <w:rPr>
          <w:rFonts w:asciiTheme="minorHAnsi" w:hAnsiTheme="minorHAnsi" w:cstheme="minorHAnsi"/>
          <w:lang w:val="pl-PL"/>
        </w:rPr>
        <w:t>inne informacje, które Centrum uzna za niezbędne do przeprowadzenia konsultacji;</w:t>
      </w:r>
    </w:p>
    <w:p w14:paraId="684BD6E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1292FE9C" w14:textId="77777777" w:rsidR="00D2574F" w:rsidRPr="004A0ED3" w:rsidRDefault="00D2574F" w:rsidP="00D2574F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5.</w:t>
      </w:r>
    </w:p>
    <w:p w14:paraId="2C3E7067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Profil Uczestników konsultacji zostanie określony w Informacji.</w:t>
      </w:r>
    </w:p>
    <w:p w14:paraId="726AEF10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wymaga przedłożenia wraz z formularzem zgłoszeniowym dokumentów: </w:t>
      </w:r>
    </w:p>
    <w:p w14:paraId="0B623C3E" w14:textId="41F98F25" w:rsidR="00D2574F" w:rsidRPr="004A0ED3" w:rsidRDefault="00D2574F" w:rsidP="00D2574F">
      <w:pPr>
        <w:pStyle w:val="Akapitzlist"/>
        <w:numPr>
          <w:ilvl w:val="2"/>
          <w:numId w:val="6"/>
        </w:num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potwierdzających sposób reprezentacji podmiotu zgłaszającego chęć bycia Uczestnikiem konsultacji</w:t>
      </w:r>
      <w:r w:rsidR="00C5205A">
        <w:rPr>
          <w:rFonts w:asciiTheme="minorHAnsi" w:hAnsiTheme="minorHAnsi" w:cstheme="minorHAnsi"/>
          <w:bCs/>
          <w:lang w:val="pl-PL"/>
        </w:rPr>
        <w:t xml:space="preserve"> </w:t>
      </w:r>
      <w:r w:rsidRPr="004A0ED3">
        <w:rPr>
          <w:rFonts w:asciiTheme="minorHAnsi" w:hAnsiTheme="minorHAnsi" w:cstheme="minorHAnsi"/>
          <w:bCs/>
          <w:lang w:val="pl-PL"/>
        </w:rPr>
        <w:t>oraz pełnomocnictwo, o ile prawo to nie wynika z innych dokumentów złożonych wraz z formularzem zgłoszeniowym. Treść pełnomocnictwa musi jednoznacznie określać czynności, co do wykonywania których pełnomocnik jest upoważniony. W przypadku, gdyby pełnomocnictwa udzielała osoba inna niż uprawniona z mocy prawa lub umowy spółki do reprezentowania podmiotu, do oferty należy dołączyć również pełnomocnictwo do dokonania tej czynności.</w:t>
      </w:r>
    </w:p>
    <w:p w14:paraId="52ADBAB7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Złożenie formularza zgłoszeniowego wraz z załącznikami po upływie terminu określonego w Informacji skutkuje niedopuszczeniem do udziału w konsultacjach, z zastrzeżeniem ust. 4.</w:t>
      </w:r>
    </w:p>
    <w:p w14:paraId="6DE0CE0D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Dopuszcza się możliwość wystąpienia do Centrum z wnioskiem o możliwość wydłużenia terminu złożenia formularza zgłoszeniowego, wówczas Centrum może wyrazić zgodę na wydłużenie terminu dla danego Uczestnika. Wniosek o wydłużenie terminu złożenia formularza zgłoszeniowego składa się przed wyznaczonym terminem zgłoszenia do udziału w Konsultacjach, o którym mowa w Informacja o zamiarze przeprowadzenia konsultacji w pkt. II.1. Centrum wyznacza ostateczny termin złożenia </w:t>
      </w:r>
      <w:r w:rsidRPr="004A0ED3">
        <w:rPr>
          <w:rFonts w:asciiTheme="minorHAnsi" w:hAnsiTheme="minorHAnsi" w:cstheme="minorHAnsi"/>
          <w:bCs/>
          <w:lang w:val="pl-PL"/>
        </w:rPr>
        <w:lastRenderedPageBreak/>
        <w:t xml:space="preserve">formularza zgłoszeniowego. Wniosek o wydłużenie terminu złożenia formularza zgłoszeniowego składa się zgodnie ze wskazanym sposobem komunikacji w § 6 ust. 2. </w:t>
      </w:r>
    </w:p>
    <w:p w14:paraId="1E67594B" w14:textId="13F594A4" w:rsidR="00D2574F" w:rsidRPr="00D2574F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lang w:val="pl-PL"/>
        </w:rPr>
      </w:pPr>
      <w:r w:rsidRPr="00D2574F">
        <w:rPr>
          <w:rFonts w:asciiTheme="minorHAnsi" w:hAnsiTheme="minorHAnsi" w:cstheme="minorHAnsi"/>
          <w:bCs/>
          <w:lang w:val="pl-PL"/>
        </w:rPr>
        <w:t xml:space="preserve">Wymaga się, żeby ze strony Uczestnika, w Konsultacjach brała udział co najmniej jedna osoba dysponująca wiedzą techniczną i doświadczeniem w zakresie wdrażania </w:t>
      </w:r>
      <w:r w:rsidRPr="00566526">
        <w:rPr>
          <w:rFonts w:asciiTheme="minorHAnsi" w:eastAsiaTheme="minorEastAsia" w:hAnsiTheme="minorHAnsi" w:cstheme="minorHAnsi"/>
          <w:lang w:val="pl-PL"/>
        </w:rPr>
        <w:t>narzędzia do digitalizacji dokumentacji medycznej</w:t>
      </w:r>
      <w:r w:rsidRPr="00D2574F">
        <w:rPr>
          <w:rFonts w:asciiTheme="minorHAnsi" w:hAnsiTheme="minorHAnsi" w:cstheme="minorHAnsi"/>
          <w:lang w:val="pl-PL"/>
        </w:rPr>
        <w:t>.</w:t>
      </w:r>
    </w:p>
    <w:p w14:paraId="16924450" w14:textId="4CBD8A16" w:rsidR="00D2574F" w:rsidRPr="00D2574F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D2574F">
        <w:rPr>
          <w:rFonts w:asciiTheme="minorHAnsi" w:hAnsiTheme="minorHAnsi" w:cstheme="minorHAnsi"/>
          <w:bCs/>
          <w:lang w:val="pl-PL"/>
        </w:rPr>
        <w:t xml:space="preserve">W trakcie konsultacji Zamawiający może korzystać z pomocy biegłych i doradców (podmiotów trzecich) dysponujących wiedzą specjalistyczną, niezbędną do przeprowadzenia Konsultacji. </w:t>
      </w:r>
    </w:p>
    <w:p w14:paraId="0453794C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Konsultacje będzie miał charakter jawny.</w:t>
      </w:r>
    </w:p>
    <w:p w14:paraId="11610FFC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Dopuszcza się prowadzenie konsultacji z Uczestnikami będącymi podmiotami działającymi wspólnie. W takim przypadku oprócz dokumentów określonych w ust. 2 wymaga się przedłożenia pełnomocnictwa do reprezentowania Uczestników działających wspólnie.</w:t>
      </w:r>
    </w:p>
    <w:p w14:paraId="53AEF2F0" w14:textId="77777777" w:rsidR="00D2574F" w:rsidRPr="004A0ED3" w:rsidRDefault="00D2574F" w:rsidP="00D257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Centrum zastrzega sobie prawo do przeprowadzenia konsultacji z wybranymi Uczestnikami.</w:t>
      </w:r>
    </w:p>
    <w:p w14:paraId="7B5AA956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28C0A564" w14:textId="77777777" w:rsidR="00A250A1" w:rsidRPr="004A0ED3" w:rsidRDefault="00A250A1" w:rsidP="00A250A1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4A0ED3">
        <w:rPr>
          <w:rFonts w:asciiTheme="minorHAnsi" w:hAnsiTheme="minorHAnsi" w:cstheme="minorHAnsi"/>
          <w:b/>
          <w:bCs/>
        </w:rPr>
        <w:t>§ 6</w:t>
      </w:r>
    </w:p>
    <w:p w14:paraId="4B13ADD5" w14:textId="77777777" w:rsidR="00BA14BB" w:rsidRDefault="00A250A1" w:rsidP="00BA14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ramach przystąpienia do konsultacji Uczestnicy złożą formularz zgłoszeniowy wraz z  dokumentami określonymi w § 5 ust. 2 pkt 1-4. </w:t>
      </w:r>
    </w:p>
    <w:p w14:paraId="64D969E9" w14:textId="1F921BC2" w:rsidR="00A250A1" w:rsidRPr="00BA14BB" w:rsidRDefault="00A250A1" w:rsidP="00BA14B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566526">
        <w:rPr>
          <w:rFonts w:asciiTheme="minorHAnsi" w:hAnsiTheme="minorHAnsi" w:cstheme="minorBidi"/>
          <w:lang w:val="pl-PL"/>
        </w:rPr>
        <w:t xml:space="preserve">Dopuszcza się każdy z poniżej wymienionych sposobów komunikacji w ramach korespondencji objętej Konsultacjami, każdorazowo z przywołaniem znaku sprawy </w:t>
      </w:r>
      <w:r w:rsidR="00796E7C">
        <w:rPr>
          <w:rFonts w:asciiTheme="minorHAnsi" w:hAnsiTheme="minorHAnsi" w:cstheme="minorBidi"/>
          <w:lang w:val="pl-PL"/>
        </w:rPr>
        <w:t>…….</w:t>
      </w:r>
    </w:p>
    <w:p w14:paraId="03C0FD0C" w14:textId="77777777" w:rsidR="00A250A1" w:rsidRPr="004A0ED3" w:rsidRDefault="00A250A1" w:rsidP="00A250A1">
      <w:pPr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w postaci elektronicznej na adres e-mail: </w:t>
      </w:r>
      <w:hyperlink r:id="rId13" w:history="1">
        <w:r w:rsidRPr="004A0ED3">
          <w:rPr>
            <w:rStyle w:val="Hipercze"/>
            <w:rFonts w:asciiTheme="minorHAnsi" w:hAnsiTheme="minorHAnsi" w:cstheme="minorHAnsi"/>
          </w:rPr>
          <w:t>wzp@cez.cov.pl</w:t>
        </w:r>
      </w:hyperlink>
      <w:r w:rsidRPr="004A0ED3">
        <w:rPr>
          <w:rFonts w:asciiTheme="minorHAnsi" w:hAnsiTheme="minorHAnsi" w:cstheme="minorHAnsi"/>
        </w:rPr>
        <w:t xml:space="preserve"> </w:t>
      </w:r>
    </w:p>
    <w:p w14:paraId="1DB8556E" w14:textId="77777777" w:rsidR="00A250A1" w:rsidRPr="004A0ED3" w:rsidRDefault="00A250A1" w:rsidP="00A250A1">
      <w:pPr>
        <w:spacing w:after="0" w:line="276" w:lineRule="auto"/>
        <w:ind w:left="720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>lub</w:t>
      </w:r>
    </w:p>
    <w:p w14:paraId="43B22CE9" w14:textId="77777777" w:rsidR="00A250A1" w:rsidRPr="004A0ED3" w:rsidRDefault="00A250A1" w:rsidP="00A250A1">
      <w:pPr>
        <w:numPr>
          <w:ilvl w:val="0"/>
          <w:numId w:val="12"/>
        </w:numPr>
        <w:spacing w:after="0" w:line="276" w:lineRule="auto"/>
        <w:rPr>
          <w:rFonts w:asciiTheme="minorHAnsi" w:hAnsiTheme="minorHAnsi" w:cstheme="minorHAnsi"/>
        </w:rPr>
      </w:pPr>
      <w:r w:rsidRPr="004A0ED3">
        <w:rPr>
          <w:rFonts w:asciiTheme="minorHAnsi" w:hAnsiTheme="minorHAnsi" w:cstheme="minorHAnsi"/>
        </w:rPr>
        <w:t xml:space="preserve">na adres skrytki </w:t>
      </w:r>
      <w:proofErr w:type="spellStart"/>
      <w:r w:rsidRPr="004A0ED3">
        <w:rPr>
          <w:rFonts w:asciiTheme="minorHAnsi" w:hAnsiTheme="minorHAnsi" w:cstheme="minorHAnsi"/>
        </w:rPr>
        <w:t>ePUAP</w:t>
      </w:r>
      <w:proofErr w:type="spellEnd"/>
      <w:r w:rsidRPr="004A0ED3">
        <w:rPr>
          <w:rFonts w:asciiTheme="minorHAnsi" w:hAnsiTheme="minorHAnsi" w:cstheme="minorHAnsi"/>
        </w:rPr>
        <w:t>: /</w:t>
      </w:r>
      <w:proofErr w:type="spellStart"/>
      <w:r w:rsidRPr="004A0ED3">
        <w:rPr>
          <w:rFonts w:asciiTheme="minorHAnsi" w:hAnsiTheme="minorHAnsi" w:cstheme="minorHAnsi"/>
        </w:rPr>
        <w:t>csiozgovpl</w:t>
      </w:r>
      <w:proofErr w:type="spellEnd"/>
      <w:r w:rsidRPr="004A0ED3">
        <w:rPr>
          <w:rFonts w:asciiTheme="minorHAnsi" w:hAnsiTheme="minorHAnsi" w:cstheme="minorHAnsi"/>
        </w:rPr>
        <w:t>/</w:t>
      </w:r>
      <w:proofErr w:type="spellStart"/>
      <w:r w:rsidRPr="004A0ED3">
        <w:rPr>
          <w:rFonts w:asciiTheme="minorHAnsi" w:hAnsiTheme="minorHAnsi" w:cstheme="minorHAnsi"/>
        </w:rPr>
        <w:t>SkrytkaESP</w:t>
      </w:r>
      <w:proofErr w:type="spellEnd"/>
    </w:p>
    <w:p w14:paraId="2571B938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Centrum będzie informowało Uczestników konsultacji o spotkaniach w ramach konsultacji z odpowiednim wyprzedzeniem, w terminie nie krótszym niż 3 dni przed planowan</w:t>
      </w:r>
      <w:r>
        <w:rPr>
          <w:rFonts w:asciiTheme="minorHAnsi" w:hAnsiTheme="minorHAnsi" w:cstheme="minorHAnsi"/>
          <w:bCs/>
          <w:lang w:val="pl-PL"/>
        </w:rPr>
        <w:t>ym spotkaniem</w:t>
      </w:r>
      <w:r w:rsidRPr="004A0ED3">
        <w:rPr>
          <w:rFonts w:asciiTheme="minorHAnsi" w:hAnsiTheme="minorHAnsi" w:cstheme="minorHAnsi"/>
          <w:bCs/>
          <w:lang w:val="pl-PL"/>
        </w:rPr>
        <w:t xml:space="preserve">, chyba że Centrum ustali z Uczestnikiem inny dogodny termin, z uwzględnieniem zasady równego traktowania pozostałych Uczestników. Obowiązują dane teleadresowe wskazane w </w:t>
      </w:r>
      <w:r w:rsidRPr="004A0ED3">
        <w:rPr>
          <w:rFonts w:asciiTheme="minorHAnsi" w:hAnsiTheme="minorHAnsi" w:cstheme="minorHAnsi"/>
          <w:lang w:val="pl-PL"/>
        </w:rPr>
        <w:t>formularzu zgłoszeniowym.</w:t>
      </w:r>
    </w:p>
    <w:p w14:paraId="16DB5344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Centrum dopuszcza możliwość zorganizowania więcej niż jednego spotkania z każdym z Uczestników w ramach kolejnych tur konsultacji.</w:t>
      </w:r>
    </w:p>
    <w:p w14:paraId="77161AD6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 będą prowadzone w formie spotkań z każdym Uczestnikiem oddzielnie, z zastrzeżeniem ust. 6. Dopuszcza się wymianę korespondencji w postaci elektronicznej.</w:t>
      </w:r>
    </w:p>
    <w:p w14:paraId="26107A5B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uzasadnionych przypadkach, Centrum dopuszcza możliwość prowadzenia konsultacji z kilkoma Uczestnikami jednocześnie. </w:t>
      </w:r>
    </w:p>
    <w:p w14:paraId="6132BD36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powiadomieniu, o którym mowa w ust. 3 zostaną określone </w:t>
      </w:r>
      <w:r>
        <w:rPr>
          <w:rFonts w:asciiTheme="minorHAnsi" w:hAnsiTheme="minorHAnsi" w:cstheme="minorHAnsi"/>
          <w:bCs/>
          <w:lang w:val="pl-PL"/>
        </w:rPr>
        <w:t>między innymi</w:t>
      </w:r>
      <w:r w:rsidRPr="004A0ED3">
        <w:rPr>
          <w:rFonts w:asciiTheme="minorHAnsi" w:hAnsiTheme="minorHAnsi" w:cstheme="minorHAnsi"/>
          <w:bCs/>
          <w:lang w:val="pl-PL"/>
        </w:rPr>
        <w:t>:</w:t>
      </w:r>
    </w:p>
    <w:p w14:paraId="7291BDBF" w14:textId="77777777" w:rsidR="00A250A1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temat spotkania,</w:t>
      </w:r>
    </w:p>
    <w:p w14:paraId="5C292F43" w14:textId="77777777" w:rsidR="00A250A1" w:rsidRPr="004A0ED3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forma prowadzenia konsultacji (w tym wskazanie np. wymogów w zakresie przygotowania prezentacji multimedialnej, czy przekazania określonych materiałów w formie i terminie wskazanym przez Centrum)</w:t>
      </w:r>
    </w:p>
    <w:p w14:paraId="33070651" w14:textId="77777777" w:rsidR="00A250A1" w:rsidRPr="004A0ED3" w:rsidRDefault="00A250A1" w:rsidP="00A250A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maksymalna dopuszczalna liczba obecnych osób ze strony Uczestnika konsultacji w danym spotkaniu;</w:t>
      </w:r>
    </w:p>
    <w:p w14:paraId="2F8A1743" w14:textId="77777777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Uczestnik ma prawo do rezygnacji z udziału w konsultacjach na każdym etapie, bez podania przyczyn.</w:t>
      </w:r>
    </w:p>
    <w:p w14:paraId="5FAB23E7" w14:textId="021AA49E" w:rsidR="00A250A1" w:rsidRPr="004A0ED3" w:rsidRDefault="00A250A1" w:rsidP="00A250A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lastRenderedPageBreak/>
        <w:t>Niestawiennictwo Uczestnika w terminie określonym zgodnie z ust. 3 może skutkować wykluczeniem z konsultacji</w:t>
      </w:r>
      <w:r w:rsidR="00FC5D42">
        <w:rPr>
          <w:rFonts w:asciiTheme="minorHAnsi" w:hAnsiTheme="minorHAnsi" w:cstheme="minorHAnsi"/>
          <w:bCs/>
          <w:lang w:val="pl-PL"/>
        </w:rPr>
        <w:t>.</w:t>
      </w:r>
      <w:r w:rsidRPr="004A0ED3">
        <w:rPr>
          <w:rFonts w:asciiTheme="minorHAnsi" w:hAnsiTheme="minorHAnsi" w:cstheme="minorHAnsi"/>
          <w:bCs/>
          <w:lang w:val="pl-PL"/>
        </w:rPr>
        <w:t xml:space="preserve"> </w:t>
      </w:r>
    </w:p>
    <w:p w14:paraId="46E6D36B" w14:textId="77777777" w:rsidR="00A250A1" w:rsidRPr="004A0ED3" w:rsidRDefault="00A250A1" w:rsidP="00A250A1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after="0" w:line="276" w:lineRule="auto"/>
        <w:ind w:left="4620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 7.</w:t>
      </w:r>
    </w:p>
    <w:p w14:paraId="204995DA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Konsultacje będą prowadzone w języku polskim, w przypadku informacji przekazywanych w innym języku, Uczestnik zapewni ich tłumaczenie. </w:t>
      </w:r>
    </w:p>
    <w:p w14:paraId="420687D7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W trakcie prowadzonych konsultacji Uczestnicy mogą zostać poproszeni o przygotowanie/przekazanie materiałów informacyjnych dotyczących m.in. treści przekazywanych w czasie spotkań.</w:t>
      </w:r>
    </w:p>
    <w:p w14:paraId="0F960D10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Informacje i dokumenty przekazywane przez Uczestników mają charakter jawny i mogą dotyczyć wszelkich elementów przyszłego zamówienia lub zamówień oraz nie będą utworami w rozumieniu ustawy z dnia 4 lutego 1994 r. o prawie autorskim i prawach pokrewnych (Dz.U. z 2018 r. poz. 1293).</w:t>
      </w:r>
    </w:p>
    <w:p w14:paraId="0A7FDD02" w14:textId="77777777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Uczestnicy konsultacji wyrażają zgodę na nieograniczone wykorzystanie i modyfikowanie przekazanych przez uczestników informacji i dokumentów w ramach przyszłych zamówień o udzielenie zamówienia, w szczególności w zakresie określonym w § 2, zgodnie z art. 31a ust. 1 Ustawy  z zastrzeżeniem informacji wskazanych zgodnie z ust. 5 poniżej.</w:t>
      </w:r>
    </w:p>
    <w:p w14:paraId="664E400F" w14:textId="77777777" w:rsidR="00A250A1" w:rsidRPr="00B53A04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B53A04">
        <w:rPr>
          <w:rFonts w:asciiTheme="minorHAnsi" w:hAnsiTheme="minorHAnsi" w:cstheme="minorHAnsi"/>
          <w:lang w:val="pl-PL"/>
        </w:rPr>
        <w:t>Wszelkie informacje stanowiące tajemnicę przedsiębiorstwa w rozumieniu ustawy z dnia 16 kwietnia 1993 r. o zwalczaniu nieuczciwej konkurencji, które Wykonawca zastrzeże jako tajemnicę przedsiębiorstwa, powinny zostać złożone w osobnym pliku wraz z jednoczesnym zaznaczeniem polecenia „</w:t>
      </w:r>
      <w:r w:rsidRPr="00B53A04">
        <w:rPr>
          <w:rFonts w:asciiTheme="minorHAnsi" w:hAnsiTheme="minorHAnsi" w:cstheme="minorHAnsi"/>
          <w:i/>
          <w:iCs/>
          <w:lang w:val="pl-PL"/>
        </w:rPr>
        <w:t>Załącznik stanowiący tajemnicę przedsiębiorstwa</w:t>
      </w:r>
      <w:r>
        <w:rPr>
          <w:rFonts w:asciiTheme="minorHAnsi" w:hAnsiTheme="minorHAnsi" w:cstheme="minorHAnsi"/>
          <w:i/>
          <w:iCs/>
          <w:lang w:val="pl-PL"/>
        </w:rPr>
        <w:t>”.</w:t>
      </w:r>
    </w:p>
    <w:p w14:paraId="62FC7157" w14:textId="7BACB230" w:rsidR="00A250A1" w:rsidRPr="004A0ED3" w:rsidRDefault="00A250A1" w:rsidP="00A250A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Bidi"/>
          <w:lang w:val="pl-PL"/>
        </w:rPr>
      </w:pPr>
      <w:r w:rsidRPr="004A0ED3">
        <w:rPr>
          <w:rFonts w:asciiTheme="minorHAnsi" w:hAnsiTheme="minorHAnsi" w:cstheme="minorBidi"/>
          <w:lang w:val="pl-PL"/>
        </w:rPr>
        <w:t>Centrum nie ma obowiązku udzielania odpowiedzi na pytania Uczestników w ramach prowadzon</w:t>
      </w:r>
      <w:r w:rsidR="00BA14BB">
        <w:rPr>
          <w:rFonts w:asciiTheme="minorHAnsi" w:hAnsiTheme="minorHAnsi" w:cstheme="minorBidi"/>
          <w:lang w:val="pl-PL"/>
        </w:rPr>
        <w:t>ych</w:t>
      </w:r>
      <w:r w:rsidRPr="004A0ED3">
        <w:rPr>
          <w:rFonts w:asciiTheme="minorHAnsi" w:hAnsiTheme="minorHAnsi" w:cstheme="minorBidi"/>
          <w:lang w:val="pl-PL"/>
        </w:rPr>
        <w:t xml:space="preserve"> Konsultacji.</w:t>
      </w:r>
    </w:p>
    <w:p w14:paraId="0994F40B" w14:textId="77777777" w:rsidR="00A250A1" w:rsidRPr="004A0ED3" w:rsidRDefault="00A250A1" w:rsidP="00FC5D4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W przypadku udzielenia odpowiedzi, o których mowa w ust. 6, ich treść będzie podlegała publikacji na stronie internetowej Centrum, wskazanej w Informacji. </w:t>
      </w:r>
    </w:p>
    <w:p w14:paraId="6EB7E8D5" w14:textId="77777777" w:rsidR="00A250A1" w:rsidRPr="004A0ED3" w:rsidRDefault="00A250A1" w:rsidP="00FC5D42">
      <w:pPr>
        <w:pStyle w:val="Akapitzlist"/>
        <w:numPr>
          <w:ilvl w:val="0"/>
          <w:numId w:val="0"/>
        </w:numPr>
        <w:autoSpaceDE w:val="0"/>
        <w:autoSpaceDN w:val="0"/>
        <w:adjustRightInd w:val="0"/>
        <w:spacing w:before="240" w:after="0" w:line="276" w:lineRule="auto"/>
        <w:ind w:left="4620"/>
        <w:rPr>
          <w:rFonts w:asciiTheme="minorHAnsi" w:hAnsiTheme="minorHAnsi" w:cstheme="minorHAnsi"/>
          <w:b/>
          <w:bCs/>
          <w:lang w:val="pl-PL"/>
        </w:rPr>
      </w:pPr>
      <w:r w:rsidRPr="004A0ED3">
        <w:rPr>
          <w:rFonts w:asciiTheme="minorHAnsi" w:hAnsiTheme="minorHAnsi" w:cstheme="minorHAnsi"/>
          <w:b/>
          <w:bCs/>
          <w:lang w:val="pl-PL"/>
        </w:rPr>
        <w:t>§ 8.</w:t>
      </w:r>
    </w:p>
    <w:p w14:paraId="206C1E61" w14:textId="423F723E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Przewidywany termin zakończenia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onsultacji: </w:t>
      </w:r>
      <w:r w:rsidR="00796E7C">
        <w:rPr>
          <w:rFonts w:asciiTheme="minorHAnsi" w:hAnsiTheme="minorHAnsi" w:cstheme="minorHAnsi"/>
          <w:bCs/>
          <w:lang w:val="pl-PL"/>
        </w:rPr>
        <w:t>…….</w:t>
      </w:r>
    </w:p>
    <w:p w14:paraId="6ED63166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Termin wskazany w ust. 1 ma charakter instrukcyjny i może ulec zmianie. Informacja o przedłużeniu albo skróceniu terminu zostanie opublikowana na stronie internetowej Centrum: </w:t>
      </w:r>
      <w:hyperlink r:id="rId14" w:history="1">
        <w:r w:rsidRPr="004A0ED3">
          <w:rPr>
            <w:rStyle w:val="Hipercze"/>
            <w:rFonts w:asciiTheme="minorHAnsi" w:hAnsiTheme="minorHAnsi" w:cstheme="minorHAnsi"/>
            <w:bCs/>
            <w:lang w:val="pl-PL"/>
          </w:rPr>
          <w:t>www.cez.gov.pl</w:t>
        </w:r>
      </w:hyperlink>
      <w:r w:rsidRPr="004A0ED3">
        <w:rPr>
          <w:rFonts w:asciiTheme="minorHAnsi" w:hAnsiTheme="minorHAnsi" w:cstheme="minorHAnsi"/>
          <w:bCs/>
          <w:lang w:val="pl-PL"/>
        </w:rPr>
        <w:t>.</w:t>
      </w:r>
    </w:p>
    <w:p w14:paraId="2A31FECE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>Konsultacje prowadzi się do czasu uzyskania niezbędnych informacji, o których mowa w § 2 Regulaminu.</w:t>
      </w:r>
    </w:p>
    <w:p w14:paraId="5B08FC47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Centrum ma prawo do zakończenia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onsultacji w każdym terminie bez podania przyczyn.</w:t>
      </w:r>
    </w:p>
    <w:p w14:paraId="02C308A9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Niniejsze Ogłoszenie nie stanowi zaproszenia do złożenia oferty ani zaproszenia do negocjacji w celu zawarcia umowy w rozumieniu ustawy z dnia 23 kwietnia 1964 r. Kodeks cywilny (Dz. U. z 2018 r., poz. 1025 ze zm.). </w:t>
      </w:r>
    </w:p>
    <w:p w14:paraId="0F2FFF35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Udział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onsultacjach nie jest warunkiem ubiegania się przez Uczestnikiem w przyszłości o jakiekolwiek zamówienie niepubliczne ani nie gwarantuje dopuszczenia do udziału w takim postępowaniu. </w:t>
      </w:r>
    </w:p>
    <w:p w14:paraId="3F5E567E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Udział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onsultacjach nie jest warunkiem ubiegania się o udzielenie zamówienia publicznego, jak również nie stanowi podstawy wykluczenia Wykonawcy z postępowania, będącego przedmiotem niniejszego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onsultacji.</w:t>
      </w:r>
    </w:p>
    <w:p w14:paraId="21290022" w14:textId="77777777" w:rsidR="00A250A1" w:rsidRPr="004A0ED3" w:rsidRDefault="00A250A1" w:rsidP="00A250A1">
      <w:pPr>
        <w:pStyle w:val="Akapitzlist"/>
        <w:numPr>
          <w:ilvl w:val="0"/>
          <w:numId w:val="14"/>
        </w:numPr>
        <w:spacing w:after="160" w:line="259" w:lineRule="auto"/>
        <w:ind w:left="284" w:hanging="284"/>
        <w:contextualSpacing/>
        <w:jc w:val="both"/>
        <w:rPr>
          <w:lang w:val="pl-PL"/>
        </w:rPr>
      </w:pPr>
      <w:r w:rsidRPr="004A0ED3">
        <w:rPr>
          <w:lang w:val="pl-PL"/>
        </w:rPr>
        <w:lastRenderedPageBreak/>
        <w:t>Niniejsze ogłoszenie nie jest ogłoszeniem postępowania na wybór partnera prywatnego w rozumieniu Ustawy o partnerstwie publiczno-prywatnym, ani na wybór koncesjonariusza w rozumieniu Ustawy o koncesji na roboty budowlane lub usługi.</w:t>
      </w:r>
    </w:p>
    <w:p w14:paraId="3CF6E275" w14:textId="77777777" w:rsidR="00A250A1" w:rsidRPr="004A0ED3" w:rsidRDefault="00A250A1" w:rsidP="00A250A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284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 Uczestnikom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 xml:space="preserve">onsultacji nie przysługują żadne roszczenia w stosunku do Centrum w szczególności: </w:t>
      </w:r>
    </w:p>
    <w:p w14:paraId="665A6EA1" w14:textId="77777777" w:rsidR="00A250A1" w:rsidRPr="004A0ED3" w:rsidRDefault="00A250A1" w:rsidP="00A250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onsultacjach,</w:t>
      </w:r>
    </w:p>
    <w:p w14:paraId="3653054F" w14:textId="77777777" w:rsidR="00A250A1" w:rsidRPr="004A0ED3" w:rsidRDefault="00A250A1" w:rsidP="00A250A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Theme="minorHAnsi" w:hAnsiTheme="minorHAnsi" w:cstheme="minorHAnsi"/>
          <w:bCs/>
          <w:lang w:val="pl-PL"/>
        </w:rPr>
      </w:pPr>
      <w:r w:rsidRPr="004A0ED3">
        <w:rPr>
          <w:rFonts w:asciiTheme="minorHAnsi" w:hAnsiTheme="minorHAnsi" w:cstheme="minorHAnsi"/>
          <w:bCs/>
          <w:lang w:val="pl-PL"/>
        </w:rPr>
        <w:t xml:space="preserve">z tytułu zwrotu kosztów udziału w </w:t>
      </w:r>
      <w:r>
        <w:rPr>
          <w:rFonts w:asciiTheme="minorHAnsi" w:hAnsiTheme="minorHAnsi" w:cstheme="minorHAnsi"/>
          <w:bCs/>
          <w:lang w:val="pl-PL"/>
        </w:rPr>
        <w:t>k</w:t>
      </w:r>
      <w:r w:rsidRPr="004A0ED3">
        <w:rPr>
          <w:rFonts w:asciiTheme="minorHAnsi" w:hAnsiTheme="minorHAnsi" w:cstheme="minorHAnsi"/>
          <w:bCs/>
          <w:lang w:val="pl-PL"/>
        </w:rPr>
        <w:t>onsultacjach w przypadku nie wszczęcia postępowania o udzielenia zamówienia, o którym mowa w § 2 Regulaminu.</w:t>
      </w:r>
    </w:p>
    <w:p w14:paraId="1558A7C2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7B6273BB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6D0A9E4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50BFAADB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7F3ED1C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1463C1A3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22AC1008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3578C29F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47ED4A9D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3A2F38B9" w14:textId="77777777" w:rsidR="00D2574F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51E67E95" w14:textId="77777777" w:rsidR="00D2574F" w:rsidRPr="001C1583" w:rsidRDefault="00D2574F" w:rsidP="001C1583">
      <w:pPr>
        <w:spacing w:after="0" w:line="276" w:lineRule="auto"/>
        <w:rPr>
          <w:rFonts w:asciiTheme="minorHAnsi" w:hAnsiTheme="minorHAnsi" w:cstheme="minorHAnsi"/>
        </w:rPr>
      </w:pPr>
    </w:p>
    <w:p w14:paraId="0E29E139" w14:textId="170E9E40" w:rsidR="008A35BB" w:rsidRPr="001C1583" w:rsidRDefault="008A35BB" w:rsidP="001C1583">
      <w:pPr>
        <w:spacing w:before="120" w:after="0" w:line="276" w:lineRule="auto"/>
        <w:rPr>
          <w:rFonts w:asciiTheme="minorHAnsi" w:hAnsiTheme="minorHAnsi" w:cstheme="minorHAnsi"/>
        </w:rPr>
      </w:pPr>
    </w:p>
    <w:sectPr w:rsidR="008A35BB" w:rsidRPr="001C1583" w:rsidSect="00180CA2">
      <w:footerReference w:type="default" r:id="rId15"/>
      <w:footerReference w:type="first" r:id="rId16"/>
      <w:pgSz w:w="11906" w:h="16838" w:code="9"/>
      <w:pgMar w:top="1418" w:right="1418" w:bottom="2529" w:left="1077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D356C" w14:textId="77777777" w:rsidR="008367C7" w:rsidRDefault="008367C7">
      <w:pPr>
        <w:spacing w:after="0"/>
      </w:pPr>
      <w:r>
        <w:separator/>
      </w:r>
    </w:p>
  </w:endnote>
  <w:endnote w:type="continuationSeparator" w:id="0">
    <w:p w14:paraId="39891252" w14:textId="77777777" w:rsidR="008367C7" w:rsidRDefault="008367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C90DA6E" w14:textId="77777777" w:rsidR="008A35BB" w:rsidRPr="00B57024" w:rsidRDefault="00471961" w:rsidP="00374D23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1552" behindDoc="0" locked="0" layoutInCell="1" allowOverlap="1" wp14:anchorId="71C5C961" wp14:editId="4BCB942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5BFECCF8" wp14:editId="590A20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8480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7480851B" wp14:editId="017F503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7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70528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5C18A4CC" w14:textId="77777777" w:rsidR="008A35BB" w:rsidRPr="00DC37A4" w:rsidRDefault="00471961" w:rsidP="00374D23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877033F" w14:textId="77777777" w:rsidR="008A35BB" w:rsidRPr="00DC37A4" w:rsidRDefault="00471961" w:rsidP="00374D23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8C45942" w14:textId="77777777" w:rsidR="008A35BB" w:rsidRDefault="00471961" w:rsidP="00374D23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0C1A98E" w14:textId="549DDF40" w:rsidR="008225EC" w:rsidRPr="008225EC" w:rsidRDefault="008225EC" w:rsidP="008225EC">
    <w:pPr>
      <w:pStyle w:val="Stopka"/>
      <w:tabs>
        <w:tab w:val="clear" w:pos="9072"/>
      </w:tabs>
    </w:pPr>
    <w:r w:rsidRPr="008225EC">
      <w:rPr>
        <w:noProof/>
      </w:rPr>
      <w:drawing>
        <wp:anchor distT="0" distB="0" distL="114300" distR="114300" simplePos="0" relativeHeight="251673600" behindDoc="0" locked="0" layoutInCell="1" allowOverlap="1" wp14:anchorId="03A85CA6" wp14:editId="4150D23A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941903802" name="Obraz 6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Krajowy Plan Odbudow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5EC">
      <w:rPr>
        <w:noProof/>
      </w:rPr>
      <w:drawing>
        <wp:anchor distT="0" distB="0" distL="114300" distR="114300" simplePos="0" relativeHeight="251675648" behindDoc="0" locked="0" layoutInCell="1" allowOverlap="1" wp14:anchorId="6CF6EC26" wp14:editId="4064ECA4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785" cy="575945"/>
          <wp:effectExtent l="0" t="0" r="5715" b="0"/>
          <wp:wrapNone/>
          <wp:docPr id="843564765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nak Sfinansowane przez Unię Europejską NextGenerationE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78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5EC">
      <w:rPr>
        <w:noProof/>
      </w:rPr>
      <w:drawing>
        <wp:anchor distT="0" distB="0" distL="114300" distR="114300" simplePos="0" relativeHeight="251674624" behindDoc="0" locked="0" layoutInCell="1" allowOverlap="1" wp14:anchorId="57CE4F36" wp14:editId="4E4444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810" cy="575945"/>
          <wp:effectExtent l="0" t="0" r="0" b="0"/>
          <wp:wrapNone/>
          <wp:docPr id="47346118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laga i napis Rzeczpospolita Polsk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11CDB" w14:textId="537605CA" w:rsidR="008A35BB" w:rsidRPr="00374D23" w:rsidRDefault="008A35BB" w:rsidP="004B73FC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DFB0D51" w14:textId="77777777" w:rsidR="008A35BB" w:rsidRPr="00B57024" w:rsidRDefault="00471961" w:rsidP="00241FD1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5B35850B" wp14:editId="2F3DD5B5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723C4B01" wp14:editId="0E1665CB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C4BDD1D" wp14:editId="556E56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2336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4EB43D3" wp14:editId="5095B79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5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4384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33ADCDB" w14:textId="77777777" w:rsidR="008A35BB" w:rsidRPr="00DC37A4" w:rsidRDefault="00471961" w:rsidP="00241FD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4377DED" w14:textId="77777777" w:rsidR="008A35BB" w:rsidRPr="00DC37A4" w:rsidRDefault="00471961" w:rsidP="00241FD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FE6A1B2" w14:textId="77777777" w:rsidR="008A35BB" w:rsidRDefault="00471961" w:rsidP="00241FD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1AB0EFB4" wp14:editId="10E889AF">
          <wp:simplePos x="0" y="0"/>
          <wp:positionH relativeFrom="column">
            <wp:posOffset>2080260</wp:posOffset>
          </wp:positionH>
          <wp:positionV relativeFrom="paragraph">
            <wp:posOffset>449580</wp:posOffset>
          </wp:positionV>
          <wp:extent cx="1080000" cy="259200"/>
          <wp:effectExtent l="0" t="0" r="6350" b="7620"/>
          <wp:wrapNone/>
          <wp:docPr id="2" name="Obraz 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3F6C861" wp14:editId="6D7207DA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41" name="Obraz 41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AA43580" wp14:editId="18A53A5B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40" name="Obraz 40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8B8C2" w14:textId="77777777" w:rsidR="008367C7" w:rsidRDefault="008367C7">
      <w:pPr>
        <w:spacing w:after="0"/>
      </w:pPr>
      <w:r>
        <w:separator/>
      </w:r>
    </w:p>
  </w:footnote>
  <w:footnote w:type="continuationSeparator" w:id="0">
    <w:p w14:paraId="0305E8BB" w14:textId="77777777" w:rsidR="008367C7" w:rsidRDefault="008367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CB5"/>
    <w:multiLevelType w:val="hybridMultilevel"/>
    <w:tmpl w:val="B3F8D596"/>
    <w:lvl w:ilvl="0" w:tplc="189EDF8C">
      <w:start w:val="1"/>
      <w:numFmt w:val="decimal"/>
      <w:lvlText w:val="%1."/>
      <w:lvlJc w:val="left"/>
      <w:pPr>
        <w:ind w:left="4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40" w:hanging="360"/>
      </w:pPr>
    </w:lvl>
    <w:lvl w:ilvl="2" w:tplc="0415001B" w:tentative="1">
      <w:start w:val="1"/>
      <w:numFmt w:val="lowerRoman"/>
      <w:lvlText w:val="%3."/>
      <w:lvlJc w:val="right"/>
      <w:pPr>
        <w:ind w:left="6060" w:hanging="180"/>
      </w:pPr>
    </w:lvl>
    <w:lvl w:ilvl="3" w:tplc="0415000F" w:tentative="1">
      <w:start w:val="1"/>
      <w:numFmt w:val="decimal"/>
      <w:lvlText w:val="%4."/>
      <w:lvlJc w:val="left"/>
      <w:pPr>
        <w:ind w:left="6780" w:hanging="360"/>
      </w:pPr>
    </w:lvl>
    <w:lvl w:ilvl="4" w:tplc="04150019" w:tentative="1">
      <w:start w:val="1"/>
      <w:numFmt w:val="lowerLetter"/>
      <w:lvlText w:val="%5."/>
      <w:lvlJc w:val="left"/>
      <w:pPr>
        <w:ind w:left="7500" w:hanging="360"/>
      </w:pPr>
    </w:lvl>
    <w:lvl w:ilvl="5" w:tplc="0415001B" w:tentative="1">
      <w:start w:val="1"/>
      <w:numFmt w:val="lowerRoman"/>
      <w:lvlText w:val="%6."/>
      <w:lvlJc w:val="right"/>
      <w:pPr>
        <w:ind w:left="8220" w:hanging="180"/>
      </w:pPr>
    </w:lvl>
    <w:lvl w:ilvl="6" w:tplc="0415000F" w:tentative="1">
      <w:start w:val="1"/>
      <w:numFmt w:val="decimal"/>
      <w:lvlText w:val="%7."/>
      <w:lvlJc w:val="left"/>
      <w:pPr>
        <w:ind w:left="8940" w:hanging="360"/>
      </w:pPr>
    </w:lvl>
    <w:lvl w:ilvl="7" w:tplc="04150019" w:tentative="1">
      <w:start w:val="1"/>
      <w:numFmt w:val="lowerLetter"/>
      <w:lvlText w:val="%8."/>
      <w:lvlJc w:val="left"/>
      <w:pPr>
        <w:ind w:left="9660" w:hanging="360"/>
      </w:pPr>
    </w:lvl>
    <w:lvl w:ilvl="8" w:tplc="041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" w15:restartNumberingAfterBreak="0">
    <w:nsid w:val="0E31150A"/>
    <w:multiLevelType w:val="hybridMultilevel"/>
    <w:tmpl w:val="FDF40B14"/>
    <w:lvl w:ilvl="0" w:tplc="9D8A6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365D97"/>
    <w:multiLevelType w:val="hybridMultilevel"/>
    <w:tmpl w:val="BA86208E"/>
    <w:lvl w:ilvl="0" w:tplc="63540B42">
      <w:start w:val="1"/>
      <w:numFmt w:val="decimal"/>
      <w:lvlText w:val="%1."/>
      <w:lvlJc w:val="left"/>
      <w:pPr>
        <w:ind w:left="720" w:hanging="360"/>
      </w:pPr>
    </w:lvl>
    <w:lvl w:ilvl="1" w:tplc="2466E802" w:tentative="1">
      <w:start w:val="1"/>
      <w:numFmt w:val="lowerLetter"/>
      <w:lvlText w:val="%2."/>
      <w:lvlJc w:val="left"/>
      <w:pPr>
        <w:ind w:left="1440" w:hanging="360"/>
      </w:pPr>
    </w:lvl>
    <w:lvl w:ilvl="2" w:tplc="1688CF04" w:tentative="1">
      <w:start w:val="1"/>
      <w:numFmt w:val="lowerRoman"/>
      <w:lvlText w:val="%3."/>
      <w:lvlJc w:val="right"/>
      <w:pPr>
        <w:ind w:left="2160" w:hanging="180"/>
      </w:pPr>
    </w:lvl>
    <w:lvl w:ilvl="3" w:tplc="6FDCAF3C" w:tentative="1">
      <w:start w:val="1"/>
      <w:numFmt w:val="decimal"/>
      <w:lvlText w:val="%4."/>
      <w:lvlJc w:val="left"/>
      <w:pPr>
        <w:ind w:left="2880" w:hanging="360"/>
      </w:pPr>
    </w:lvl>
    <w:lvl w:ilvl="4" w:tplc="2A7642A6" w:tentative="1">
      <w:start w:val="1"/>
      <w:numFmt w:val="lowerLetter"/>
      <w:lvlText w:val="%5."/>
      <w:lvlJc w:val="left"/>
      <w:pPr>
        <w:ind w:left="3600" w:hanging="360"/>
      </w:pPr>
    </w:lvl>
    <w:lvl w:ilvl="5" w:tplc="4C4ED40E" w:tentative="1">
      <w:start w:val="1"/>
      <w:numFmt w:val="lowerRoman"/>
      <w:lvlText w:val="%6."/>
      <w:lvlJc w:val="right"/>
      <w:pPr>
        <w:ind w:left="4320" w:hanging="180"/>
      </w:pPr>
    </w:lvl>
    <w:lvl w:ilvl="6" w:tplc="AEEABC7E" w:tentative="1">
      <w:start w:val="1"/>
      <w:numFmt w:val="decimal"/>
      <w:lvlText w:val="%7."/>
      <w:lvlJc w:val="left"/>
      <w:pPr>
        <w:ind w:left="5040" w:hanging="360"/>
      </w:pPr>
    </w:lvl>
    <w:lvl w:ilvl="7" w:tplc="E286C5BA" w:tentative="1">
      <w:start w:val="1"/>
      <w:numFmt w:val="lowerLetter"/>
      <w:lvlText w:val="%8."/>
      <w:lvlJc w:val="left"/>
      <w:pPr>
        <w:ind w:left="5760" w:hanging="360"/>
      </w:pPr>
    </w:lvl>
    <w:lvl w:ilvl="8" w:tplc="15ACC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F54"/>
    <w:multiLevelType w:val="hybridMultilevel"/>
    <w:tmpl w:val="F85A4E9C"/>
    <w:lvl w:ilvl="0" w:tplc="46B629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F974DB"/>
    <w:multiLevelType w:val="hybridMultilevel"/>
    <w:tmpl w:val="FDC051E6"/>
    <w:lvl w:ilvl="0" w:tplc="36FE16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C368E"/>
    <w:multiLevelType w:val="hybridMultilevel"/>
    <w:tmpl w:val="2996D2B6"/>
    <w:lvl w:ilvl="0" w:tplc="4976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AA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86C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656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217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C85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4E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4FD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529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934EB9F6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9FBC701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A0CAD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81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CB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03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693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89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DA9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52CC"/>
    <w:multiLevelType w:val="hybridMultilevel"/>
    <w:tmpl w:val="1806FCA2"/>
    <w:lvl w:ilvl="0" w:tplc="6E12300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57BD272F"/>
    <w:multiLevelType w:val="hybridMultilevel"/>
    <w:tmpl w:val="A52CFE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41350"/>
    <w:multiLevelType w:val="hybridMultilevel"/>
    <w:tmpl w:val="215AE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E1A7F"/>
    <w:multiLevelType w:val="hybridMultilevel"/>
    <w:tmpl w:val="268E5ED8"/>
    <w:lvl w:ilvl="0" w:tplc="0415000F">
      <w:start w:val="1"/>
      <w:numFmt w:val="decimal"/>
      <w:lvlText w:val="%1."/>
      <w:lvlJc w:val="left"/>
      <w:pPr>
        <w:ind w:left="9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A2AB0"/>
    <w:multiLevelType w:val="hybridMultilevel"/>
    <w:tmpl w:val="83D4DAFA"/>
    <w:lvl w:ilvl="0" w:tplc="0B3A0E1C">
      <w:start w:val="1"/>
      <w:numFmt w:val="decimal"/>
      <w:lvlText w:val="%1."/>
      <w:lvlJc w:val="center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7502319F"/>
    <w:multiLevelType w:val="hybridMultilevel"/>
    <w:tmpl w:val="B596A930"/>
    <w:lvl w:ilvl="0" w:tplc="51AED6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775647"/>
    <w:multiLevelType w:val="hybridMultilevel"/>
    <w:tmpl w:val="0DDC08D0"/>
    <w:lvl w:ilvl="0" w:tplc="C8FCD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69A2A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90A117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E650E"/>
    <w:multiLevelType w:val="hybridMultilevel"/>
    <w:tmpl w:val="81F04008"/>
    <w:lvl w:ilvl="0" w:tplc="04150011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num w:numId="1" w16cid:durableId="1508401337">
    <w:abstractNumId w:val="6"/>
  </w:num>
  <w:num w:numId="2" w16cid:durableId="152263094">
    <w:abstractNumId w:val="2"/>
  </w:num>
  <w:num w:numId="3" w16cid:durableId="263003371">
    <w:abstractNumId w:val="5"/>
  </w:num>
  <w:num w:numId="4" w16cid:durableId="935141061">
    <w:abstractNumId w:val="8"/>
  </w:num>
  <w:num w:numId="5" w16cid:durableId="1839612906">
    <w:abstractNumId w:val="4"/>
  </w:num>
  <w:num w:numId="6" w16cid:durableId="1680541517">
    <w:abstractNumId w:val="13"/>
  </w:num>
  <w:num w:numId="7" w16cid:durableId="1479956708">
    <w:abstractNumId w:val="9"/>
  </w:num>
  <w:num w:numId="8" w16cid:durableId="1954747382">
    <w:abstractNumId w:val="12"/>
  </w:num>
  <w:num w:numId="9" w16cid:durableId="1541553165">
    <w:abstractNumId w:val="0"/>
  </w:num>
  <w:num w:numId="10" w16cid:durableId="1921210434">
    <w:abstractNumId w:val="11"/>
  </w:num>
  <w:num w:numId="11" w16cid:durableId="1269660380">
    <w:abstractNumId w:val="1"/>
  </w:num>
  <w:num w:numId="12" w16cid:durableId="1545681482">
    <w:abstractNumId w:val="14"/>
  </w:num>
  <w:num w:numId="13" w16cid:durableId="277761849">
    <w:abstractNumId w:val="10"/>
  </w:num>
  <w:num w:numId="14" w16cid:durableId="123744369">
    <w:abstractNumId w:val="7"/>
  </w:num>
  <w:num w:numId="15" w16cid:durableId="1811089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35"/>
    <w:rsid w:val="00082E9A"/>
    <w:rsid w:val="000B1C0E"/>
    <w:rsid w:val="000D26B4"/>
    <w:rsid w:val="000D3904"/>
    <w:rsid w:val="00107924"/>
    <w:rsid w:val="002D02B8"/>
    <w:rsid w:val="0031092D"/>
    <w:rsid w:val="00393F7A"/>
    <w:rsid w:val="00471961"/>
    <w:rsid w:val="00566526"/>
    <w:rsid w:val="006F67B2"/>
    <w:rsid w:val="00796E7C"/>
    <w:rsid w:val="008164EB"/>
    <w:rsid w:val="00816D44"/>
    <w:rsid w:val="008225EC"/>
    <w:rsid w:val="008367C7"/>
    <w:rsid w:val="008A35BB"/>
    <w:rsid w:val="008C5EB2"/>
    <w:rsid w:val="009832E4"/>
    <w:rsid w:val="0099391C"/>
    <w:rsid w:val="009B33D3"/>
    <w:rsid w:val="00A250A1"/>
    <w:rsid w:val="00A81668"/>
    <w:rsid w:val="00BA14BB"/>
    <w:rsid w:val="00BE4E9F"/>
    <w:rsid w:val="00BF2E15"/>
    <w:rsid w:val="00C5205A"/>
    <w:rsid w:val="00D1625B"/>
    <w:rsid w:val="00D2574F"/>
    <w:rsid w:val="00D95C41"/>
    <w:rsid w:val="00E867E6"/>
    <w:rsid w:val="00F44032"/>
    <w:rsid w:val="00FB6782"/>
    <w:rsid w:val="00FC54BB"/>
    <w:rsid w:val="00FC5D42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6A30C"/>
  <w15:docId w15:val="{4F8C8EB5-95CC-4D9A-BB93-28627AC8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526A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526A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7526A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7526A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"/>
    <w:basedOn w:val="Normalny"/>
    <w:link w:val="AkapitzlistZnak"/>
    <w:uiPriority w:val="34"/>
    <w:qFormat/>
    <w:rsid w:val="00E7526A"/>
    <w:pPr>
      <w:numPr>
        <w:numId w:val="1"/>
      </w:numPr>
      <w:ind w:left="364"/>
      <w:jc w:val="left"/>
    </w:pPr>
    <w:rPr>
      <w:lang w:val="en-US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E7526A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D257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0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50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50A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0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0A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zp@cez.c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ez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7.jpeg"/><Relationship Id="rId5" Type="http://schemas.openxmlformats.org/officeDocument/2006/relationships/image" Target="media/image10.png"/><Relationship Id="rId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4" ma:contentTypeDescription="Utwórz nowy dokument." ma:contentTypeScope="" ma:versionID="f1447af6cca40fcc10b5493d7e5468a4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3f74cba7f5199c3bc60eacb755da067b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C89CC965-E44B-44DE-8212-30373E3D0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48ADD-8F0D-4D68-A23C-478C0A4264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3E4D1-D308-4152-91DA-B61940F18D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051FA-E625-4CD8-A4FC-AC363B22CF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EWP</vt:lpstr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EWP</dc:title>
  <dc:creator>CeZ</dc:creator>
  <cp:lastModifiedBy>Filipiak Danuta</cp:lastModifiedBy>
  <cp:revision>2</cp:revision>
  <cp:lastPrinted>2023-09-21T09:16:00Z</cp:lastPrinted>
  <dcterms:created xsi:type="dcterms:W3CDTF">2025-11-12T14:11:00Z</dcterms:created>
  <dcterms:modified xsi:type="dcterms:W3CDTF">2025-11-12T14:11:00Z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</Properties>
</file>