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13D0" w14:textId="77777777" w:rsidR="00C409DB" w:rsidRPr="00D474D6" w:rsidRDefault="00C409DB" w:rsidP="00E25042">
      <w:pPr>
        <w:spacing w:after="160"/>
        <w:jc w:val="left"/>
        <w:rPr>
          <w:rFonts w:cstheme="minorBidi"/>
          <w:b/>
          <w:bCs/>
        </w:rPr>
      </w:pPr>
    </w:p>
    <w:p w14:paraId="617285D9" w14:textId="39592053" w:rsidR="00A615BC" w:rsidRDefault="0BDAB6B0" w:rsidP="00E25042">
      <w:pPr>
        <w:spacing w:line="276" w:lineRule="auto"/>
        <w:ind w:left="2832" w:firstLine="708"/>
        <w:jc w:val="left"/>
        <w:rPr>
          <w:rFonts w:cstheme="minorBidi"/>
          <w:b/>
          <w:bCs/>
        </w:rPr>
      </w:pPr>
      <w:r w:rsidRPr="00D474D6">
        <w:rPr>
          <w:rFonts w:cstheme="minorBidi"/>
          <w:b/>
          <w:bCs/>
        </w:rPr>
        <w:t>OPIS PRZEDMIOTU ZAMÓWIENIA</w:t>
      </w:r>
    </w:p>
    <w:p w14:paraId="6F3EA004" w14:textId="62BD0654" w:rsidR="00A615BC" w:rsidRPr="00D474D6" w:rsidRDefault="265B7BB4" w:rsidP="00165ED9">
      <w:pPr>
        <w:pStyle w:val="Nagwek1"/>
        <w:numPr>
          <w:ilvl w:val="0"/>
          <w:numId w:val="3"/>
        </w:numPr>
        <w:jc w:val="both"/>
        <w:rPr>
          <w:rFonts w:eastAsiaTheme="minorHAnsi" w:cstheme="minorBidi"/>
          <w:bCs/>
          <w:color w:val="auto"/>
          <w:lang w:val="pl-PL"/>
        </w:rPr>
      </w:pPr>
      <w:bookmarkStart w:id="0" w:name="_Toc235785304"/>
      <w:r w:rsidRPr="00D474D6">
        <w:rPr>
          <w:rFonts w:eastAsiaTheme="minorHAnsi" w:cstheme="minorBidi"/>
          <w:bCs/>
          <w:color w:val="auto"/>
          <w:lang w:val="pl-PL"/>
        </w:rPr>
        <w:t>Przedmiot zamówienia</w:t>
      </w:r>
      <w:bookmarkEnd w:id="0"/>
    </w:p>
    <w:p w14:paraId="00FFD301" w14:textId="785FDCB3" w:rsidR="03A6CA53" w:rsidRPr="00D474D6" w:rsidRDefault="03A6CA53" w:rsidP="00165ED9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40" w:lineRule="auto"/>
        <w:ind w:left="1077" w:hanging="357"/>
        <w:rPr>
          <w:rFonts w:ascii="Calibri" w:eastAsia="Calibri" w:hAnsi="Calibri" w:cs="Calibri"/>
          <w:lang w:val="pl-PL"/>
        </w:rPr>
      </w:pPr>
      <w:r w:rsidRPr="00D474D6">
        <w:rPr>
          <w:rFonts w:ascii="Calibri" w:eastAsia="Calibri" w:hAnsi="Calibri" w:cs="Calibri"/>
          <w:lang w:val="pl-PL"/>
        </w:rPr>
        <w:t xml:space="preserve">Przedmiotem zamówienia jest świadczenie usługi wsparcia technicznego dla środowiska kopii zapasowych na zasadach oprogramowania producenta, opartych o aplikację </w:t>
      </w:r>
      <w:proofErr w:type="spellStart"/>
      <w:r w:rsidRPr="00D474D6">
        <w:rPr>
          <w:rFonts w:ascii="Calibri" w:eastAsia="Calibri" w:hAnsi="Calibri" w:cs="Calibri"/>
          <w:lang w:val="pl-PL"/>
        </w:rPr>
        <w:t>Commvault</w:t>
      </w:r>
      <w:proofErr w:type="spellEnd"/>
      <w:r w:rsidRPr="00D474D6">
        <w:rPr>
          <w:rFonts w:ascii="Calibri" w:eastAsia="Calibri" w:hAnsi="Calibri" w:cs="Calibri"/>
          <w:lang w:val="pl-PL"/>
        </w:rPr>
        <w:t xml:space="preserve"> 11 (zwanych dalej „usługą wsparcia technicznego”).</w:t>
      </w:r>
    </w:p>
    <w:p w14:paraId="62F5E25F" w14:textId="3169949A" w:rsidR="03A6CA53" w:rsidRPr="00D474D6" w:rsidRDefault="03A6CA53" w:rsidP="00165ED9">
      <w:pPr>
        <w:pStyle w:val="Akapitzlist"/>
        <w:numPr>
          <w:ilvl w:val="1"/>
          <w:numId w:val="3"/>
        </w:numPr>
        <w:spacing w:after="0" w:line="240" w:lineRule="auto"/>
        <w:ind w:left="1077" w:hanging="357"/>
        <w:rPr>
          <w:rFonts w:ascii="Calibri" w:eastAsia="Calibri" w:hAnsi="Calibri" w:cs="Calibri"/>
          <w:lang w:val="pl-PL"/>
        </w:rPr>
      </w:pPr>
      <w:r w:rsidRPr="00D474D6">
        <w:rPr>
          <w:rFonts w:ascii="Calibri" w:eastAsia="Calibri" w:hAnsi="Calibri" w:cs="Calibri"/>
          <w:lang w:val="pl-PL"/>
        </w:rPr>
        <w:t xml:space="preserve">Świadczenie usługi </w:t>
      </w:r>
      <w:r w:rsidR="00213F3D">
        <w:rPr>
          <w:rFonts w:ascii="Calibri" w:eastAsia="Calibri" w:hAnsi="Calibri" w:cs="Calibri"/>
          <w:lang w:val="pl-PL"/>
        </w:rPr>
        <w:t>W</w:t>
      </w:r>
      <w:r w:rsidRPr="00D474D6">
        <w:rPr>
          <w:rFonts w:ascii="Calibri" w:eastAsia="Calibri" w:hAnsi="Calibri" w:cs="Calibri"/>
          <w:lang w:val="pl-PL"/>
        </w:rPr>
        <w:t xml:space="preserve">sparcia </w:t>
      </w:r>
      <w:r w:rsidR="00213F3D">
        <w:rPr>
          <w:rFonts w:ascii="Calibri" w:eastAsia="Calibri" w:hAnsi="Calibri" w:cs="Calibri"/>
          <w:lang w:val="pl-PL"/>
        </w:rPr>
        <w:t>E</w:t>
      </w:r>
      <w:r w:rsidRPr="00D474D6">
        <w:rPr>
          <w:rFonts w:ascii="Calibri" w:eastAsia="Calibri" w:hAnsi="Calibri" w:cs="Calibri"/>
          <w:lang w:val="pl-PL"/>
        </w:rPr>
        <w:t>ksperckiego</w:t>
      </w:r>
      <w:r w:rsidR="00213F3D">
        <w:rPr>
          <w:rFonts w:ascii="Calibri" w:eastAsia="Calibri" w:hAnsi="Calibri" w:cs="Calibri"/>
          <w:lang w:val="pl-PL"/>
        </w:rPr>
        <w:t xml:space="preserve"> w ilości 80 roboczogodzin</w:t>
      </w:r>
      <w:r w:rsidRPr="00D474D6">
        <w:rPr>
          <w:rFonts w:ascii="Calibri" w:eastAsia="Calibri" w:hAnsi="Calibri" w:cs="Calibri"/>
          <w:lang w:val="pl-PL"/>
        </w:rPr>
        <w:t xml:space="preserve">, którego zakres został opisany w punkcie </w:t>
      </w:r>
      <w:r w:rsidR="00825CAE" w:rsidRPr="00D474D6">
        <w:rPr>
          <w:rFonts w:ascii="Calibri" w:eastAsia="Calibri" w:hAnsi="Calibri" w:cs="Calibri"/>
          <w:lang w:val="pl-PL"/>
        </w:rPr>
        <w:t>5.4</w:t>
      </w:r>
    </w:p>
    <w:p w14:paraId="651A9043" w14:textId="03E040A7" w:rsidR="00C26A02" w:rsidRPr="00D474D6" w:rsidRDefault="265B7BB4" w:rsidP="00165ED9">
      <w:pPr>
        <w:pStyle w:val="Nagwek1"/>
        <w:numPr>
          <w:ilvl w:val="0"/>
          <w:numId w:val="3"/>
        </w:numPr>
        <w:spacing w:before="120"/>
        <w:ind w:left="924" w:hanging="357"/>
        <w:jc w:val="both"/>
        <w:rPr>
          <w:rFonts w:eastAsiaTheme="minorHAnsi" w:cstheme="minorBidi"/>
          <w:bCs/>
          <w:color w:val="auto"/>
          <w:lang w:val="pl-PL"/>
        </w:rPr>
      </w:pPr>
      <w:bookmarkStart w:id="1" w:name="_Toc235785305"/>
      <w:r w:rsidRPr="00D474D6">
        <w:rPr>
          <w:rFonts w:eastAsiaTheme="minorHAnsi" w:cstheme="minorBidi"/>
          <w:bCs/>
          <w:color w:val="auto"/>
          <w:lang w:val="pl-PL"/>
        </w:rPr>
        <w:t>Termin realizacji / okres obowiązywania</w:t>
      </w:r>
      <w:bookmarkEnd w:id="1"/>
    </w:p>
    <w:p w14:paraId="0454669A" w14:textId="2212E395" w:rsidR="004813F8" w:rsidRPr="004F2F2A" w:rsidRDefault="6F9A5335" w:rsidP="00165ED9">
      <w:pPr>
        <w:pStyle w:val="Akapitzlist"/>
        <w:numPr>
          <w:ilvl w:val="1"/>
          <w:numId w:val="8"/>
        </w:numPr>
        <w:rPr>
          <w:rFonts w:cstheme="minorBidi"/>
          <w:b/>
          <w:bCs/>
          <w:lang w:val="pl-PL"/>
        </w:rPr>
      </w:pPr>
      <w:r w:rsidRPr="00D474D6">
        <w:rPr>
          <w:lang w:val="pl-PL"/>
        </w:rPr>
        <w:t>Termin realizacji zamówienia nie wcześniej niż od</w:t>
      </w:r>
      <w:r w:rsidRPr="00D474D6">
        <w:rPr>
          <w:color w:val="FF0000"/>
          <w:lang w:val="pl-PL"/>
        </w:rPr>
        <w:t xml:space="preserve"> </w:t>
      </w:r>
      <w:r w:rsidR="00C3393A" w:rsidRPr="00D474D6">
        <w:rPr>
          <w:lang w:val="pl-PL"/>
        </w:rPr>
        <w:t>0</w:t>
      </w:r>
      <w:r w:rsidR="004F2F2A">
        <w:rPr>
          <w:lang w:val="pl-PL"/>
        </w:rPr>
        <w:t>6</w:t>
      </w:r>
      <w:r w:rsidR="00C3393A" w:rsidRPr="00D474D6">
        <w:rPr>
          <w:lang w:val="pl-PL"/>
        </w:rPr>
        <w:t>.12.2026.</w:t>
      </w:r>
    </w:p>
    <w:p w14:paraId="6BCFC52B" w14:textId="23C4D3BD" w:rsidR="004813F8" w:rsidRPr="00D474D6" w:rsidRDefault="312010D2" w:rsidP="00165ED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lang w:val="pl-PL"/>
        </w:rPr>
      </w:pPr>
      <w:r w:rsidRPr="00D474D6">
        <w:rPr>
          <w:rFonts w:ascii="Calibri" w:eastAsia="Calibri" w:hAnsi="Calibri" w:cs="Calibri"/>
          <w:lang w:val="pl-PL"/>
        </w:rPr>
        <w:t>Okres obowiązywania świadczenia</w:t>
      </w:r>
      <w:r w:rsidR="004F2F2A">
        <w:rPr>
          <w:rFonts w:ascii="Calibri" w:eastAsia="Calibri" w:hAnsi="Calibri" w:cs="Calibri"/>
          <w:lang w:val="pl-PL"/>
        </w:rPr>
        <w:t xml:space="preserve"> </w:t>
      </w:r>
      <w:r w:rsidR="004F2F2A" w:rsidRPr="00D474D6">
        <w:rPr>
          <w:rFonts w:ascii="Calibri" w:eastAsia="Calibri" w:hAnsi="Calibri" w:cs="Calibri"/>
          <w:lang w:val="pl-PL"/>
        </w:rPr>
        <w:t>usługi wsparcia technicznego</w:t>
      </w:r>
      <w:r w:rsidR="004F2F2A">
        <w:rPr>
          <w:rFonts w:ascii="Calibri" w:eastAsia="Calibri" w:hAnsi="Calibri" w:cs="Calibri"/>
          <w:lang w:val="pl-PL"/>
        </w:rPr>
        <w:t xml:space="preserve"> i </w:t>
      </w:r>
      <w:r w:rsidR="004F2F2A" w:rsidRPr="00D474D6">
        <w:rPr>
          <w:rFonts w:ascii="Calibri" w:eastAsia="Calibri" w:hAnsi="Calibri" w:cs="Calibri"/>
          <w:lang w:val="pl-PL"/>
        </w:rPr>
        <w:t>usługi</w:t>
      </w:r>
      <w:r w:rsidR="004F2F2A">
        <w:rPr>
          <w:rFonts w:ascii="Calibri" w:eastAsia="Calibri" w:hAnsi="Calibri" w:cs="Calibri"/>
          <w:lang w:val="pl-PL"/>
        </w:rPr>
        <w:t xml:space="preserve"> wsparcia </w:t>
      </w:r>
      <w:r w:rsidRPr="00D474D6">
        <w:rPr>
          <w:rFonts w:ascii="Calibri" w:eastAsia="Calibri" w:hAnsi="Calibri" w:cs="Calibri"/>
          <w:lang w:val="pl-PL"/>
        </w:rPr>
        <w:t xml:space="preserve">eksperckiego </w:t>
      </w:r>
      <w:r w:rsidR="003520D1">
        <w:rPr>
          <w:rFonts w:ascii="Calibri" w:eastAsia="Calibri" w:hAnsi="Calibri" w:cs="Calibri"/>
          <w:lang w:val="pl-PL"/>
        </w:rPr>
        <w:t>na okres 24 miesięcy</w:t>
      </w:r>
      <w:r w:rsidR="004F2F2A">
        <w:rPr>
          <w:rFonts w:ascii="Calibri" w:eastAsia="Calibri" w:hAnsi="Calibri" w:cs="Calibri"/>
          <w:lang w:val="pl-PL"/>
        </w:rPr>
        <w:t>.</w:t>
      </w:r>
    </w:p>
    <w:p w14:paraId="4C1546A2" w14:textId="6F4BB1B5" w:rsidR="00A615BC" w:rsidRDefault="00A615BC" w:rsidP="00165ED9">
      <w:pPr>
        <w:pStyle w:val="Nagwek1"/>
        <w:numPr>
          <w:ilvl w:val="0"/>
          <w:numId w:val="3"/>
        </w:numPr>
        <w:spacing w:before="120"/>
        <w:ind w:left="924" w:hanging="357"/>
        <w:jc w:val="both"/>
        <w:rPr>
          <w:rFonts w:eastAsiaTheme="minorHAnsi" w:cstheme="minorBidi"/>
          <w:bCs/>
          <w:color w:val="auto"/>
          <w:lang w:val="pl-PL"/>
        </w:rPr>
      </w:pPr>
      <w:bookmarkStart w:id="2" w:name="_Toc235785306"/>
      <w:r w:rsidRPr="00D474D6">
        <w:rPr>
          <w:rFonts w:eastAsiaTheme="minorHAnsi" w:cstheme="minorBidi"/>
          <w:bCs/>
          <w:color w:val="auto"/>
          <w:lang w:val="pl-PL"/>
        </w:rPr>
        <w:t>Zakres zamówienia podstawowego</w:t>
      </w:r>
      <w:bookmarkEnd w:id="2"/>
      <w:r w:rsidRPr="00D474D6">
        <w:rPr>
          <w:rFonts w:eastAsiaTheme="minorHAnsi" w:cstheme="minorBidi"/>
          <w:bCs/>
          <w:color w:val="auto"/>
          <w:lang w:val="pl-PL"/>
        </w:rPr>
        <w:t xml:space="preserve"> </w:t>
      </w:r>
    </w:p>
    <w:p w14:paraId="141178DC" w14:textId="44C1B198" w:rsidR="00D76E1F" w:rsidRPr="00D474D6" w:rsidRDefault="00A615BC" w:rsidP="00165ED9">
      <w:pPr>
        <w:tabs>
          <w:tab w:val="left" w:pos="2652"/>
          <w:tab w:val="center" w:pos="4513"/>
        </w:tabs>
        <w:spacing w:line="360" w:lineRule="auto"/>
        <w:rPr>
          <w:rFonts w:cstheme="minorBidi"/>
        </w:rPr>
      </w:pPr>
      <w:r w:rsidRPr="00D474D6">
        <w:rPr>
          <w:rFonts w:cstheme="minorBidi"/>
        </w:rPr>
        <w:t>Zakres zamówienia podstawowego obejmuje:</w:t>
      </w:r>
    </w:p>
    <w:p w14:paraId="0D61DB9F" w14:textId="4CC23862" w:rsidR="004813F8" w:rsidRPr="00D474D6" w:rsidRDefault="1F98BCD7" w:rsidP="00165ED9">
      <w:pPr>
        <w:pStyle w:val="Akapitzlist"/>
        <w:numPr>
          <w:ilvl w:val="1"/>
          <w:numId w:val="4"/>
        </w:numPr>
        <w:tabs>
          <w:tab w:val="center" w:pos="1134"/>
        </w:tabs>
        <w:spacing w:after="0" w:line="360" w:lineRule="auto"/>
        <w:ind w:left="1134" w:hanging="425"/>
        <w:rPr>
          <w:rFonts w:ascii="Calibri" w:eastAsia="Calibri" w:hAnsi="Calibri" w:cs="Calibri"/>
          <w:lang w:val="pl-PL"/>
        </w:rPr>
      </w:pPr>
      <w:r w:rsidRPr="00D474D6">
        <w:rPr>
          <w:rFonts w:ascii="Calibri" w:eastAsia="Calibri" w:hAnsi="Calibri" w:cs="Calibri"/>
          <w:lang w:val="pl-PL"/>
        </w:rPr>
        <w:t>Świadczenie usług wsparcia technicznego. (nie wcześniej niż od dnia 6 grudnia 2026,</w:t>
      </w:r>
      <w:r w:rsidR="00213F3D">
        <w:rPr>
          <w:rFonts w:ascii="Calibri" w:eastAsia="Calibri" w:hAnsi="Calibri" w:cs="Calibri"/>
          <w:lang w:val="pl-PL"/>
        </w:rPr>
        <w:t xml:space="preserve"> </w:t>
      </w:r>
      <w:r w:rsidRPr="00D474D6">
        <w:rPr>
          <w:rFonts w:ascii="Calibri" w:eastAsia="Calibri" w:hAnsi="Calibri" w:cs="Calibri"/>
          <w:lang w:val="pl-PL"/>
        </w:rPr>
        <w:t xml:space="preserve">w odniesieniu </w:t>
      </w:r>
      <w:r w:rsidR="00213F3D">
        <w:rPr>
          <w:rFonts w:ascii="Calibri" w:eastAsia="Calibri" w:hAnsi="Calibri" w:cs="Calibri"/>
          <w:lang w:val="pl-PL"/>
        </w:rPr>
        <w:t xml:space="preserve">do </w:t>
      </w:r>
      <w:r w:rsidRPr="00D474D6">
        <w:rPr>
          <w:rFonts w:ascii="Calibri" w:eastAsia="Calibri" w:hAnsi="Calibri" w:cs="Calibri"/>
          <w:lang w:val="pl-PL"/>
        </w:rPr>
        <w:t xml:space="preserve">licencji posiadanych przez Zamawiającego opisanych w punkcie </w:t>
      </w:r>
      <w:r w:rsidR="00825CAE" w:rsidRPr="00D474D6">
        <w:rPr>
          <w:rFonts w:ascii="Calibri" w:eastAsia="Calibri" w:hAnsi="Calibri" w:cs="Calibri"/>
          <w:lang w:val="pl-PL"/>
        </w:rPr>
        <w:t>5.</w:t>
      </w:r>
      <w:r w:rsidR="008960B5">
        <w:rPr>
          <w:rFonts w:ascii="Calibri" w:eastAsia="Calibri" w:hAnsi="Calibri" w:cs="Calibri"/>
          <w:lang w:val="pl-PL"/>
        </w:rPr>
        <w:t>2</w:t>
      </w:r>
      <w:r w:rsidRPr="00D474D6">
        <w:rPr>
          <w:rFonts w:ascii="Calibri" w:eastAsia="Calibri" w:hAnsi="Calibri" w:cs="Calibri"/>
          <w:lang w:val="pl-PL"/>
        </w:rPr>
        <w:t xml:space="preserve">. </w:t>
      </w:r>
    </w:p>
    <w:p w14:paraId="2B6EFF3E" w14:textId="32ED26CC" w:rsidR="00D76E1F" w:rsidRPr="00D474D6" w:rsidRDefault="1F98BCD7" w:rsidP="00165ED9">
      <w:pPr>
        <w:pStyle w:val="Akapitzlist"/>
        <w:numPr>
          <w:ilvl w:val="1"/>
          <w:numId w:val="4"/>
        </w:numPr>
        <w:tabs>
          <w:tab w:val="center" w:pos="1134"/>
        </w:tabs>
        <w:spacing w:after="0" w:line="360" w:lineRule="auto"/>
        <w:ind w:left="1134" w:hanging="425"/>
        <w:rPr>
          <w:rFonts w:ascii="Calibri" w:eastAsia="Calibri" w:hAnsi="Calibri" w:cs="Calibri"/>
          <w:lang w:val="pl-PL"/>
        </w:rPr>
      </w:pPr>
      <w:r w:rsidRPr="00D474D6">
        <w:rPr>
          <w:rFonts w:ascii="Calibri" w:eastAsia="Calibri" w:hAnsi="Calibri" w:cs="Calibri"/>
          <w:lang w:val="pl-PL"/>
        </w:rPr>
        <w:t>Zapewnienie Wsparcia Eksperckiego</w:t>
      </w:r>
      <w:r w:rsidR="003520D1">
        <w:rPr>
          <w:rFonts w:ascii="Calibri" w:eastAsia="Calibri" w:hAnsi="Calibri" w:cs="Calibri"/>
          <w:lang w:val="pl-PL"/>
        </w:rPr>
        <w:t xml:space="preserve"> w ilości 80 roboczogodzin</w:t>
      </w:r>
      <w:r w:rsidRPr="00D474D6">
        <w:rPr>
          <w:rFonts w:ascii="Calibri" w:eastAsia="Calibri" w:hAnsi="Calibri" w:cs="Calibri"/>
          <w:lang w:val="pl-PL"/>
        </w:rPr>
        <w:t xml:space="preserve">, zgodnie z pkt </w:t>
      </w:r>
      <w:r w:rsidR="00825CAE" w:rsidRPr="00D474D6">
        <w:rPr>
          <w:rFonts w:ascii="Calibri" w:eastAsia="Calibri" w:hAnsi="Calibri" w:cs="Calibri"/>
          <w:lang w:val="pl-PL"/>
        </w:rPr>
        <w:t>5</w:t>
      </w:r>
      <w:r w:rsidRPr="00D474D6">
        <w:rPr>
          <w:rFonts w:ascii="Calibri" w:eastAsia="Calibri" w:hAnsi="Calibri" w:cs="Calibri"/>
          <w:lang w:val="pl-PL"/>
        </w:rPr>
        <w:t>.4</w:t>
      </w:r>
      <w:r w:rsidR="00825CAE" w:rsidRPr="00D474D6">
        <w:rPr>
          <w:rFonts w:ascii="Calibri" w:eastAsia="Calibri" w:hAnsi="Calibri" w:cs="Calibri"/>
          <w:lang w:val="pl-PL"/>
        </w:rPr>
        <w:t>.</w:t>
      </w:r>
      <w:r w:rsidRPr="00D474D6">
        <w:rPr>
          <w:rFonts w:ascii="Calibri" w:eastAsia="Calibri" w:hAnsi="Calibri" w:cs="Calibri"/>
          <w:lang w:val="pl-PL"/>
        </w:rPr>
        <w:t xml:space="preserve"> niniejszego OPZ.</w:t>
      </w:r>
    </w:p>
    <w:p w14:paraId="1F281E65" w14:textId="3958D008" w:rsidR="00A615BC" w:rsidRPr="00D474D6" w:rsidRDefault="265B7BB4" w:rsidP="00165ED9">
      <w:pPr>
        <w:pStyle w:val="Nagwek1"/>
        <w:numPr>
          <w:ilvl w:val="0"/>
          <w:numId w:val="3"/>
        </w:numPr>
        <w:spacing w:before="120"/>
        <w:ind w:left="924" w:hanging="357"/>
        <w:jc w:val="both"/>
        <w:rPr>
          <w:rFonts w:eastAsiaTheme="minorHAnsi" w:cstheme="minorBidi"/>
          <w:bCs/>
          <w:color w:val="auto"/>
          <w:lang w:val="pl-PL"/>
        </w:rPr>
      </w:pPr>
      <w:r w:rsidRPr="00D474D6">
        <w:rPr>
          <w:rFonts w:eastAsiaTheme="minorHAnsi" w:cstheme="minorBidi"/>
          <w:bCs/>
          <w:color w:val="auto"/>
          <w:lang w:val="pl-PL"/>
        </w:rPr>
        <w:t xml:space="preserve"> </w:t>
      </w:r>
      <w:bookmarkStart w:id="3" w:name="_Toc235785307"/>
      <w:r w:rsidRPr="00D474D6">
        <w:rPr>
          <w:rFonts w:eastAsiaTheme="minorHAnsi" w:cstheme="minorBidi"/>
          <w:bCs/>
          <w:color w:val="auto"/>
          <w:lang w:val="pl-PL"/>
        </w:rPr>
        <w:t>Wymagania ogólne</w:t>
      </w:r>
      <w:bookmarkEnd w:id="3"/>
    </w:p>
    <w:p w14:paraId="6122D2DE" w14:textId="77777777" w:rsidR="00A615BC" w:rsidRPr="00D474D6" w:rsidRDefault="00A615BC" w:rsidP="00165ED9">
      <w:pPr>
        <w:tabs>
          <w:tab w:val="left" w:pos="2652"/>
          <w:tab w:val="center" w:pos="4513"/>
        </w:tabs>
        <w:spacing w:line="360" w:lineRule="auto"/>
        <w:rPr>
          <w:rFonts w:cstheme="minorBidi"/>
        </w:rPr>
      </w:pPr>
      <w:r w:rsidRPr="00D474D6">
        <w:rPr>
          <w:rFonts w:cstheme="minorBidi"/>
        </w:rPr>
        <w:t>Świadczone Usługi muszą:</w:t>
      </w:r>
    </w:p>
    <w:p w14:paraId="20221BEB" w14:textId="6F6CC20C" w:rsidR="00C26A02" w:rsidRPr="00D474D6" w:rsidRDefault="00A615BC" w:rsidP="00165ED9">
      <w:pPr>
        <w:pStyle w:val="Akapitzlist"/>
        <w:numPr>
          <w:ilvl w:val="1"/>
          <w:numId w:val="6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realizowane z należytą starannością, zgodnie z najlepszą wiedzą techniczną</w:t>
      </w:r>
      <w:r w:rsidR="00E25042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i obowiązującymi standardami branżowymi.</w:t>
      </w:r>
    </w:p>
    <w:p w14:paraId="1AD94AD4" w14:textId="77777777" w:rsidR="00C26A02" w:rsidRPr="00D474D6" w:rsidRDefault="00A615BC" w:rsidP="00165ED9">
      <w:pPr>
        <w:pStyle w:val="Akapitzlist"/>
        <w:numPr>
          <w:ilvl w:val="1"/>
          <w:numId w:val="6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Być realizowane przez osoby posiadające </w:t>
      </w:r>
      <w:r w:rsidR="00947A32" w:rsidRPr="00D474D6">
        <w:rPr>
          <w:rFonts w:cstheme="minorBidi"/>
          <w:lang w:val="pl-PL"/>
        </w:rPr>
        <w:t>adekwatnych do przedmiotu zamówienia</w:t>
      </w:r>
      <w:r w:rsidRPr="00D474D6">
        <w:rPr>
          <w:rFonts w:cstheme="minorBidi"/>
          <w:lang w:val="pl-PL"/>
        </w:rPr>
        <w:t xml:space="preserve"> kwalifikacje, doświadczenie i uprawnienia.</w:t>
      </w:r>
    </w:p>
    <w:p w14:paraId="28877C78" w14:textId="77777777" w:rsidR="00C26A02" w:rsidRPr="00D474D6" w:rsidRDefault="00A615BC" w:rsidP="00165ED9">
      <w:pPr>
        <w:pStyle w:val="Akapitzlist"/>
        <w:numPr>
          <w:ilvl w:val="1"/>
          <w:numId w:val="6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Nie powodować zakłóceń w pracy systemów i infrastruktury Zamawiającego.</w:t>
      </w:r>
    </w:p>
    <w:p w14:paraId="0F0CC69D" w14:textId="77777777" w:rsidR="00C26A02" w:rsidRPr="00D474D6" w:rsidRDefault="00A615BC" w:rsidP="00165ED9">
      <w:pPr>
        <w:pStyle w:val="Akapitzlist"/>
        <w:numPr>
          <w:ilvl w:val="1"/>
          <w:numId w:val="6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realizowane w sposób zapewniający bezpieczeństwo informacji i danych Zamawiającego.</w:t>
      </w:r>
    </w:p>
    <w:p w14:paraId="6A1E5D16" w14:textId="7350FD77" w:rsidR="00C26A02" w:rsidRDefault="265B7BB4" w:rsidP="00165ED9">
      <w:pPr>
        <w:pStyle w:val="Akapitzlist"/>
        <w:numPr>
          <w:ilvl w:val="1"/>
          <w:numId w:val="6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zgodne z obowiązującymi przepisami prawa, w tym dotyczącymi ochrony danych osobowych</w:t>
      </w:r>
      <w:r w:rsidR="7B02E05B" w:rsidRPr="00D474D6">
        <w:rPr>
          <w:rFonts w:cstheme="minorBidi"/>
          <w:lang w:val="pl-PL"/>
        </w:rPr>
        <w:t>.</w:t>
      </w:r>
    </w:p>
    <w:p w14:paraId="794AA93B" w14:textId="77777777" w:rsidR="008960B5" w:rsidRDefault="008960B5" w:rsidP="00165ED9">
      <w:pPr>
        <w:pStyle w:val="Akapitzlist"/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</w:p>
    <w:p w14:paraId="1ECA08C3" w14:textId="77777777" w:rsidR="008960B5" w:rsidRPr="00D474D6" w:rsidRDefault="008960B5" w:rsidP="00165ED9">
      <w:pPr>
        <w:pStyle w:val="Akapitzlist"/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</w:p>
    <w:p w14:paraId="502F3794" w14:textId="3DCC7F02" w:rsidR="00A615BC" w:rsidRPr="00D474D6" w:rsidRDefault="265B7BB4" w:rsidP="00165ED9">
      <w:pPr>
        <w:pStyle w:val="Nagwek1"/>
        <w:numPr>
          <w:ilvl w:val="0"/>
          <w:numId w:val="3"/>
        </w:numPr>
        <w:spacing w:before="120"/>
        <w:ind w:left="924" w:hanging="357"/>
        <w:jc w:val="both"/>
        <w:rPr>
          <w:rFonts w:eastAsiaTheme="minorHAnsi" w:cstheme="minorBidi"/>
          <w:bCs/>
          <w:color w:val="auto"/>
          <w:lang w:val="pl-PL"/>
        </w:rPr>
      </w:pPr>
      <w:bookmarkStart w:id="4" w:name="_Toc235785308"/>
      <w:r w:rsidRPr="00D474D6">
        <w:rPr>
          <w:rFonts w:eastAsiaTheme="minorHAnsi" w:cstheme="minorBidi"/>
          <w:bCs/>
          <w:color w:val="auto"/>
          <w:lang w:val="pl-PL"/>
        </w:rPr>
        <w:t>Wymagania funkcjonalne / merytoryczne</w:t>
      </w:r>
      <w:bookmarkEnd w:id="4"/>
    </w:p>
    <w:p w14:paraId="3E741BA2" w14:textId="5E82652D" w:rsidR="00A615BC" w:rsidRPr="00D474D6" w:rsidRDefault="00213F3D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 xml:space="preserve"> </w:t>
      </w:r>
    </w:p>
    <w:p w14:paraId="77BB3694" w14:textId="77777777" w:rsidR="00213F3D" w:rsidRPr="00D474D6" w:rsidRDefault="00213F3D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ascii="Calibri" w:eastAsia="Calibri" w:hAnsi="Calibri" w:cs="Calibri"/>
          <w:lang w:val="pl-PL"/>
        </w:rPr>
        <w:t xml:space="preserve">Kopie zapasowe środowiska Zamawiającego są wykonywane przez system </w:t>
      </w:r>
      <w:proofErr w:type="spellStart"/>
      <w:r w:rsidRPr="00D474D6">
        <w:rPr>
          <w:rFonts w:ascii="Calibri" w:eastAsia="Calibri" w:hAnsi="Calibri" w:cs="Calibri"/>
          <w:lang w:val="pl-PL"/>
        </w:rPr>
        <w:t>Commvault</w:t>
      </w:r>
      <w:proofErr w:type="spellEnd"/>
      <w:r w:rsidRPr="00D474D6">
        <w:rPr>
          <w:rFonts w:ascii="Calibri" w:eastAsia="Calibri" w:hAnsi="Calibri" w:cs="Calibri"/>
          <w:lang w:val="pl-PL"/>
        </w:rPr>
        <w:t xml:space="preserve"> 11. </w:t>
      </w:r>
      <w:r w:rsidRPr="00D474D6">
        <w:rPr>
          <w:rFonts w:cstheme="minorBidi"/>
          <w:lang w:val="pl-PL"/>
        </w:rPr>
        <w:t>Obecnie w systemie kopii zapasowych wykorzystane są następujące licencje:</w:t>
      </w:r>
    </w:p>
    <w:p w14:paraId="6429D21C" w14:textId="77777777" w:rsidR="00213F3D" w:rsidRPr="003520D1" w:rsidRDefault="00213F3D" w:rsidP="00165ED9">
      <w:pPr>
        <w:pStyle w:val="Akapitzlist"/>
        <w:numPr>
          <w:ilvl w:val="0"/>
          <w:numId w:val="5"/>
        </w:numPr>
        <w:spacing w:after="0" w:line="240" w:lineRule="auto"/>
        <w:ind w:left="1559" w:hanging="357"/>
      </w:pPr>
      <w:proofErr w:type="spellStart"/>
      <w:r w:rsidRPr="003520D1">
        <w:rPr>
          <w:rFonts w:cstheme="minorBidi"/>
        </w:rPr>
        <w:lastRenderedPageBreak/>
        <w:t>licencja</w:t>
      </w:r>
      <w:proofErr w:type="spellEnd"/>
      <w:r w:rsidRPr="003520D1">
        <w:rPr>
          <w:rFonts w:cstheme="minorBidi"/>
        </w:rPr>
        <w:t xml:space="preserve"> Commvault Complete Backup &amp; Recovery for Virtualized Environments, Per Socket. Perpetual CV-BR-SK – (CPU Sockets on Hypervisor Hosts), – 112 </w:t>
      </w:r>
      <w:proofErr w:type="gramStart"/>
      <w:r w:rsidRPr="003520D1">
        <w:rPr>
          <w:rFonts w:cstheme="minorBidi"/>
        </w:rPr>
        <w:t>sztuk;</w:t>
      </w:r>
      <w:proofErr w:type="gramEnd"/>
      <w:r w:rsidRPr="003520D1">
        <w:rPr>
          <w:rFonts w:cstheme="minorBidi"/>
        </w:rPr>
        <w:t xml:space="preserve"> </w:t>
      </w:r>
    </w:p>
    <w:p w14:paraId="336E703D" w14:textId="77777777" w:rsidR="00213F3D" w:rsidRPr="003520D1" w:rsidRDefault="00213F3D" w:rsidP="00165ED9">
      <w:pPr>
        <w:pStyle w:val="Akapitzlist"/>
        <w:numPr>
          <w:ilvl w:val="0"/>
          <w:numId w:val="5"/>
        </w:numPr>
        <w:spacing w:after="0" w:line="240" w:lineRule="auto"/>
        <w:ind w:left="1559" w:hanging="357"/>
        <w:rPr>
          <w:rFonts w:cstheme="minorBidi"/>
        </w:rPr>
      </w:pPr>
      <w:proofErr w:type="spellStart"/>
      <w:r w:rsidRPr="003520D1">
        <w:rPr>
          <w:rFonts w:cstheme="minorBidi"/>
        </w:rPr>
        <w:t>licencja</w:t>
      </w:r>
      <w:proofErr w:type="spellEnd"/>
      <w:r w:rsidRPr="003520D1">
        <w:rPr>
          <w:rFonts w:cstheme="minorBidi"/>
        </w:rPr>
        <w:t xml:space="preserve"> Commvault Complete Backup &amp; Recovery for Physical Servers, Per </w:t>
      </w:r>
      <w:proofErr w:type="spellStart"/>
      <w:r w:rsidRPr="003520D1">
        <w:rPr>
          <w:rFonts w:cstheme="minorBidi"/>
        </w:rPr>
        <w:t>OperatingInstance</w:t>
      </w:r>
      <w:proofErr w:type="spellEnd"/>
      <w:r w:rsidRPr="003520D1">
        <w:rPr>
          <w:rFonts w:cstheme="minorBidi"/>
        </w:rPr>
        <w:t xml:space="preserve"> CV-BR-O</w:t>
      </w:r>
      <w:r>
        <w:rPr>
          <w:rFonts w:cstheme="minorBidi"/>
        </w:rPr>
        <w:t xml:space="preserve">    - 40 </w:t>
      </w:r>
      <w:proofErr w:type="gramStart"/>
      <w:r>
        <w:rPr>
          <w:rFonts w:cstheme="minorBidi"/>
        </w:rPr>
        <w:t>sztuk;</w:t>
      </w:r>
      <w:proofErr w:type="gramEnd"/>
    </w:p>
    <w:p w14:paraId="2ED49580" w14:textId="77777777" w:rsidR="00213F3D" w:rsidRPr="00D474D6" w:rsidRDefault="00213F3D" w:rsidP="00165ED9">
      <w:pPr>
        <w:spacing w:after="0" w:line="276" w:lineRule="auto"/>
        <w:ind w:left="709" w:firstLine="65"/>
        <w:rPr>
          <w:rFonts w:cstheme="minorBidi"/>
        </w:rPr>
      </w:pPr>
      <w:r w:rsidRPr="00D474D6">
        <w:rPr>
          <w:rFonts w:cstheme="minorBidi"/>
        </w:rPr>
        <w:t>Środowisko systemu kopii zapasowych i archiwizacji Zamawiającego wykonuje kopie maszyn wirtualnych (</w:t>
      </w:r>
      <w:proofErr w:type="spellStart"/>
      <w:r w:rsidRPr="00D474D6">
        <w:rPr>
          <w:rFonts w:cstheme="minorBidi"/>
        </w:rPr>
        <w:t>VMWare</w:t>
      </w:r>
      <w:proofErr w:type="spellEnd"/>
      <w:r w:rsidRPr="00D474D6">
        <w:rPr>
          <w:rFonts w:cstheme="minorBidi"/>
        </w:rPr>
        <w:t xml:space="preserve">, </w:t>
      </w:r>
      <w:proofErr w:type="spellStart"/>
      <w:r w:rsidRPr="00D474D6">
        <w:rPr>
          <w:rFonts w:cstheme="minorBidi"/>
        </w:rPr>
        <w:t>HyperV</w:t>
      </w:r>
      <w:proofErr w:type="spellEnd"/>
      <w:r w:rsidRPr="00D474D6">
        <w:rPr>
          <w:rFonts w:cstheme="minorBidi"/>
        </w:rPr>
        <w:t xml:space="preserve">) z systemami operacyjnymi z rodzin MS Windows i Linux, baz danych typu MS-SQL, </w:t>
      </w:r>
      <w:proofErr w:type="spellStart"/>
      <w:r w:rsidRPr="00D474D6">
        <w:rPr>
          <w:rFonts w:cstheme="minorBidi"/>
        </w:rPr>
        <w:t>Postgress</w:t>
      </w:r>
      <w:proofErr w:type="spellEnd"/>
      <w:r w:rsidRPr="00D474D6">
        <w:rPr>
          <w:rFonts w:cstheme="minorBidi"/>
        </w:rPr>
        <w:t xml:space="preserve">, DB2, Oracle, </w:t>
      </w:r>
      <w:proofErr w:type="spellStart"/>
      <w:r w:rsidRPr="00D474D6">
        <w:rPr>
          <w:rFonts w:cstheme="minorBidi"/>
        </w:rPr>
        <w:t>Sharepoint</w:t>
      </w:r>
      <w:proofErr w:type="spellEnd"/>
      <w:r w:rsidRPr="00D474D6">
        <w:rPr>
          <w:rFonts w:cstheme="minorBidi"/>
        </w:rPr>
        <w:t xml:space="preserve"> i aplikacji </w:t>
      </w:r>
      <w:proofErr w:type="spellStart"/>
      <w:r w:rsidRPr="00D474D6">
        <w:rPr>
          <w:rFonts w:cstheme="minorBidi"/>
        </w:rPr>
        <w:t>Redmine</w:t>
      </w:r>
      <w:proofErr w:type="spellEnd"/>
      <w:r w:rsidRPr="00D474D6">
        <w:rPr>
          <w:rFonts w:cstheme="minorBidi"/>
        </w:rPr>
        <w:t xml:space="preserve">, Docker, </w:t>
      </w:r>
      <w:proofErr w:type="spellStart"/>
      <w:r w:rsidRPr="00D474D6">
        <w:rPr>
          <w:rFonts w:cstheme="minorBidi"/>
        </w:rPr>
        <w:t>Kubernetes</w:t>
      </w:r>
      <w:proofErr w:type="spellEnd"/>
      <w:r w:rsidRPr="00D474D6">
        <w:rPr>
          <w:rFonts w:cstheme="minorBidi"/>
        </w:rPr>
        <w:t xml:space="preserve">, </w:t>
      </w:r>
      <w:proofErr w:type="spellStart"/>
      <w:r w:rsidRPr="00D474D6">
        <w:rPr>
          <w:rFonts w:cstheme="minorBidi"/>
        </w:rPr>
        <w:t>Jboss</w:t>
      </w:r>
      <w:proofErr w:type="spellEnd"/>
      <w:r w:rsidRPr="00D474D6">
        <w:rPr>
          <w:rFonts w:cstheme="minorBidi"/>
        </w:rPr>
        <w:t>, Office365.</w:t>
      </w:r>
    </w:p>
    <w:p w14:paraId="635FA531" w14:textId="48B643B5" w:rsidR="008960B5" w:rsidRPr="002C5467" w:rsidRDefault="008960B5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>
        <w:rPr>
          <w:rFonts w:cstheme="minorBidi"/>
          <w:lang w:val="pl-PL"/>
        </w:rPr>
        <w:t>Wsparcie techniczne o</w:t>
      </w:r>
      <w:r w:rsidRPr="008960B5">
        <w:rPr>
          <w:rFonts w:cstheme="minorBidi"/>
          <w:lang w:val="pl-PL"/>
        </w:rPr>
        <w:t>bejmuje bieżące usuwanie awarii, konfigurację systemów oraz zdalne konsultacje w przypadku problemów z działaniem</w:t>
      </w:r>
      <w:r>
        <w:rPr>
          <w:rFonts w:cstheme="minorBidi"/>
          <w:lang w:val="pl-PL"/>
        </w:rPr>
        <w:t xml:space="preserve"> oprogramowania oraz dostęp do najnowszych aktualizacji producenta, </w:t>
      </w:r>
      <w:r w:rsidRPr="00D474D6">
        <w:rPr>
          <w:rFonts w:ascii="Calibri" w:eastAsia="Calibri" w:hAnsi="Calibri" w:cs="Calibri"/>
          <w:lang w:val="pl-PL"/>
        </w:rPr>
        <w:t xml:space="preserve">opartych o aplikację </w:t>
      </w:r>
      <w:proofErr w:type="spellStart"/>
      <w:r w:rsidRPr="00D474D6">
        <w:rPr>
          <w:rFonts w:ascii="Calibri" w:eastAsia="Calibri" w:hAnsi="Calibri" w:cs="Calibri"/>
          <w:lang w:val="pl-PL"/>
        </w:rPr>
        <w:t>Commvault</w:t>
      </w:r>
      <w:proofErr w:type="spellEnd"/>
      <w:r w:rsidRPr="00D474D6">
        <w:rPr>
          <w:rFonts w:ascii="Calibri" w:eastAsia="Calibri" w:hAnsi="Calibri" w:cs="Calibri"/>
          <w:lang w:val="pl-PL"/>
        </w:rPr>
        <w:t xml:space="preserve"> 11</w:t>
      </w:r>
    </w:p>
    <w:p w14:paraId="3BDD8B9B" w14:textId="428B6C1C" w:rsidR="002C5467" w:rsidRPr="002C5467" w:rsidRDefault="002C5467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2C5467">
        <w:rPr>
          <w:rFonts w:cstheme="minorBidi"/>
          <w:lang w:val="pl-PL"/>
        </w:rPr>
        <w:t xml:space="preserve">  Wykonawca w ciągu 5 dni roboczych dostarczy Zamawiającemu dokument wystawiony przez producenta oprogramowania, potwierdzający możliwość korzystania z Usługi przez Zamawiającego</w:t>
      </w:r>
      <w:r>
        <w:rPr>
          <w:rFonts w:cstheme="minorBidi"/>
          <w:lang w:val="pl-PL"/>
        </w:rPr>
        <w:t>.</w:t>
      </w:r>
    </w:p>
    <w:p w14:paraId="2135E4B3" w14:textId="142ED2F4" w:rsidR="00C26A02" w:rsidRPr="00D474D6" w:rsidRDefault="6D179ED7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Zamawiający wymaga, aby Usługa Wsparcia Eksperckiego była świadczona przez minimum dwóch pracowników posiadających certyfikat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Certified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Engineer</w:t>
      </w:r>
      <w:proofErr w:type="spellEnd"/>
      <w:r w:rsidRPr="00D474D6">
        <w:rPr>
          <w:rFonts w:cstheme="minorBidi"/>
          <w:lang w:val="pl-PL"/>
        </w:rPr>
        <w:t xml:space="preserve"> </w:t>
      </w:r>
      <w:r w:rsidR="00A615BC" w:rsidRPr="00D474D6">
        <w:rPr>
          <w:lang w:val="pl-PL"/>
        </w:rPr>
        <w:br/>
      </w:r>
      <w:r w:rsidRPr="00D474D6">
        <w:rPr>
          <w:rFonts w:cstheme="minorBidi"/>
          <w:lang w:val="pl-PL"/>
        </w:rPr>
        <w:t xml:space="preserve">(lub równoważny) oraz dodatkowo co najmniej jednego posiadającego certyfikat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Certified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Expert</w:t>
      </w:r>
      <w:proofErr w:type="spellEnd"/>
      <w:r w:rsidRPr="00D474D6">
        <w:rPr>
          <w:rFonts w:cstheme="minorBidi"/>
          <w:lang w:val="pl-PL"/>
        </w:rPr>
        <w:t xml:space="preserve"> (lub równoważny)</w:t>
      </w:r>
    </w:p>
    <w:p w14:paraId="1668023E" w14:textId="7BA32031" w:rsidR="00825CAE" w:rsidRPr="00D474D6" w:rsidRDefault="265B7BB4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Wykonawca zapewni personel spełniający wymagania </w:t>
      </w:r>
      <w:r w:rsidR="4972BC6E" w:rsidRPr="00D474D6">
        <w:rPr>
          <w:rFonts w:cstheme="minorBidi"/>
          <w:lang w:val="pl-PL"/>
        </w:rPr>
        <w:t xml:space="preserve">podany w punkcie </w:t>
      </w:r>
      <w:r w:rsidR="006671C5">
        <w:rPr>
          <w:rFonts w:cstheme="minorBidi"/>
          <w:lang w:val="pl-PL"/>
        </w:rPr>
        <w:t>4</w:t>
      </w:r>
      <w:r w:rsidR="4972BC6E" w:rsidRPr="00D474D6">
        <w:rPr>
          <w:rFonts w:cstheme="minorBidi"/>
          <w:lang w:val="pl-PL"/>
        </w:rPr>
        <w:t>.</w:t>
      </w:r>
      <w:r w:rsidR="00213F3D">
        <w:rPr>
          <w:rFonts w:cstheme="minorBidi"/>
          <w:lang w:val="pl-PL"/>
        </w:rPr>
        <w:t>2</w:t>
      </w:r>
    </w:p>
    <w:p w14:paraId="2C452494" w14:textId="2C7811F7" w:rsidR="00825CAE" w:rsidRPr="00D474D6" w:rsidRDefault="00825CAE" w:rsidP="00165ED9">
      <w:pPr>
        <w:pStyle w:val="Akapitzlist"/>
        <w:numPr>
          <w:ilvl w:val="1"/>
          <w:numId w:val="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Wykonawca będzie świadczył usługę wsparcia eksperckiego w wymiarze 80 roboczogodzin w okresie obowiązywania umowy, tj. od zawarcia umowy, lecz nie wcześniej niż od dnia 6 grudnia 2026</w:t>
      </w:r>
      <w:r w:rsidR="003520D1">
        <w:rPr>
          <w:rFonts w:cstheme="minorBidi"/>
          <w:lang w:val="pl-PL"/>
        </w:rPr>
        <w:t>.</w:t>
      </w:r>
      <w:r w:rsidRPr="00D474D6">
        <w:rPr>
          <w:rFonts w:cstheme="minorBidi"/>
          <w:lang w:val="pl-PL"/>
        </w:rPr>
        <w:t xml:space="preserve"> obejmujące:</w:t>
      </w:r>
    </w:p>
    <w:p w14:paraId="16ACE438" w14:textId="2923EAD9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 wsparcie przy aktualizacji środowiska kopii zapasowych,</w:t>
      </w:r>
    </w:p>
    <w:p w14:paraId="01BBFC3C" w14:textId="7714083B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przeglądy środowiska obejmujące weryfikację poprawności instalacji, konfiguracji i działania systemu kopii zapasowych,</w:t>
      </w:r>
    </w:p>
    <w:p w14:paraId="23C82CA4" w14:textId="6E5C929B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 konsultacje i doradztwo w zakresie eksploatacji środowiska oraz jego bezpieczeństwa,</w:t>
      </w:r>
    </w:p>
    <w:p w14:paraId="516554D0" w14:textId="0235AC1E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konsultacje w ramach rozwoju środowiska pod kątem obejmowania kopiami zapasowymi nowych systemów Zamawiającego,</w:t>
      </w:r>
    </w:p>
    <w:p w14:paraId="37739A1D" w14:textId="13E13664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konsultacje implementacji nowych, nietypowych oraz dostosowywania już istniejących metod optymalizacji systemów Zamawiającego w zakresie funkcjonalności oferowanej przez środowisko.</w:t>
      </w:r>
    </w:p>
    <w:p w14:paraId="68EC093F" w14:textId="1DDB6133" w:rsidR="00825CAE" w:rsidRPr="00D474D6" w:rsidRDefault="00825CAE" w:rsidP="00165ED9">
      <w:pPr>
        <w:pStyle w:val="Akapitzlist"/>
        <w:numPr>
          <w:ilvl w:val="1"/>
          <w:numId w:val="17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 inne prace wg. potrzeb Zamawiającego (w uzgodnieniu z Wykonawcą).</w:t>
      </w:r>
    </w:p>
    <w:p w14:paraId="5D3FE723" w14:textId="77777777" w:rsidR="00825CAE" w:rsidRPr="00D474D6" w:rsidRDefault="00825CAE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</w:p>
    <w:p w14:paraId="707270B9" w14:textId="611B3C3B" w:rsidR="00A615BC" w:rsidRPr="00D474D6" w:rsidRDefault="00A615BC" w:rsidP="00165ED9">
      <w:pPr>
        <w:pStyle w:val="Nagwek1"/>
        <w:numPr>
          <w:ilvl w:val="0"/>
          <w:numId w:val="3"/>
        </w:numPr>
        <w:spacing w:before="120"/>
        <w:ind w:left="924" w:hanging="357"/>
        <w:jc w:val="both"/>
        <w:rPr>
          <w:rFonts w:cstheme="minorBidi"/>
          <w:b w:val="0"/>
          <w:bCs/>
          <w:lang w:val="pl-PL"/>
        </w:rPr>
      </w:pPr>
      <w:bookmarkStart w:id="5" w:name="_Toc235785309"/>
      <w:r w:rsidRPr="00D474D6">
        <w:rPr>
          <w:rFonts w:eastAsiaTheme="minorHAnsi" w:cstheme="minorBidi"/>
          <w:bCs/>
          <w:color w:val="auto"/>
          <w:lang w:val="pl-PL"/>
        </w:rPr>
        <w:t>Rozwiązania równoważne</w:t>
      </w:r>
      <w:bookmarkEnd w:id="5"/>
      <w:r w:rsidRPr="00D474D6">
        <w:rPr>
          <w:rFonts w:cstheme="minorBidi"/>
          <w:b w:val="0"/>
          <w:bCs/>
          <w:lang w:val="pl-PL"/>
        </w:rPr>
        <w:t xml:space="preserve"> </w:t>
      </w:r>
    </w:p>
    <w:p w14:paraId="77300A77" w14:textId="77777777" w:rsidR="00A30BB0" w:rsidRPr="00D474D6" w:rsidRDefault="00A615BC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Jeżeli w OPZ wskazano nazwy własne, technologie, metodyki lub standardy, należy je rozumieć jako odniesienia przykładowe.</w:t>
      </w:r>
    </w:p>
    <w:p w14:paraId="27422085" w14:textId="6B45FE0C" w:rsidR="005B59AA" w:rsidRPr="00D474D6" w:rsidRDefault="00A615BC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Zamawiający dopuszcza realizację Usług w sposób równoważny, spełniający co najmniej wszystkie wymagania OPZ.</w:t>
      </w:r>
    </w:p>
    <w:p w14:paraId="246C7986" w14:textId="77777777" w:rsidR="005B59AA" w:rsidRPr="00D474D6" w:rsidRDefault="00A615BC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Wykonawca zobowiązany jest wykazać równoważność sposobu realizacji Usług.</w:t>
      </w:r>
    </w:p>
    <w:p w14:paraId="2DB3DF0D" w14:textId="77777777" w:rsidR="005B59AA" w:rsidRPr="00D474D6" w:rsidRDefault="265B7BB4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Niewykazanie równoważności skutkuje uznaniem, że oferta nie spełnia wymagań OPZ.</w:t>
      </w:r>
    </w:p>
    <w:p w14:paraId="54901471" w14:textId="77777777" w:rsidR="005B59AA" w:rsidRPr="00D474D6" w:rsidRDefault="44ACF231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lastRenderedPageBreak/>
        <w:t xml:space="preserve">Zamawiający dopuszcza zaoferowanie produktów równoważnych do oprogramowania dla licencji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Cloud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Autonomous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Recovery</w:t>
      </w:r>
      <w:proofErr w:type="spellEnd"/>
      <w:r w:rsidRPr="00D474D6">
        <w:rPr>
          <w:rFonts w:cstheme="minorBidi"/>
          <w:lang w:val="pl-PL"/>
        </w:rPr>
        <w:t xml:space="preserve"> Software for Virtual </w:t>
      </w:r>
      <w:proofErr w:type="spellStart"/>
      <w:r w:rsidRPr="00D474D6">
        <w:rPr>
          <w:rFonts w:cstheme="minorBidi"/>
          <w:lang w:val="pl-PL"/>
        </w:rPr>
        <w:t>Machines</w:t>
      </w:r>
      <w:proofErr w:type="spellEnd"/>
      <w:r w:rsidRPr="00D474D6">
        <w:rPr>
          <w:rFonts w:cstheme="minorBidi"/>
          <w:lang w:val="pl-PL"/>
        </w:rPr>
        <w:t xml:space="preserve">, Per VM. </w:t>
      </w:r>
    </w:p>
    <w:p w14:paraId="4F3649DB" w14:textId="74513352" w:rsidR="44ACF231" w:rsidRPr="00D474D6" w:rsidRDefault="44ACF231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 przypadku dostarczania oprogramowania równoważnego względem wyspecyfikowanego przez Zamawiającego w Opisie przedmiotu zamówienia, Wykonawca musi na swoją odpowiedzialność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i swój koszt udowodnić, że dostarczane oprogramowanie spełnia wszystkie wymagania i warunki określone w Opisie Przedmiotu Zamówienia,</w:t>
      </w:r>
      <w:r w:rsidR="00866A06" w:rsidRPr="00D474D6">
        <w:rPr>
          <w:rFonts w:cstheme="minorBidi"/>
          <w:lang w:val="pl-PL"/>
        </w:rPr>
        <w:t xml:space="preserve"> </w:t>
      </w:r>
      <w:r w:rsidRPr="00D474D6">
        <w:rPr>
          <w:rFonts w:cstheme="minorBidi"/>
          <w:lang w:val="pl-PL"/>
        </w:rPr>
        <w:t>w szczególności w zakresie:</w:t>
      </w:r>
    </w:p>
    <w:p w14:paraId="196F380B" w14:textId="77777777" w:rsidR="005B59AA" w:rsidRPr="00D474D6" w:rsidRDefault="005B59AA" w:rsidP="00165ED9">
      <w:pPr>
        <w:spacing w:after="0" w:line="276" w:lineRule="auto"/>
        <w:ind w:left="851" w:hanging="284"/>
        <w:rPr>
          <w:rFonts w:cstheme="minorBidi"/>
        </w:rPr>
      </w:pPr>
      <w:r w:rsidRPr="00D474D6">
        <w:rPr>
          <w:rFonts w:cstheme="minorBidi"/>
        </w:rPr>
        <w:t>6.6.1.</w:t>
      </w:r>
      <w:r w:rsidR="44ACF231" w:rsidRPr="00D474D6">
        <w:rPr>
          <w:rFonts w:cstheme="minorBidi"/>
        </w:rPr>
        <w:t xml:space="preserve">dostarczone licencje/ sublicencje w każdym aspekcie licencjonowania / sublicencjonowania, muszą być identyczne lub rozszerzone, przy czym rozszerzony zakres musi zawierać również wszystkie elementy licencjonowania jak dla oprogramowania </w:t>
      </w:r>
      <w:proofErr w:type="spellStart"/>
      <w:r w:rsidR="44ACF231" w:rsidRPr="00D474D6">
        <w:rPr>
          <w:rFonts w:cstheme="minorBidi"/>
        </w:rPr>
        <w:t>Commvault</w:t>
      </w:r>
      <w:proofErr w:type="spellEnd"/>
    </w:p>
    <w:p w14:paraId="7960662E" w14:textId="6A2ACE97" w:rsidR="005B59AA" w:rsidRPr="00D474D6" w:rsidRDefault="005B59AA" w:rsidP="00165ED9">
      <w:pPr>
        <w:spacing w:after="0" w:line="276" w:lineRule="auto"/>
        <w:ind w:left="851" w:hanging="284"/>
        <w:rPr>
          <w:rFonts w:cstheme="minorBidi"/>
        </w:rPr>
      </w:pPr>
      <w:r w:rsidRPr="00D474D6">
        <w:rPr>
          <w:rFonts w:cstheme="minorBidi"/>
        </w:rPr>
        <w:t>6.6.2.</w:t>
      </w:r>
      <w:r w:rsidR="44ACF231" w:rsidRPr="00D474D6">
        <w:rPr>
          <w:rFonts w:cstheme="minorBidi"/>
        </w:rPr>
        <w:t xml:space="preserve">funkcjonalności równoważnej oprogramowania, która nie może być gorsza od funkcjonalności wymienionych w pkt V „Opis wymaganych minimalnych funkcjonalności </w:t>
      </w:r>
      <w:r w:rsidR="00195D71" w:rsidRPr="00D474D6">
        <w:rPr>
          <w:rFonts w:cstheme="minorBidi"/>
        </w:rPr>
        <w:br/>
      </w:r>
      <w:r w:rsidR="44ACF231" w:rsidRPr="00D474D6">
        <w:rPr>
          <w:rFonts w:cstheme="minorBidi"/>
        </w:rPr>
        <w:t>w przypadku zaoferowania oprogramowania równoważnego …”,</w:t>
      </w:r>
    </w:p>
    <w:p w14:paraId="28192C0E" w14:textId="0744762A" w:rsidR="005B59AA" w:rsidRPr="00D474D6" w:rsidRDefault="44ACF231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oprogramowanie równoważne musi być kompatybilne i w sposób niezakłócony współdziałać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z oprogramowaniem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 xml:space="preserve"> funkcjonującym u Zamawiającego, </w:t>
      </w:r>
    </w:p>
    <w:p w14:paraId="3B1CE2F3" w14:textId="41203FE0" w:rsidR="005B59AA" w:rsidRPr="00D474D6" w:rsidRDefault="44ACF231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oprogramowanie równoważne musi posiadać pełne wsparcie dla backupu systemów opartych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o środowiska systemowo-programowalne Zamawiającego, wymienione w punkcie </w:t>
      </w:r>
      <w:r w:rsidR="00195D71" w:rsidRPr="00D474D6">
        <w:rPr>
          <w:rFonts w:cstheme="minorBidi"/>
          <w:lang w:val="pl-PL"/>
        </w:rPr>
        <w:t>5.3</w:t>
      </w:r>
      <w:r w:rsidRPr="00D474D6">
        <w:rPr>
          <w:rFonts w:cstheme="minorBidi"/>
          <w:lang w:val="pl-PL"/>
        </w:rPr>
        <w:t>.,</w:t>
      </w:r>
    </w:p>
    <w:p w14:paraId="6B077F2D" w14:textId="0A6023F8" w:rsidR="00866A06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oprogramowanie równoważne nie może zakłócać pracy systemów Zamawiającego, opartych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o dotychczas użytkowane oprogramowanie backupowe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>,</w:t>
      </w:r>
    </w:p>
    <w:p w14:paraId="52108AC7" w14:textId="25508476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oprogramowanie równoważne musi zapewniać pełną, równoległą współpracę w czasie rzeczywistym i pełną funkcjonalną zamienność oprogramowania równoważnego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z wyspecyfikowanym oprogramowaniem,</w:t>
      </w:r>
    </w:p>
    <w:p w14:paraId="7EC4BE62" w14:textId="73E16787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 przypadku dostarczenia rozwiązania równoważnego Wykonawca musi wymienić posiadany przez Zamawiającego system kopii zapasowych na oferowany. W tym celu Wykonawca musi skonfigurować zadania kopii zapasowych, przenieść ich specyfikację oraz harmonogramy, przeprowadzić testy odtworzeniowe oraz dostarczyć wymagany sprzęt wraz z systemem operacyjnym oraz niezbędne licencje</w:t>
      </w:r>
      <w:r w:rsidR="00866A06" w:rsidRPr="00D474D6">
        <w:rPr>
          <w:rFonts w:cstheme="minorBidi"/>
          <w:lang w:val="pl-PL"/>
        </w:rPr>
        <w:t>.</w:t>
      </w:r>
    </w:p>
    <w:p w14:paraId="0219CFFD" w14:textId="5B6B182D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 przypadku zaoferowania przez Wykonawcę oprogramowania równoważnego Wykonawca dokona transferu wiedzy w zakresie utrzymania i rozwoju rozwiązania opartego o zaproponowane oprogramowanie</w:t>
      </w:r>
    </w:p>
    <w:p w14:paraId="7D8CA872" w14:textId="24E9C41B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 przypadku, gdy zaoferowane przez Wykonawcę oprogramowanie równoważne nie będzie właściwie współdziałać ze sprzętem i oprogramowaniem funkcjonującym u Zamawiającego i/lub spowoduje zakłócenia w funkcjonowaniu pracy środowiska 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sprzętowo-programowego Zamawiającego również po usunięciu oprogramowania równoważnego.</w:t>
      </w:r>
    </w:p>
    <w:p w14:paraId="5360B292" w14:textId="5D0C65DB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Oprogramowanie równoważne dostarczane przez Wykonawcę nie może powodować utraty kompatybilności oraz wsparcia producentów używanego i współpracującego z nim oprogramowania u Zamawiającego</w:t>
      </w:r>
    </w:p>
    <w:p w14:paraId="31B32FFE" w14:textId="15A0B8D4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lastRenderedPageBreak/>
        <w:t>Oprogramowanie równoważne zastosowane przez Wykonawcę nie może w momencie składania przez niego oferty mieć statusu zakończenia wsparcia technicznego producenta. Niedopuszczalne jest zastosowanie oprogramowania równoważnego, dla którego producent ogłosił zakończenie jego rozwoju w terminie 3 lat licząc od momentu złożenia oferty. Niedopuszczalne jest użycie oprogramowania równoważnego, dla którego producent oprogramowania współpracującego ogłosił zaprzestanie wsparcia w jego nowszych wersjach.</w:t>
      </w:r>
    </w:p>
    <w:p w14:paraId="529131B6" w14:textId="2C08E350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 przypadku dostawy oprogramowania równoważnego Wykonawca zobowiązany jest:</w:t>
      </w:r>
    </w:p>
    <w:p w14:paraId="784D4DFF" w14:textId="476CF2C1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Przeprowadzić Instruktaż dla 6 administratorów Zamawiającego z zakresu instalacji, konfiguracji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i zarządzania oprogramowaniem równoważnym, umożliwiającym pełne poznanie produktu równoważnego. Wykonawca w terminie 1 dnia roboczego od dnia zawarcia Umowy przedstawi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do zatwierdzenia Zamawiającemu harmonogram Instruktażu. Instruktaż będzie realizowany w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dni robocze w godzinach 8:00-16:00 w siedzibie Zamawiającego lub w formie zdalnej o ile zostaną spełnione wszystkie wymagania dotyczące Instruktażu. Instruktaż będzie trwał minimum 2 dni robocze (łącznie minimum 14 godzin zegarowych).</w:t>
      </w:r>
    </w:p>
    <w:p w14:paraId="6BB9102C" w14:textId="356B4264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Zainstalować oprogramowanie równoważne w środowisku systemowo-programowym </w:t>
      </w:r>
      <w:r w:rsidRPr="00D474D6">
        <w:rPr>
          <w:rFonts w:cstheme="minorBidi"/>
          <w:lang w:val="pl-PL"/>
        </w:rPr>
        <w:br/>
        <w:t xml:space="preserve">w terminie do 5 dni roboczych od dnia podpisania Umowy. </w:t>
      </w:r>
    </w:p>
    <w:p w14:paraId="7547BBF4" w14:textId="1E46FC0E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Dostarczyć wszelkich dodatkowych licencji - niezbędnych do prawidłowego funkcjonowania oprogramowania równoważnego. </w:t>
      </w:r>
    </w:p>
    <w:p w14:paraId="040F70D2" w14:textId="39A9A40A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Wykonawca oferujący Oprogramowanie równoważne zobowiązany jest wykazać spełnienie wymagań równoważności poprzez złożenie wraz z ofertą dokumentów umożliwiających ocenę zgodności oferowanego rozwiązania z OPZ.W szczególności Wykonawca zobowiązany jest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do przedłożenia:</w:t>
      </w:r>
    </w:p>
    <w:p w14:paraId="49FC116A" w14:textId="6FFA6E27" w:rsidR="4FE1EED3" w:rsidRPr="00D474D6" w:rsidRDefault="4FE1EED3" w:rsidP="00165ED9">
      <w:pPr>
        <w:tabs>
          <w:tab w:val="left" w:pos="567"/>
          <w:tab w:val="left" w:pos="709"/>
        </w:tabs>
        <w:spacing w:after="0" w:line="240" w:lineRule="auto"/>
        <w:ind w:left="567" w:hanging="425"/>
      </w:pPr>
      <w:r w:rsidRPr="00D474D6">
        <w:t>a) tabeli zgodności, obejmującej:</w:t>
      </w:r>
    </w:p>
    <w:p w14:paraId="4CAF7FFB" w14:textId="16EED9BB" w:rsidR="4FE1EED3" w:rsidRPr="00D474D6" w:rsidRDefault="4FE1EED3" w:rsidP="00165ED9">
      <w:pPr>
        <w:pStyle w:val="Akapitzlist"/>
        <w:tabs>
          <w:tab w:val="left" w:pos="567"/>
          <w:tab w:val="left" w:pos="709"/>
        </w:tabs>
        <w:spacing w:after="0" w:line="240" w:lineRule="auto"/>
        <w:ind w:left="567" w:hanging="425"/>
        <w:rPr>
          <w:lang w:val="pl-PL"/>
        </w:rPr>
      </w:pPr>
      <w:r w:rsidRPr="00D474D6">
        <w:rPr>
          <w:lang w:val="pl-PL"/>
        </w:rPr>
        <w:t>-numer i treść każdego wymagania określonego w OPZ,</w:t>
      </w:r>
    </w:p>
    <w:p w14:paraId="143794C9" w14:textId="515DAAD4" w:rsidR="4FE1EED3" w:rsidRPr="00D474D6" w:rsidRDefault="4FE1EED3" w:rsidP="00165ED9">
      <w:pPr>
        <w:pStyle w:val="Akapitzlist"/>
        <w:tabs>
          <w:tab w:val="left" w:pos="567"/>
          <w:tab w:val="left" w:pos="709"/>
        </w:tabs>
        <w:spacing w:after="0" w:line="240" w:lineRule="auto"/>
        <w:ind w:left="567" w:hanging="425"/>
        <w:rPr>
          <w:lang w:val="pl-PL"/>
        </w:rPr>
      </w:pPr>
      <w:r w:rsidRPr="00D474D6">
        <w:rPr>
          <w:lang w:val="pl-PL"/>
        </w:rPr>
        <w:t>-opis sposobu spełnienia danego wymagania przez oferowane rozwiązanie,</w:t>
      </w:r>
    </w:p>
    <w:p w14:paraId="2F6E1D0D" w14:textId="3C06E9E0" w:rsidR="4FE1EED3" w:rsidRPr="00D474D6" w:rsidRDefault="4FE1EED3" w:rsidP="00165ED9">
      <w:pPr>
        <w:pStyle w:val="Akapitzlist"/>
        <w:tabs>
          <w:tab w:val="left" w:pos="567"/>
          <w:tab w:val="left" w:pos="709"/>
        </w:tabs>
        <w:spacing w:after="0" w:line="240" w:lineRule="auto"/>
        <w:ind w:left="567" w:hanging="425"/>
        <w:rPr>
          <w:lang w:val="pl-PL"/>
        </w:rPr>
      </w:pPr>
      <w:r w:rsidRPr="00D474D6">
        <w:rPr>
          <w:lang w:val="pl-PL"/>
        </w:rPr>
        <w:t xml:space="preserve">-wskazanie dokumentu potwierdzającego spełnienie wymagania (nazwa dokumentu, numer strony </w:t>
      </w:r>
      <w:r w:rsidR="00195D71" w:rsidRPr="00D474D6">
        <w:rPr>
          <w:lang w:val="pl-PL"/>
        </w:rPr>
        <w:br/>
      </w:r>
      <w:r w:rsidRPr="00D474D6">
        <w:rPr>
          <w:lang w:val="pl-PL"/>
        </w:rPr>
        <w:t>lub sekcji),</w:t>
      </w:r>
    </w:p>
    <w:p w14:paraId="1C7105ED" w14:textId="493BCA8A" w:rsidR="4FE1EED3" w:rsidRPr="00D474D6" w:rsidRDefault="4FE1EED3" w:rsidP="00165ED9">
      <w:pPr>
        <w:pStyle w:val="Akapitzlist"/>
        <w:tabs>
          <w:tab w:val="left" w:pos="567"/>
          <w:tab w:val="left" w:pos="709"/>
        </w:tabs>
        <w:spacing w:after="0" w:line="240" w:lineRule="auto"/>
        <w:ind w:left="567" w:hanging="425"/>
        <w:rPr>
          <w:lang w:val="pl-PL"/>
        </w:rPr>
      </w:pPr>
      <w:r w:rsidRPr="00D474D6">
        <w:rPr>
          <w:lang w:val="pl-PL"/>
        </w:rPr>
        <w:t>-link do oficjalnego źródła producenta – jeżeli dotyczy;</w:t>
      </w:r>
    </w:p>
    <w:p w14:paraId="4481AD85" w14:textId="704712D5" w:rsidR="4FE1EED3" w:rsidRPr="00D474D6" w:rsidRDefault="4FE1EED3" w:rsidP="00165ED9">
      <w:pPr>
        <w:tabs>
          <w:tab w:val="left" w:pos="567"/>
          <w:tab w:val="left" w:pos="709"/>
        </w:tabs>
        <w:spacing w:after="0" w:line="240" w:lineRule="auto"/>
        <w:ind w:left="567" w:hanging="425"/>
      </w:pPr>
      <w:r w:rsidRPr="00D474D6">
        <w:t xml:space="preserve">b) dokumentów producenta oferowanego Oprogramowania, potwierdzających spełnienie wymagań, </w:t>
      </w:r>
      <w:r w:rsidR="00195D71" w:rsidRPr="00D474D6">
        <w:br/>
      </w:r>
      <w:r w:rsidRPr="00D474D6">
        <w:t>w szczególności kart katalogowych, oficjalnych list kompatybilności, certyfikatów oraz dokumentacji technicznej, pochodzących bezpośrednio od producenta lub z jego oficjalnych repozytoriów.</w:t>
      </w:r>
    </w:p>
    <w:p w14:paraId="414507FD" w14:textId="3B1D1EEB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Dokumenty potwierdzające spełnienie wymagań równoważności mogą być złożone w języku polskim lub angielskim.</w:t>
      </w:r>
    </w:p>
    <w:p w14:paraId="2DA512E0" w14:textId="56FB3783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Na wezwanie Zamawiającego Wykonawca zobowiązany jest do przedstawienia dodatkowych wyjaśnień, uzupełnień lub dokumentów potwierdzających spełnienie wymagań równoważności.</w:t>
      </w:r>
    </w:p>
    <w:p w14:paraId="68172248" w14:textId="3279F9F9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Niewykazanie spełnienia któregokolwiek z wymagań określonych w OPZ skutkować będzie uznaniem, że oferowane Oprogramowanie nie spełnia wymagań Zamawiającego.</w:t>
      </w:r>
    </w:p>
    <w:p w14:paraId="49AFED07" w14:textId="28E90DC8" w:rsidR="4FE1EED3" w:rsidRPr="00D474D6" w:rsidRDefault="4FE1EED3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Wszelkie koszty, ryzyka oraz działania techniczne i organizacyjne związane z zapewnieniem równoważności, w tym integracją, migracją, dostosowaniem lub przywróceniem prawidłowego działania środowiska Zamawiającego, obciążają Wykonawcę.</w:t>
      </w:r>
    </w:p>
    <w:p w14:paraId="4F7CCAD6" w14:textId="163D33A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lastRenderedPageBreak/>
        <w:t xml:space="preserve">Opis wymaganych minimalnych funkcjonalności w przypadku zaoferowania oprogramowania równoważnego w stosunku do oprogramowania do archiwizacji kopii zapasowych dla licencji </w:t>
      </w:r>
      <w:proofErr w:type="spellStart"/>
      <w:r w:rsidRPr="00D474D6">
        <w:rPr>
          <w:rFonts w:cstheme="minorBidi"/>
          <w:lang w:val="pl-PL"/>
        </w:rPr>
        <w:t>Commvault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Cloud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Autonomous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Recovery</w:t>
      </w:r>
      <w:proofErr w:type="spellEnd"/>
      <w:r w:rsidRPr="00D474D6">
        <w:rPr>
          <w:rFonts w:cstheme="minorBidi"/>
          <w:lang w:val="pl-PL"/>
        </w:rPr>
        <w:t xml:space="preserve"> Software for Virtual </w:t>
      </w:r>
      <w:proofErr w:type="spellStart"/>
      <w:r w:rsidRPr="00D474D6">
        <w:rPr>
          <w:rFonts w:cstheme="minorBidi"/>
          <w:lang w:val="pl-PL"/>
        </w:rPr>
        <w:t>Machines</w:t>
      </w:r>
      <w:proofErr w:type="spellEnd"/>
      <w:r w:rsidRPr="00D474D6">
        <w:rPr>
          <w:rFonts w:cstheme="minorBidi"/>
          <w:lang w:val="pl-PL"/>
        </w:rPr>
        <w:t>, Per VM.</w:t>
      </w:r>
    </w:p>
    <w:p w14:paraId="02F4FC5B" w14:textId="77777777" w:rsidR="00866A06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Rozwiązanie równoważne (dalej: System) musi reprezentować architekturę trójwarstwową (serwer zarządzający, serwer medialny oraz klient), taka architektura pozwoli na elastyczną skalowalność rozwiązania bez względu na dynamikę przyrostu danych.</w:t>
      </w:r>
    </w:p>
    <w:p w14:paraId="2C4A80D0" w14:textId="34425D4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Oprogramowanie nie może preferować platformy sprzętowej, nie może być profilowane pod konkretnego dostawcę sprzętu serwerowego oraz pamięci masowych. Niedopuszczalne jest,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aby funkcjonalności związane z zabezpieczaniem danych były w jakikolwiek sposób związane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czy zależne od konkretnego typu czy producenta urządzenia.</w:t>
      </w:r>
    </w:p>
    <w:p w14:paraId="5ADFF371" w14:textId="0285684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 Jeśli rozwiązanie równoważne korzysta z bazy danych to wszelkie potrzebne licencje muszą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być dostarczone i stanowić całość oferty, z tym, iż licencje dla silnika bazodanowego muszą pozwalać na zainstalowanie go: na serwerze fizyczny (minimum 2xCPU po 16 </w:t>
      </w:r>
      <w:proofErr w:type="spellStart"/>
      <w:r w:rsidRPr="00D474D6">
        <w:rPr>
          <w:rFonts w:cstheme="minorBidi"/>
          <w:lang w:val="pl-PL"/>
        </w:rPr>
        <w:t>core</w:t>
      </w:r>
      <w:proofErr w:type="spellEnd"/>
      <w:r w:rsidRPr="00D474D6">
        <w:rPr>
          <w:rFonts w:cstheme="minorBidi"/>
          <w:lang w:val="pl-PL"/>
        </w:rPr>
        <w:t xml:space="preserve">), klastrze </w:t>
      </w:r>
      <w:proofErr w:type="spellStart"/>
      <w:r w:rsidRPr="00D474D6">
        <w:rPr>
          <w:rFonts w:cstheme="minorBidi"/>
          <w:lang w:val="pl-PL"/>
        </w:rPr>
        <w:t>active-passive</w:t>
      </w:r>
      <w:proofErr w:type="spellEnd"/>
      <w:r w:rsidRPr="00D474D6">
        <w:rPr>
          <w:rFonts w:cstheme="minorBidi"/>
          <w:lang w:val="pl-PL"/>
        </w:rPr>
        <w:t xml:space="preserve">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czy serwerze wirtualnym w środowisku Vmware i Hyper-V.</w:t>
      </w:r>
    </w:p>
    <w:p w14:paraId="491E5B44" w14:textId="52FE3BB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Licencje muszą pozwalać na stworzenie dla serwera zarządzającego rozwiązania wysokodostępnego z częstotliwością replikacji bazy katalogowej nie dłuższym niż 15 minut (RPO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nie większe niż 15 minut dla uruchomienia zapasowego serwera zarządzającego). Jeśli do stworzenia takowego rozwiązania potrzebne są licencje </w:t>
      </w:r>
      <w:proofErr w:type="spellStart"/>
      <w:r w:rsidRPr="00D474D6">
        <w:rPr>
          <w:rFonts w:cstheme="minorBidi"/>
          <w:lang w:val="pl-PL"/>
        </w:rPr>
        <w:t>replikacyjne</w:t>
      </w:r>
      <w:proofErr w:type="spellEnd"/>
      <w:r w:rsidRPr="00D474D6">
        <w:rPr>
          <w:rFonts w:cstheme="minorBidi"/>
          <w:lang w:val="pl-PL"/>
        </w:rPr>
        <w:t xml:space="preserve">, klastrowe, współdzielona przestrzeń dyskowa to muszą zostać zaoferowane. Licencje muszą pozwalać na skonfigurowanie serwerów zarządzających oraz ich replikację dla co najmniej trzech lokalizacji, gdzie pierwsza jest lokalizacja produkcyjna, druga i trzecia są typu </w:t>
      </w:r>
      <w:proofErr w:type="spellStart"/>
      <w:r w:rsidRPr="00D474D6">
        <w:rPr>
          <w:rFonts w:cstheme="minorBidi"/>
          <w:lang w:val="pl-PL"/>
        </w:rPr>
        <w:t>standby</w:t>
      </w:r>
      <w:proofErr w:type="spellEnd"/>
      <w:r w:rsidRPr="00D474D6">
        <w:rPr>
          <w:rFonts w:cstheme="minorBidi"/>
          <w:lang w:val="pl-PL"/>
        </w:rPr>
        <w:t xml:space="preserve"> dla serwera zarządzającego.</w:t>
      </w:r>
    </w:p>
    <w:p w14:paraId="407A974D" w14:textId="7E46BA9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Musi istnieć możliwość zainstalowania serwera zarządzającego na systemie operacyjnym Linux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z zachowaniem możliwości replikacji bazy katalogowej i tworzeniem serwerów typu </w:t>
      </w:r>
      <w:proofErr w:type="spellStart"/>
      <w:r w:rsidRPr="00D474D6">
        <w:rPr>
          <w:rFonts w:cstheme="minorBidi"/>
          <w:lang w:val="pl-PL"/>
        </w:rPr>
        <w:t>standby</w:t>
      </w:r>
      <w:proofErr w:type="spellEnd"/>
      <w:r w:rsidRPr="00D474D6">
        <w:rPr>
          <w:rFonts w:cstheme="minorBidi"/>
          <w:lang w:val="pl-PL"/>
        </w:rPr>
        <w:t>.</w:t>
      </w:r>
    </w:p>
    <w:p w14:paraId="416F9943" w14:textId="5AAED657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Rozwiązanie równoważne musi zapewnić interfejs graficzny do zarządzania i instalacji.</w:t>
      </w:r>
    </w:p>
    <w:p w14:paraId="72960298" w14:textId="38B145C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Oprogramowanie musi umożliwiać zdalne instalowanie i odinstalowywanie klienta </w:t>
      </w:r>
      <w:r w:rsidR="00195D71" w:rsidRPr="00D474D6">
        <w:rPr>
          <w:rFonts w:cstheme="minorBidi"/>
          <w:lang w:val="pl-PL"/>
        </w:rPr>
        <w:t>system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z centralnego serwera dla systemów Windows, Linux i Unix – musi być to możliwe z jednego serwera pełniącego rolę cache dla wszystkich </w:t>
      </w:r>
      <w:proofErr w:type="spellStart"/>
      <w:r w:rsidRPr="00D474D6">
        <w:rPr>
          <w:rFonts w:cstheme="minorBidi"/>
          <w:lang w:val="pl-PL"/>
        </w:rPr>
        <w:t>binarii</w:t>
      </w:r>
      <w:proofErr w:type="spellEnd"/>
      <w:r w:rsidRPr="00D474D6">
        <w:rPr>
          <w:rFonts w:cstheme="minorBidi"/>
          <w:lang w:val="pl-PL"/>
        </w:rPr>
        <w:t xml:space="preserve"> klienckich.</w:t>
      </w:r>
    </w:p>
    <w:p w14:paraId="4EE1ACDF" w14:textId="1FB02EE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zapewniać funkcjonalność odtwarzania po awarii konfiguracji serwera zarządzającego tworzeniem kopii bezpieczeństwa i archiwów.</w:t>
      </w:r>
    </w:p>
    <w:p w14:paraId="20A9A954" w14:textId="6F9A65E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Zaproponowane równoważne rozwiązanie musi wspierać backup całych maszyn wirtualnych/kontenerów dla czołowych rozwiązań </w:t>
      </w:r>
      <w:proofErr w:type="spellStart"/>
      <w:r w:rsidRPr="00D474D6">
        <w:rPr>
          <w:rFonts w:cstheme="minorBidi"/>
          <w:lang w:val="pl-PL"/>
        </w:rPr>
        <w:t>wirtualizacyjnych</w:t>
      </w:r>
      <w:proofErr w:type="spellEnd"/>
      <w:r w:rsidRPr="00D474D6">
        <w:rPr>
          <w:rFonts w:cstheme="minorBidi"/>
          <w:lang w:val="pl-PL"/>
        </w:rPr>
        <w:t xml:space="preserve">, kontenerowych </w:t>
      </w:r>
      <w:r w:rsidRPr="00D474D6">
        <w:rPr>
          <w:rFonts w:cstheme="minorBidi"/>
          <w:lang w:val="pl-PL"/>
        </w:rPr>
        <w:br/>
        <w:t xml:space="preserve">i chmurowych: </w:t>
      </w:r>
    </w:p>
    <w:p w14:paraId="0F8497A7" w14:textId="391397F1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Amazon </w:t>
      </w:r>
    </w:p>
    <w:p w14:paraId="1422EE72" w14:textId="7FA28131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Microsoft </w:t>
      </w:r>
      <w:proofErr w:type="spellStart"/>
      <w:r w:rsidRPr="00D474D6">
        <w:rPr>
          <w:lang w:val="pl-PL"/>
        </w:rPr>
        <w:t>Azure</w:t>
      </w:r>
      <w:proofErr w:type="spellEnd"/>
      <w:r w:rsidRPr="00D474D6">
        <w:rPr>
          <w:lang w:val="pl-PL"/>
        </w:rPr>
        <w:t xml:space="preserve"> </w:t>
      </w:r>
    </w:p>
    <w:p w14:paraId="32DD398F" w14:textId="41F02226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Microsoft </w:t>
      </w:r>
      <w:proofErr w:type="spellStart"/>
      <w:r w:rsidRPr="00D474D6">
        <w:rPr>
          <w:lang w:val="pl-PL"/>
        </w:rPr>
        <w:t>Azure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Stack</w:t>
      </w:r>
      <w:proofErr w:type="spellEnd"/>
      <w:r w:rsidRPr="00D474D6">
        <w:rPr>
          <w:lang w:val="pl-PL"/>
        </w:rPr>
        <w:t xml:space="preserve"> Hub </w:t>
      </w:r>
    </w:p>
    <w:p w14:paraId="50D370A9" w14:textId="15A98B81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Microsoft </w:t>
      </w:r>
      <w:proofErr w:type="spellStart"/>
      <w:r w:rsidRPr="00D474D6">
        <w:rPr>
          <w:lang w:val="pl-PL"/>
        </w:rPr>
        <w:t>Azure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Stack</w:t>
      </w:r>
      <w:proofErr w:type="spellEnd"/>
      <w:r w:rsidRPr="00D474D6">
        <w:rPr>
          <w:lang w:val="pl-PL"/>
        </w:rPr>
        <w:t xml:space="preserve"> HCI </w:t>
      </w:r>
    </w:p>
    <w:p w14:paraId="00AE3F7C" w14:textId="7D06BAF7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Microsoft Hyper-V </w:t>
      </w:r>
    </w:p>
    <w:p w14:paraId="0120A386" w14:textId="6AE9DA08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Kubernetes</w:t>
      </w:r>
      <w:proofErr w:type="spellEnd"/>
      <w:r w:rsidRPr="00D474D6">
        <w:rPr>
          <w:lang w:val="pl-PL"/>
        </w:rPr>
        <w:t xml:space="preserve"> </w:t>
      </w:r>
    </w:p>
    <w:p w14:paraId="7B066A1F" w14:textId="2DC309C3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Oracle </w:t>
      </w:r>
      <w:proofErr w:type="spellStart"/>
      <w:r w:rsidRPr="00D474D6">
        <w:rPr>
          <w:lang w:val="pl-PL"/>
        </w:rPr>
        <w:t>Cloud</w:t>
      </w:r>
      <w:proofErr w:type="spellEnd"/>
      <w:r w:rsidRPr="00D474D6">
        <w:rPr>
          <w:lang w:val="pl-PL"/>
        </w:rPr>
        <w:t xml:space="preserve"> Classic </w:t>
      </w:r>
    </w:p>
    <w:p w14:paraId="18E8E4EC" w14:textId="20F0AD36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Oracle </w:t>
      </w:r>
      <w:proofErr w:type="spellStart"/>
      <w:r w:rsidRPr="00D474D6">
        <w:rPr>
          <w:lang w:val="pl-PL"/>
        </w:rPr>
        <w:t>Cloud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Infrastructure</w:t>
      </w:r>
      <w:proofErr w:type="spellEnd"/>
      <w:r w:rsidRPr="00D474D6">
        <w:rPr>
          <w:lang w:val="pl-PL"/>
        </w:rPr>
        <w:t xml:space="preserve"> </w:t>
      </w:r>
    </w:p>
    <w:p w14:paraId="1248BB6A" w14:textId="19E69DC3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Oracle VM </w:t>
      </w:r>
    </w:p>
    <w:p w14:paraId="09454AF6" w14:textId="7DD471F5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lastRenderedPageBreak/>
        <w:t xml:space="preserve">Red </w:t>
      </w:r>
      <w:proofErr w:type="spellStart"/>
      <w:r w:rsidRPr="00D474D6">
        <w:rPr>
          <w:lang w:val="pl-PL"/>
        </w:rPr>
        <w:t>Hat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OpenShift</w:t>
      </w:r>
      <w:proofErr w:type="spellEnd"/>
    </w:p>
    <w:p w14:paraId="5EFD0515" w14:textId="31906945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Red </w:t>
      </w:r>
      <w:proofErr w:type="spellStart"/>
      <w:r w:rsidRPr="00D474D6">
        <w:rPr>
          <w:lang w:val="pl-PL"/>
        </w:rPr>
        <w:t>Hat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Virtualization</w:t>
      </w:r>
      <w:proofErr w:type="spellEnd"/>
      <w:r w:rsidRPr="00D474D6">
        <w:rPr>
          <w:lang w:val="pl-PL"/>
        </w:rPr>
        <w:t xml:space="preserve"> </w:t>
      </w:r>
    </w:p>
    <w:p w14:paraId="3C30356D" w14:textId="71B20FFE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vCloud</w:t>
      </w:r>
      <w:proofErr w:type="spellEnd"/>
      <w:r w:rsidRPr="00D474D6">
        <w:rPr>
          <w:lang w:val="pl-PL"/>
        </w:rPr>
        <w:t xml:space="preserve"> </w:t>
      </w:r>
      <w:proofErr w:type="spellStart"/>
      <w:r w:rsidRPr="00D474D6">
        <w:rPr>
          <w:lang w:val="pl-PL"/>
        </w:rPr>
        <w:t>Director</w:t>
      </w:r>
      <w:proofErr w:type="spellEnd"/>
      <w:r w:rsidRPr="00D474D6">
        <w:rPr>
          <w:lang w:val="pl-PL"/>
        </w:rPr>
        <w:t xml:space="preserve"> </w:t>
      </w:r>
    </w:p>
    <w:p w14:paraId="712B5002" w14:textId="713006F5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VMware</w:t>
      </w:r>
      <w:proofErr w:type="spellEnd"/>
    </w:p>
    <w:p w14:paraId="385DACFD" w14:textId="532FD07D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Musi posiadać dedykowany komponent do backupu minimum całej maszyny wirtualnej/kontenera/aplikacji/wolumenu bez konieczności instalowania agenta wewnątrz np. maszyny z możliwością </w:t>
      </w:r>
      <w:proofErr w:type="spellStart"/>
      <w:r w:rsidRPr="00D474D6">
        <w:rPr>
          <w:rFonts w:cstheme="minorBidi"/>
          <w:lang w:val="pl-PL"/>
        </w:rPr>
        <w:t>granualnego</w:t>
      </w:r>
      <w:proofErr w:type="spellEnd"/>
      <w:r w:rsidRPr="00D474D6">
        <w:rPr>
          <w:rFonts w:cstheme="minorBidi"/>
          <w:lang w:val="pl-PL"/>
        </w:rPr>
        <w:t xml:space="preserve"> odtwarzania pojedynczych plików. </w:t>
      </w:r>
    </w:p>
    <w:p w14:paraId="74C95F36" w14:textId="03CDF27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Dla maszyn wirtualnych musi być możliwość zainstalowania agenta plikowego i </w:t>
      </w:r>
      <w:r w:rsidRPr="00D474D6">
        <w:rPr>
          <w:rFonts w:cstheme="minorBidi"/>
          <w:lang w:val="pl-PL"/>
        </w:rPr>
        <w:tab/>
        <w:t>bazodanowego dla zabezpieczenia zasobów z wewnątrz maszyny wirtualnej – funkcjonalność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ta musi być zawarta dla wszystkich </w:t>
      </w:r>
      <w:proofErr w:type="spellStart"/>
      <w:r w:rsidRPr="00D474D6">
        <w:rPr>
          <w:rFonts w:cstheme="minorBidi"/>
          <w:lang w:val="pl-PL"/>
        </w:rPr>
        <w:t>wymaganach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wirtualizatorów</w:t>
      </w:r>
      <w:proofErr w:type="spellEnd"/>
      <w:r w:rsidRPr="00D474D6">
        <w:rPr>
          <w:rFonts w:cstheme="minorBidi"/>
          <w:lang w:val="pl-PL"/>
        </w:rPr>
        <w:t xml:space="preserve"> i być w cenie rozwiązania. </w:t>
      </w:r>
    </w:p>
    <w:p w14:paraId="4F3E5913" w14:textId="4A664D8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Przy odtwarzaniu danych środowisk kontenerowych musi istnieć możliwość selekcji zasobów podlegającym odtworzeniu</w:t>
      </w:r>
    </w:p>
    <w:p w14:paraId="1272530E" w14:textId="0EDB10DA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Dla backupu i odtwarzania środowisk wirtualnych opartych o Vmware musi być możliwość wyboru różnych transportów: SAN, Hot-</w:t>
      </w:r>
      <w:proofErr w:type="spellStart"/>
      <w:r w:rsidRPr="00D474D6">
        <w:rPr>
          <w:rFonts w:cstheme="minorBidi"/>
          <w:lang w:val="pl-PL"/>
        </w:rPr>
        <w:t>add</w:t>
      </w:r>
      <w:proofErr w:type="spellEnd"/>
      <w:r w:rsidRPr="00D474D6">
        <w:rPr>
          <w:rFonts w:cstheme="minorBidi"/>
          <w:lang w:val="pl-PL"/>
        </w:rPr>
        <w:t xml:space="preserve">, NBD, SSL, NAS - gdzie transport NAS pozwala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na bezpośredni odczyt i zapis danych maszyny wirtualnej z urządzenia NAS </w:t>
      </w:r>
    </w:p>
    <w:p w14:paraId="37EE8522" w14:textId="59E8B5D5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zapewniać automatyczne wykrywanie i dodawanie do polityki backupu nowych maszyn wirtualnych.</w:t>
      </w:r>
    </w:p>
    <w:p w14:paraId="1696BE49" w14:textId="0522445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umożliwiać odzyskanie i uruchomienie maszyn wirtualnych z kopii zapasowej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bez oczekiwania na pełne przywrócenie maszyny wirtualnej minimum dla Vmware i Hyper-V.</w:t>
      </w:r>
    </w:p>
    <w:p w14:paraId="61D674D4" w14:textId="35596D61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umożliwiać konwertowanie maszyn wirtualnych pomiędzy </w:t>
      </w:r>
      <w:proofErr w:type="spellStart"/>
      <w:r w:rsidRPr="00D474D6">
        <w:rPr>
          <w:rFonts w:cstheme="minorBidi"/>
          <w:lang w:val="pl-PL"/>
        </w:rPr>
        <w:t>wirtualizatorami</w:t>
      </w:r>
      <w:proofErr w:type="spellEnd"/>
      <w:r w:rsidRPr="00D474D6">
        <w:rPr>
          <w:rFonts w:cstheme="minorBidi"/>
          <w:lang w:val="pl-PL"/>
        </w:rPr>
        <w:t>, minimum:</w:t>
      </w:r>
    </w:p>
    <w:p w14:paraId="51EFCC56" w14:textId="5A7BB0B5" w:rsidR="048F4A38" w:rsidRPr="003520D1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</w:pPr>
      <w:proofErr w:type="spellStart"/>
      <w:r w:rsidRPr="003520D1">
        <w:t>Vmware</w:t>
      </w:r>
      <w:proofErr w:type="spellEnd"/>
      <w:r w:rsidRPr="003520D1">
        <w:t xml:space="preserve"> do: Hyper-V, Azure, Amazon, </w:t>
      </w:r>
      <w:proofErr w:type="spellStart"/>
      <w:r w:rsidRPr="003520D1">
        <w:t>Openstack</w:t>
      </w:r>
      <w:proofErr w:type="spellEnd"/>
      <w:r w:rsidRPr="003520D1">
        <w:t>, Oracle Cloud Infrastructure</w:t>
      </w:r>
    </w:p>
    <w:p w14:paraId="2CB2D98F" w14:textId="4698E972" w:rsidR="048F4A38" w:rsidRPr="003520D1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</w:pPr>
      <w:r w:rsidRPr="003520D1">
        <w:t xml:space="preserve">Hyper-V do: Azure, Amazon, </w:t>
      </w:r>
      <w:proofErr w:type="spellStart"/>
      <w:r w:rsidRPr="003520D1">
        <w:t>Vmware</w:t>
      </w:r>
      <w:proofErr w:type="spellEnd"/>
    </w:p>
    <w:p w14:paraId="12C94CE5" w14:textId="7A976624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Amazon do: </w:t>
      </w:r>
      <w:proofErr w:type="spellStart"/>
      <w:r w:rsidRPr="00D474D6">
        <w:rPr>
          <w:lang w:val="pl-PL"/>
        </w:rPr>
        <w:t>Azure</w:t>
      </w:r>
      <w:proofErr w:type="spellEnd"/>
      <w:r w:rsidRPr="00D474D6">
        <w:rPr>
          <w:lang w:val="pl-PL"/>
        </w:rPr>
        <w:t>, Vmware</w:t>
      </w:r>
    </w:p>
    <w:p w14:paraId="391B150D" w14:textId="6772AB96" w:rsidR="048F4A38" w:rsidRPr="003520D1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</w:pPr>
      <w:r w:rsidRPr="003520D1">
        <w:t xml:space="preserve">Azure </w:t>
      </w:r>
      <w:proofErr w:type="gramStart"/>
      <w:r w:rsidRPr="003520D1">
        <w:t>do</w:t>
      </w:r>
      <w:proofErr w:type="gramEnd"/>
      <w:r w:rsidRPr="003520D1">
        <w:t xml:space="preserve">: Amazon, Hyper-V, </w:t>
      </w:r>
      <w:proofErr w:type="spellStart"/>
      <w:r w:rsidRPr="003520D1">
        <w:t>Vmware</w:t>
      </w:r>
      <w:proofErr w:type="spellEnd"/>
    </w:p>
    <w:p w14:paraId="7D1AC454" w14:textId="7042C22C" w:rsidR="048F4A38" w:rsidRPr="00D474D6" w:rsidRDefault="048F4A38" w:rsidP="00165ED9">
      <w:pPr>
        <w:ind w:firstLine="360"/>
      </w:pPr>
      <w:r w:rsidRPr="00D474D6">
        <w:t xml:space="preserve">Co oznacza, iż w przypadku odtwarzania </w:t>
      </w:r>
      <w:proofErr w:type="spellStart"/>
      <w:r w:rsidRPr="00D474D6">
        <w:t>zbackupowanej</w:t>
      </w:r>
      <w:proofErr w:type="spellEnd"/>
      <w:r w:rsidRPr="00D474D6">
        <w:t xml:space="preserve"> maszyny wirtualnej istnieje możliwość wybrania innego </w:t>
      </w:r>
      <w:proofErr w:type="spellStart"/>
      <w:r w:rsidRPr="00D474D6">
        <w:t>wirtualizatora</w:t>
      </w:r>
      <w:proofErr w:type="spellEnd"/>
      <w:r w:rsidRPr="00D474D6">
        <w:t xml:space="preserve"> jako miejsce odtwarzania i uruchomienia odtworzonej maszyny wirtualnej.</w:t>
      </w:r>
    </w:p>
    <w:p w14:paraId="4702FC99" w14:textId="79B4BC4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wspierać mechanizm CBT (</w:t>
      </w:r>
      <w:proofErr w:type="spellStart"/>
      <w:r w:rsidRPr="00D474D6">
        <w:rPr>
          <w:rFonts w:cstheme="minorBidi"/>
          <w:lang w:val="pl-PL"/>
        </w:rPr>
        <w:t>change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block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tracking</w:t>
      </w:r>
      <w:proofErr w:type="spellEnd"/>
      <w:r w:rsidRPr="00D474D6">
        <w:rPr>
          <w:rFonts w:cstheme="minorBidi"/>
          <w:lang w:val="pl-PL"/>
        </w:rPr>
        <w:t>) minimum dla Vmware i Hyper-V</w:t>
      </w:r>
    </w:p>
    <w:p w14:paraId="3616A96A" w14:textId="7229CA9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umożliwiać konwersję </w:t>
      </w:r>
      <w:proofErr w:type="spellStart"/>
      <w:r w:rsidRPr="00D474D6">
        <w:rPr>
          <w:rFonts w:cstheme="minorBidi"/>
          <w:lang w:val="pl-PL"/>
        </w:rPr>
        <w:t>zbackupowanego</w:t>
      </w:r>
      <w:proofErr w:type="spellEnd"/>
      <w:r w:rsidRPr="00D474D6">
        <w:rPr>
          <w:rFonts w:cstheme="minorBidi"/>
          <w:lang w:val="pl-PL"/>
        </w:rPr>
        <w:t xml:space="preserve"> serwera Windows i Linux do maszyny wirtualnej w </w:t>
      </w:r>
      <w:r w:rsidR="00D474D6" w:rsidRPr="00D474D6">
        <w:rPr>
          <w:rFonts w:cstheme="minorBidi"/>
          <w:lang w:val="pl-PL"/>
        </w:rPr>
        <w:t>środowisku: Hyper</w:t>
      </w:r>
      <w:r w:rsidRPr="00D474D6">
        <w:rPr>
          <w:rFonts w:cstheme="minorBidi"/>
          <w:lang w:val="pl-PL"/>
        </w:rPr>
        <w:t>-V</w:t>
      </w:r>
      <w:r w:rsidR="00866A06" w:rsidRPr="00D474D6">
        <w:rPr>
          <w:rFonts w:cstheme="minorBidi"/>
          <w:lang w:val="pl-PL"/>
        </w:rPr>
        <w:t xml:space="preserve">; </w:t>
      </w:r>
      <w:r w:rsidRPr="00D474D6">
        <w:rPr>
          <w:rFonts w:cstheme="minorBidi"/>
          <w:lang w:val="pl-PL"/>
        </w:rPr>
        <w:t>Vmware</w:t>
      </w:r>
    </w:p>
    <w:p w14:paraId="76A0CEB2" w14:textId="043D1F0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Możliwość synchronizacji maszyn wirtualnych Vmware do środowiska Hyper-V, Vmware celem budowy rozwiązania DR (</w:t>
      </w:r>
      <w:proofErr w:type="spellStart"/>
      <w:r w:rsidRPr="00D474D6">
        <w:rPr>
          <w:rFonts w:cstheme="minorBidi"/>
          <w:lang w:val="pl-PL"/>
        </w:rPr>
        <w:t>Disaster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Recovery</w:t>
      </w:r>
      <w:proofErr w:type="spellEnd"/>
      <w:r w:rsidRPr="00D474D6">
        <w:rPr>
          <w:rFonts w:cstheme="minorBidi"/>
          <w:lang w:val="pl-PL"/>
        </w:rPr>
        <w:t>) z funkcjonalnościami:</w:t>
      </w:r>
    </w:p>
    <w:p w14:paraId="4B37C813" w14:textId="71CA1D4F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Failover</w:t>
      </w:r>
      <w:proofErr w:type="spellEnd"/>
      <w:r w:rsidRPr="00D474D6">
        <w:rPr>
          <w:lang w:val="pl-PL"/>
        </w:rPr>
        <w:t xml:space="preserve"> (planowane i niezaplanowane/awaryjne)</w:t>
      </w:r>
    </w:p>
    <w:p w14:paraId="5D94085E" w14:textId="4609CF9D" w:rsidR="048F4A38" w:rsidRPr="00D474D6" w:rsidRDefault="048F4A38" w:rsidP="00165ED9">
      <w:pPr>
        <w:pStyle w:val="Akapitzlist"/>
        <w:numPr>
          <w:ilvl w:val="0"/>
          <w:numId w:val="10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Failback</w:t>
      </w:r>
      <w:proofErr w:type="spellEnd"/>
    </w:p>
    <w:p w14:paraId="3A6005C9" w14:textId="512448A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(jako opcja) musi oferować rozbudowę o funkcjonalność przeszukiwania i analizy zasobów plikowych dla maszyn wirtualnych (minimum Vmware) całość działać związanych musi odbywać się na kopiach backupowych maszyn wirtualnych a nie na środowisku produkcyjnym</w:t>
      </w:r>
    </w:p>
    <w:p w14:paraId="19C795FC" w14:textId="6A0A160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posiadać możliwość nieodwracalnego kasowania danych – funkcjonalność ta musi być częścią oprogramowania i musi pozwalać na wyczyszczenie przestrzeni dyskowych (zamazanie) tak aby narzędziami niskiego poziomu nie było możliwości odzyskania tych danych.</w:t>
      </w:r>
    </w:p>
    <w:p w14:paraId="226C3424" w14:textId="6300166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lastRenderedPageBreak/>
        <w:t>Administrator systemu musi mieć możliwość wybrania (minimum) plików z danej kopii backupowej i ich skasowania, tak aby nie było możliwości ich późniejszego odtworzenia z tej kopii.</w:t>
      </w:r>
    </w:p>
    <w:p w14:paraId="4FF90223" w14:textId="7907C3F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Dla dowolnego transferu danych z klienta musi istnieć możliwość definiowania/ograniczania pasma dla transferu danych – funkcjonalność ta musi być dostępna także przy włączonej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na kliencie.</w:t>
      </w:r>
    </w:p>
    <w:p w14:paraId="3D550FB8" w14:textId="441AAA2D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pozwalać na składowanie danych na taśmach celem przechowywania długoterminowego. Składowane dane na taśmach muszą być w formie nie </w:t>
      </w:r>
      <w:proofErr w:type="spellStart"/>
      <w:r w:rsidRPr="00D474D6">
        <w:rPr>
          <w:rFonts w:cstheme="minorBidi"/>
          <w:lang w:val="pl-PL"/>
        </w:rPr>
        <w:t>zdeduplikowanej</w:t>
      </w:r>
      <w:proofErr w:type="spellEnd"/>
      <w:r w:rsidRPr="00D474D6">
        <w:rPr>
          <w:rFonts w:cstheme="minorBidi"/>
          <w:lang w:val="pl-PL"/>
        </w:rPr>
        <w:t xml:space="preserve"> (nawodnione) po to by była możliwość odtwarzania ich bezpośrednio, a więc bez konieczności pośrednictwa dysków, buforów czy importu.</w:t>
      </w:r>
    </w:p>
    <w:p w14:paraId="518D0897" w14:textId="7B816E9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pozwalać na zarządzanie całością działania systemu (backup, archiwizacja, backup laptopów) z jednej konsoli administracyjnej.</w:t>
      </w:r>
    </w:p>
    <w:p w14:paraId="4C657629" w14:textId="5CC4DF3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Agenci systemu muszą posiadać funkcjonalność komunikowania się poprzez jeden port TCP/IP, celem zabezpieczenia komunikacji z środowisk typu DMZ.</w:t>
      </w:r>
    </w:p>
    <w:p w14:paraId="0FAA89FF" w14:textId="3665CDC5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Automatyczne tunelowanie komunikacji TCP/IP pomiędzy agentami systemu – jeśli agent systemu wykryje ograniczenia w komunikacji, wówczas automatycznie zestawia połączenie tunelowe wykorzystujące tylko jeden port TCP/IP.</w:t>
      </w:r>
    </w:p>
    <w:p w14:paraId="3E040A32" w14:textId="22F71AB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umożliwiać nie tylko szyfrowanie danych (kopii backupowych) ale także całej komunikacji pomiędzy komponentami systemu (minimum pomiędzy agentem backupowym</w:t>
      </w:r>
      <w:r w:rsidRPr="00D474D6">
        <w:rPr>
          <w:rFonts w:cstheme="minorBidi"/>
          <w:lang w:val="pl-PL"/>
        </w:rPr>
        <w:br/>
        <w:t xml:space="preserve">   a serwerem składującym i zarządzającym kopiami).</w:t>
      </w:r>
    </w:p>
    <w:p w14:paraId="24EE5A2E" w14:textId="0EA408C9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umożliwiać konfigurację, którymi kartami sieciowymi ma przebiegać komunikacja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i transfer danych, wybór </w:t>
      </w:r>
      <w:proofErr w:type="spellStart"/>
      <w:r w:rsidRPr="00D474D6">
        <w:rPr>
          <w:rFonts w:cstheme="minorBidi"/>
          <w:lang w:val="pl-PL"/>
        </w:rPr>
        <w:t>interface</w:t>
      </w:r>
      <w:proofErr w:type="spellEnd"/>
      <w:r w:rsidRPr="00D474D6">
        <w:rPr>
          <w:rFonts w:cstheme="minorBidi"/>
          <w:lang w:val="pl-PL"/>
        </w:rPr>
        <w:t xml:space="preserve"> musi odbywać się co najmniej poprzez nazwę domeny, </w:t>
      </w:r>
      <w:proofErr w:type="spellStart"/>
      <w:r w:rsidRPr="00D474D6">
        <w:rPr>
          <w:rFonts w:cstheme="minorBidi"/>
          <w:lang w:val="pl-PL"/>
        </w:rPr>
        <w:t>subnet</w:t>
      </w:r>
      <w:proofErr w:type="spellEnd"/>
      <w:r w:rsidRPr="00D474D6">
        <w:rPr>
          <w:rFonts w:cstheme="minorBidi"/>
          <w:lang w:val="pl-PL"/>
        </w:rPr>
        <w:t>, zakres IP.</w:t>
      </w:r>
    </w:p>
    <w:p w14:paraId="5E33B0F3" w14:textId="4D76F7D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pozwalać na współdzielenie napędów taśmowych w środowisku sieci SAN.</w:t>
      </w:r>
    </w:p>
    <w:p w14:paraId="766A72F0" w14:textId="58A1023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umożliwić przechowywanie jedynie unikalnych bloków danych tzw. </w:t>
      </w:r>
      <w:proofErr w:type="spellStart"/>
      <w:r w:rsidRPr="00D474D6">
        <w:rPr>
          <w:rFonts w:cstheme="minorBidi"/>
          <w:lang w:val="pl-PL"/>
        </w:rPr>
        <w:t>deduplikacja</w:t>
      </w:r>
      <w:proofErr w:type="spellEnd"/>
      <w:r w:rsidRPr="00D474D6">
        <w:rPr>
          <w:rFonts w:cstheme="minorBidi"/>
          <w:lang w:val="pl-PL"/>
        </w:rPr>
        <w:t xml:space="preserve">. Funkcjonalność ta musi działać na poziomie blokowym i być wykonywana online podczas procesu tworzenia kopii danych. </w:t>
      </w:r>
      <w:proofErr w:type="spellStart"/>
      <w:r w:rsidRPr="00D474D6">
        <w:rPr>
          <w:rFonts w:cstheme="minorBidi"/>
          <w:lang w:val="pl-PL"/>
        </w:rPr>
        <w:t>Deduplikacja</w:t>
      </w:r>
      <w:proofErr w:type="spellEnd"/>
      <w:r w:rsidRPr="00D474D6">
        <w:rPr>
          <w:rFonts w:cstheme="minorBidi"/>
          <w:lang w:val="pl-PL"/>
        </w:rPr>
        <w:t xml:space="preserve"> musi być realizowana poprzez oprogramowanie </w:t>
      </w:r>
      <w:r w:rsidR="00195D71" w:rsidRPr="00D474D6">
        <w:rPr>
          <w:rFonts w:cstheme="minorBidi"/>
          <w:lang w:val="pl-PL"/>
        </w:rPr>
        <w:t>system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na dowolnym sprzęcie czy to w warstwie serwera systemu czy klienta. Pojedynczy serwer systemu musi umożliwiać przechowywanie danych po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minimum do 500 TB (rozbudowa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do tej wielkości może nastąpić tylko poprzez dodanie dodatkowej przestrzeni do składowania danych poprzez dodanie dysków, półki dyskowej a nie przez wymianę urządzenia czy serwera).</w:t>
      </w:r>
    </w:p>
    <w:p w14:paraId="421F3C8F" w14:textId="4B84C19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Włączenie funkcjonalności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na kliencie musi być możliwe dla różnych systemów operacyjnych: Windows, Linux, Unix i Macintosh.</w:t>
      </w:r>
    </w:p>
    <w:p w14:paraId="1BB31492" w14:textId="33DE43A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Logiczna Globalna </w:t>
      </w:r>
      <w:proofErr w:type="spellStart"/>
      <w:r w:rsidRPr="00D474D6">
        <w:rPr>
          <w:rFonts w:cstheme="minorBidi"/>
          <w:lang w:val="pl-PL"/>
        </w:rPr>
        <w:t>deduplikacja</w:t>
      </w:r>
      <w:proofErr w:type="spellEnd"/>
      <w:r w:rsidRPr="00D474D6">
        <w:rPr>
          <w:rFonts w:cstheme="minorBidi"/>
          <w:lang w:val="pl-PL"/>
        </w:rPr>
        <w:t xml:space="preserve"> – system musi oferować </w:t>
      </w:r>
      <w:proofErr w:type="spellStart"/>
      <w:r w:rsidRPr="00D474D6">
        <w:rPr>
          <w:rFonts w:cstheme="minorBidi"/>
          <w:lang w:val="pl-PL"/>
        </w:rPr>
        <w:t>deduplikację</w:t>
      </w:r>
      <w:proofErr w:type="spellEnd"/>
      <w:r w:rsidRPr="00D474D6">
        <w:rPr>
          <w:rFonts w:cstheme="minorBidi"/>
          <w:lang w:val="pl-PL"/>
        </w:rPr>
        <w:t xml:space="preserve"> globalną co oznacza, </w:t>
      </w:r>
      <w:r w:rsidRPr="00D474D6">
        <w:rPr>
          <w:rFonts w:cstheme="minorBidi"/>
          <w:lang w:val="pl-PL"/>
        </w:rPr>
        <w:br/>
        <w:t xml:space="preserve">iż niezależnie z jakich klientów dane będą </w:t>
      </w:r>
      <w:proofErr w:type="spellStart"/>
      <w:r w:rsidRPr="00D474D6">
        <w:rPr>
          <w:rFonts w:cstheme="minorBidi"/>
          <w:lang w:val="pl-PL"/>
        </w:rPr>
        <w:t>deduplikowane</w:t>
      </w:r>
      <w:proofErr w:type="spellEnd"/>
      <w:r w:rsidRPr="00D474D6">
        <w:rPr>
          <w:rFonts w:cstheme="minorBidi"/>
          <w:lang w:val="pl-PL"/>
        </w:rPr>
        <w:t xml:space="preserve"> (serwery fizyczne, hosty wirtualne, bazy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i aplikację) – </w:t>
      </w:r>
      <w:proofErr w:type="spellStart"/>
      <w:r w:rsidRPr="00D474D6">
        <w:rPr>
          <w:rFonts w:cstheme="minorBidi"/>
          <w:lang w:val="pl-PL"/>
        </w:rPr>
        <w:t>deduplikacja</w:t>
      </w:r>
      <w:proofErr w:type="spellEnd"/>
      <w:r w:rsidRPr="00D474D6">
        <w:rPr>
          <w:rFonts w:cstheme="minorBidi"/>
          <w:lang w:val="pl-PL"/>
        </w:rPr>
        <w:t xml:space="preserve"> musi opierać się na jednej logicznej centralnej bazie </w:t>
      </w:r>
      <w:proofErr w:type="spellStart"/>
      <w:r w:rsidRPr="00D474D6">
        <w:rPr>
          <w:rFonts w:cstheme="minorBidi"/>
          <w:lang w:val="pl-PL"/>
        </w:rPr>
        <w:t>deduplikacyjnej</w:t>
      </w:r>
      <w:proofErr w:type="spellEnd"/>
      <w:r w:rsidRPr="00D474D6">
        <w:rPr>
          <w:rFonts w:cstheme="minorBidi"/>
          <w:lang w:val="pl-PL"/>
        </w:rPr>
        <w:t>.</w:t>
      </w:r>
    </w:p>
    <w:p w14:paraId="2ABFA640" w14:textId="4234B3F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Włączenie funkcjonalności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nie może generować wymogu instalacji dodatkowych modułów programowych po stronie klienckiej lub serwera systemu. Niedopuszczalne jest łączenie systemu z dodatkowym oprogramowaniem czy sprzętem (</w:t>
      </w:r>
      <w:proofErr w:type="spellStart"/>
      <w:r w:rsidRPr="00D474D6">
        <w:rPr>
          <w:rFonts w:cstheme="minorBidi"/>
          <w:lang w:val="pl-PL"/>
        </w:rPr>
        <w:t>appliance</w:t>
      </w:r>
      <w:proofErr w:type="spellEnd"/>
      <w:r w:rsidRPr="00D474D6">
        <w:rPr>
          <w:rFonts w:cstheme="minorBidi"/>
          <w:lang w:val="pl-PL"/>
        </w:rPr>
        <w:t xml:space="preserve">) dla uzyskania funkcjonalności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danych.</w:t>
      </w:r>
    </w:p>
    <w:p w14:paraId="3FE688B2" w14:textId="70D74C4A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proofErr w:type="spellStart"/>
      <w:r w:rsidRPr="00D474D6">
        <w:rPr>
          <w:rFonts w:cstheme="minorBidi"/>
          <w:lang w:val="pl-PL"/>
        </w:rPr>
        <w:lastRenderedPageBreak/>
        <w:t>Deduplikacja</w:t>
      </w:r>
      <w:proofErr w:type="spellEnd"/>
      <w:r w:rsidRPr="00D474D6">
        <w:rPr>
          <w:rFonts w:cstheme="minorBidi"/>
          <w:lang w:val="pl-PL"/>
        </w:rPr>
        <w:t xml:space="preserve"> blokowa musi obejmować dane nie tylko </w:t>
      </w:r>
      <w:proofErr w:type="spellStart"/>
      <w:proofErr w:type="gramStart"/>
      <w:r w:rsidRPr="00D474D6">
        <w:rPr>
          <w:rFonts w:cstheme="minorBidi"/>
          <w:lang w:val="pl-PL"/>
        </w:rPr>
        <w:t>backupowane</w:t>
      </w:r>
      <w:proofErr w:type="spellEnd"/>
      <w:proofErr w:type="gramEnd"/>
      <w:r w:rsidRPr="00D474D6">
        <w:rPr>
          <w:rFonts w:cstheme="minorBidi"/>
          <w:lang w:val="pl-PL"/>
        </w:rPr>
        <w:t xml:space="preserve"> ale i archiwizowane,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przy czym wielkość bloku nie może być większa niż 128KB.</w:t>
      </w:r>
    </w:p>
    <w:p w14:paraId="2FE8B78D" w14:textId="0E96AA2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zapewniać wspólny stopień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(jedna baza </w:t>
      </w:r>
      <w:proofErr w:type="spellStart"/>
      <w:r w:rsidRPr="00D474D6">
        <w:rPr>
          <w:rFonts w:cstheme="minorBidi"/>
          <w:lang w:val="pl-PL"/>
        </w:rPr>
        <w:t>deduplikacyjna</w:t>
      </w:r>
      <w:proofErr w:type="spellEnd"/>
      <w:r w:rsidRPr="00D474D6">
        <w:rPr>
          <w:rFonts w:cstheme="minorBidi"/>
          <w:lang w:val="pl-PL"/>
        </w:rPr>
        <w:t xml:space="preserve">) dla danych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czy to z backupu czy archiwizacji.</w:t>
      </w:r>
    </w:p>
    <w:p w14:paraId="1F7AF542" w14:textId="450B140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umożliwiać wykonywanie kopii w post procesie do drugiej lokalizacji przesyłając jedynie unikalne bloki danych (dla dowolnych danych: czy to z procesu backupu czy archiwizacji).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A więc replikacja danych do innej lokalizacji musi być wykonywana na danych po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i funkcjonalność ta musi być realizowana i zarządzana z poziomu systemu. </w:t>
      </w:r>
    </w:p>
    <w:p w14:paraId="3BCCC402" w14:textId="781AE0E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Proces przesyłania danych (replikacji) na inny serwer systemu celem tworzenia dodatkowej kopii danych nie może być zależny od warstwy sprzętowej, a więc dowolny producent serwera, dowolny producent macierzy/półki dyskowej.</w:t>
      </w:r>
    </w:p>
    <w:p w14:paraId="16ABF9D3" w14:textId="5C149707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składować dane po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(kopie backupowe) na </w:t>
      </w:r>
      <w:proofErr w:type="spellStart"/>
      <w:r w:rsidRPr="00D474D6">
        <w:rPr>
          <w:rFonts w:cstheme="minorBidi"/>
          <w:lang w:val="pl-PL"/>
        </w:rPr>
        <w:t>storage</w:t>
      </w:r>
      <w:proofErr w:type="spellEnd"/>
      <w:r w:rsidRPr="00D474D6">
        <w:rPr>
          <w:rFonts w:cstheme="minorBidi"/>
          <w:lang w:val="pl-PL"/>
        </w:rPr>
        <w:t xml:space="preserve"> obiektowym zgodnym z S3 czy to w środowisku </w:t>
      </w:r>
      <w:proofErr w:type="spellStart"/>
      <w:r w:rsidRPr="00D474D6">
        <w:rPr>
          <w:rFonts w:cstheme="minorBidi"/>
          <w:lang w:val="pl-PL"/>
        </w:rPr>
        <w:t>onpremis</w:t>
      </w:r>
      <w:proofErr w:type="spellEnd"/>
      <w:r w:rsidRPr="00D474D6">
        <w:rPr>
          <w:rFonts w:cstheme="minorBidi"/>
          <w:lang w:val="pl-PL"/>
        </w:rPr>
        <w:t xml:space="preserve"> czy </w:t>
      </w:r>
      <w:proofErr w:type="spellStart"/>
      <w:r w:rsidRPr="00D474D6">
        <w:rPr>
          <w:rFonts w:cstheme="minorBidi"/>
          <w:lang w:val="pl-PL"/>
        </w:rPr>
        <w:t>cloud</w:t>
      </w:r>
      <w:proofErr w:type="spellEnd"/>
      <w:r w:rsidRPr="00D474D6">
        <w:rPr>
          <w:rFonts w:cstheme="minorBidi"/>
          <w:lang w:val="pl-PL"/>
        </w:rPr>
        <w:t xml:space="preserve">, musi wspierać technologię WORM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na tych typach </w:t>
      </w:r>
      <w:proofErr w:type="spellStart"/>
      <w:r w:rsidRPr="00D474D6">
        <w:rPr>
          <w:rFonts w:cstheme="minorBidi"/>
          <w:lang w:val="pl-PL"/>
        </w:rPr>
        <w:t>storage</w:t>
      </w:r>
      <w:proofErr w:type="spellEnd"/>
      <w:r w:rsidRPr="00D474D6">
        <w:rPr>
          <w:rFonts w:cstheme="minorBidi"/>
          <w:lang w:val="pl-PL"/>
        </w:rPr>
        <w:t xml:space="preserve">, transfer danych musi odbywać się z wykorzystaniem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i muszą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być wysyłane tylko unikalne bloki danych. Nie dopuszczalne </w:t>
      </w:r>
      <w:r w:rsidR="00D474D6" w:rsidRPr="00D474D6">
        <w:rPr>
          <w:rFonts w:cstheme="minorBidi"/>
          <w:lang w:val="pl-PL"/>
        </w:rPr>
        <w:t>jest,</w:t>
      </w:r>
      <w:r w:rsidRPr="00D474D6">
        <w:rPr>
          <w:rFonts w:cstheme="minorBidi"/>
          <w:lang w:val="pl-PL"/>
        </w:rPr>
        <w:t xml:space="preserve"> aby tworzenie kolejnej kopii danych na </w:t>
      </w:r>
      <w:proofErr w:type="spellStart"/>
      <w:r w:rsidRPr="00D474D6">
        <w:rPr>
          <w:rFonts w:cstheme="minorBidi"/>
          <w:lang w:val="pl-PL"/>
        </w:rPr>
        <w:t>storage</w:t>
      </w:r>
      <w:proofErr w:type="spellEnd"/>
      <w:r w:rsidRPr="00D474D6">
        <w:rPr>
          <w:rFonts w:cstheme="minorBidi"/>
          <w:lang w:val="pl-PL"/>
        </w:rPr>
        <w:t xml:space="preserve"> obiektowym wymagało nawodnienia danych – transfer musi odbywać się tylko unikalnych bloków danych.</w:t>
      </w:r>
    </w:p>
    <w:p w14:paraId="60870CEC" w14:textId="3984ADB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pozwalać na instalację bazy </w:t>
      </w:r>
      <w:proofErr w:type="spellStart"/>
      <w:r w:rsidRPr="00D474D6">
        <w:rPr>
          <w:rFonts w:cstheme="minorBidi"/>
          <w:lang w:val="pl-PL"/>
        </w:rPr>
        <w:t>deduplikacyjnej</w:t>
      </w:r>
      <w:proofErr w:type="spellEnd"/>
      <w:r w:rsidRPr="00D474D6">
        <w:rPr>
          <w:rFonts w:cstheme="minorBidi"/>
          <w:lang w:val="pl-PL"/>
        </w:rPr>
        <w:t xml:space="preserve"> w układzie wysokiej dostępności (minimum na dwóch serwerach) w taki sposób, aby awaria pojedynczego serwera nie powodowała utraty możliwości backupu z </w:t>
      </w:r>
      <w:proofErr w:type="spellStart"/>
      <w:r w:rsidRPr="00D474D6">
        <w:rPr>
          <w:rFonts w:cstheme="minorBidi"/>
          <w:lang w:val="pl-PL"/>
        </w:rPr>
        <w:t>deduplikacją</w:t>
      </w:r>
      <w:proofErr w:type="spellEnd"/>
      <w:r w:rsidRPr="00D474D6">
        <w:rPr>
          <w:rFonts w:cstheme="minorBidi"/>
          <w:lang w:val="pl-PL"/>
        </w:rPr>
        <w:t xml:space="preserve"> i odtwarzania wcześniejszych kopii danych.</w:t>
      </w:r>
    </w:p>
    <w:p w14:paraId="0AFD99AE" w14:textId="146640C0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pozwalać na odtwarzanie </w:t>
      </w:r>
      <w:proofErr w:type="spellStart"/>
      <w:r w:rsidRPr="00D474D6">
        <w:rPr>
          <w:rFonts w:cstheme="minorBidi"/>
          <w:lang w:val="pl-PL"/>
        </w:rPr>
        <w:t>zdeduplikowanych</w:t>
      </w:r>
      <w:proofErr w:type="spellEnd"/>
      <w:r w:rsidRPr="00D474D6">
        <w:rPr>
          <w:rFonts w:cstheme="minorBidi"/>
          <w:lang w:val="pl-PL"/>
        </w:rPr>
        <w:t xml:space="preserve"> danych nawet w momencie,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gdy baza </w:t>
      </w:r>
      <w:proofErr w:type="spellStart"/>
      <w:r w:rsidRPr="00D474D6">
        <w:rPr>
          <w:rFonts w:cstheme="minorBidi"/>
          <w:lang w:val="pl-PL"/>
        </w:rPr>
        <w:t>deduplikacyjna</w:t>
      </w:r>
      <w:proofErr w:type="spellEnd"/>
      <w:r w:rsidRPr="00D474D6">
        <w:rPr>
          <w:rFonts w:cstheme="minorBidi"/>
          <w:lang w:val="pl-PL"/>
        </w:rPr>
        <w:t xml:space="preserve"> jest niedostępna. Proces odtwarzania (nawadniania) </w:t>
      </w:r>
      <w:proofErr w:type="spellStart"/>
      <w:r w:rsidRPr="00D474D6">
        <w:rPr>
          <w:rFonts w:cstheme="minorBidi"/>
          <w:lang w:val="pl-PL"/>
        </w:rPr>
        <w:t>zdeduplikowanych</w:t>
      </w:r>
      <w:proofErr w:type="spellEnd"/>
      <w:r w:rsidRPr="00D474D6">
        <w:rPr>
          <w:rFonts w:cstheme="minorBidi"/>
          <w:lang w:val="pl-PL"/>
        </w:rPr>
        <w:t xml:space="preserve"> danych nie korzysta z bazy </w:t>
      </w:r>
      <w:proofErr w:type="spellStart"/>
      <w:r w:rsidRPr="00D474D6">
        <w:rPr>
          <w:rFonts w:cstheme="minorBidi"/>
          <w:lang w:val="pl-PL"/>
        </w:rPr>
        <w:t>deduplikacyjnej</w:t>
      </w:r>
      <w:proofErr w:type="spellEnd"/>
      <w:r w:rsidRPr="00D474D6">
        <w:rPr>
          <w:rFonts w:cstheme="minorBidi"/>
          <w:lang w:val="pl-PL"/>
        </w:rPr>
        <w:t>.</w:t>
      </w:r>
    </w:p>
    <w:p w14:paraId="3D77173D" w14:textId="06EE44CD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Na jednym serwerze systemu (na jednej instancji systemu operacyjnego) może być zainstalowane minimum dwie bazy </w:t>
      </w:r>
      <w:proofErr w:type="spellStart"/>
      <w:r w:rsidRPr="00D474D6">
        <w:rPr>
          <w:rFonts w:cstheme="minorBidi"/>
          <w:lang w:val="pl-PL"/>
        </w:rPr>
        <w:t>deduplikacyjne</w:t>
      </w:r>
      <w:proofErr w:type="spellEnd"/>
      <w:r w:rsidRPr="00D474D6">
        <w:rPr>
          <w:rFonts w:cstheme="minorBidi"/>
          <w:lang w:val="pl-PL"/>
        </w:rPr>
        <w:t xml:space="preserve"> pozwalające zwiększyć skalowalność systemu. </w:t>
      </w:r>
    </w:p>
    <w:p w14:paraId="4F18E586" w14:textId="31CECE8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zapewniać dostęp zintegrowany z usługą katalogową, minimum Active Directory,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a więc tak zwany „single </w:t>
      </w:r>
      <w:proofErr w:type="spellStart"/>
      <w:r w:rsidRPr="00D474D6">
        <w:rPr>
          <w:rFonts w:cstheme="minorBidi"/>
          <w:lang w:val="pl-PL"/>
        </w:rPr>
        <w:t>sign</w:t>
      </w:r>
      <w:proofErr w:type="spellEnd"/>
      <w:r w:rsidRPr="00D474D6">
        <w:rPr>
          <w:rFonts w:cstheme="minorBidi"/>
          <w:lang w:val="pl-PL"/>
        </w:rPr>
        <w:t xml:space="preserve"> on” – pojedyncze logowanie: użytkownik po zalogowaniu do domeny AD, nie potrzebuje wykonywać następnego logowani,</w:t>
      </w:r>
      <w:r w:rsidR="00EA7B5A" w:rsidRPr="00D474D6">
        <w:rPr>
          <w:rFonts w:cstheme="minorBidi"/>
          <w:lang w:val="pl-PL"/>
        </w:rPr>
        <w:t xml:space="preserve"> </w:t>
      </w:r>
      <w:r w:rsidRPr="00D474D6">
        <w:rPr>
          <w:rFonts w:cstheme="minorBidi"/>
          <w:lang w:val="pl-PL"/>
        </w:rPr>
        <w:t>aby zarządzać systemem poprzez konsolę administracyjną.</w:t>
      </w:r>
    </w:p>
    <w:p w14:paraId="29313535" w14:textId="057962B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Możliwość uruchomienia logowania wieloskładnikowego (MFA) dla dostępu do konsoli administracyjnej.</w:t>
      </w:r>
    </w:p>
    <w:p w14:paraId="7021F768" w14:textId="1CF2D910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być odporny na tzw. „atak na wzorzec czasu”: to znaczy, iż przy radykalnej zmianie czasu na serwerze zarządzającym System musi automatycznie zatrzymać co najmniej proces kasowania (ekspiracji) kopii backupowych generując odpowiednie alerty do czasu potwierdzenia </w:t>
      </w:r>
      <w:r w:rsid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tej zmiany przez administratora. </w:t>
      </w:r>
    </w:p>
    <w:p w14:paraId="429940A5" w14:textId="78118AE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zapewniać elastyczne delegowanie uprawnień oraz audytowanie działań użytkowników. Z tym, że delegowanie uprawnień musi pozwalać na przydział uprawnień per serwer czy grupa serwerów, przydział uprawnień musi pozwalać na definiowanie uprawnień dla grup użytkowników z domeny AD.</w:t>
      </w:r>
    </w:p>
    <w:p w14:paraId="019DFF3C" w14:textId="123FFAF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Komunikacja pomiędzy agentem a serwerem systemu musi opierać się na certyfikatach</w:t>
      </w:r>
    </w:p>
    <w:p w14:paraId="541FE87F" w14:textId="65D5130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lastRenderedPageBreak/>
        <w:t>System musi posiadać funkcjonalność blokowania danych do odczytu dla administratora,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to znaczy, że administrator systemu nawet mając pełne uprawnienia nie może odtworzyć danych, jeśli nie jest ich właścicielem, funkcjonalność ta musi być dostępna i minimum dla danych z laptopów/desktopów. </w:t>
      </w:r>
    </w:p>
    <w:p w14:paraId="695D4379" w14:textId="260E8799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pozwalać na skonfigurowanie mechanizmu podwójnej autentyfikacji (MPA) administratora – do uruchomienia konsoli administracyjnej systemu potrzebne jest nie tylko logowanie, ale i dodatkowy tymczasowy kod wysyłany do administratora np. poprzez mail. </w:t>
      </w:r>
    </w:p>
    <w:p w14:paraId="67F248F6" w14:textId="72584EE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Szyfrowanie danych musi pozwalać na wybór algorytmu (minimum dwa algorytmy: </w:t>
      </w:r>
      <w:proofErr w:type="spellStart"/>
      <w:r w:rsidRPr="00D474D6">
        <w:rPr>
          <w:rFonts w:cstheme="minorBidi"/>
          <w:lang w:val="pl-PL"/>
        </w:rPr>
        <w:t>Blowfish</w:t>
      </w:r>
      <w:proofErr w:type="spellEnd"/>
      <w:r w:rsidRPr="00D474D6">
        <w:rPr>
          <w:rFonts w:cstheme="minorBidi"/>
          <w:lang w:val="pl-PL"/>
        </w:rPr>
        <w:t xml:space="preserve">, AES) także dla danych </w:t>
      </w:r>
      <w:proofErr w:type="spellStart"/>
      <w:r w:rsidRPr="00D474D6">
        <w:rPr>
          <w:rFonts w:cstheme="minorBidi"/>
          <w:lang w:val="pl-PL"/>
        </w:rPr>
        <w:t>deduplikowanych</w:t>
      </w:r>
      <w:proofErr w:type="spellEnd"/>
      <w:r w:rsidRPr="00D474D6">
        <w:rPr>
          <w:rFonts w:cstheme="minorBidi"/>
          <w:lang w:val="pl-PL"/>
        </w:rPr>
        <w:t xml:space="preserve"> na kliencie systemu.</w:t>
      </w:r>
    </w:p>
    <w:p w14:paraId="5928F654" w14:textId="54A1106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Możliwość szyfrowania musi pozwalać na elastyczny wybór miejsca szyfrowania: szyfrowanie danych na kliencie, szyfrowanie danych na serwerze backupowym i szyfrowanie tylko transmisji pomiędzy klientem backupowym a serwerem.</w:t>
      </w:r>
    </w:p>
    <w:p w14:paraId="73D48653" w14:textId="72ACAAC2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wspierać mechanizm szyfrowania danych na napędach taśmowych LTO.</w:t>
      </w:r>
    </w:p>
    <w:p w14:paraId="5B9FD94B" w14:textId="23085A8D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mieć wbudowane mechanizmy zabezpieczające przed złośliwym oprogramowaniem (</w:t>
      </w:r>
      <w:proofErr w:type="spellStart"/>
      <w:r w:rsidRPr="00D474D6">
        <w:rPr>
          <w:rFonts w:cstheme="minorBidi"/>
          <w:lang w:val="pl-PL"/>
        </w:rPr>
        <w:t>Ransomware</w:t>
      </w:r>
      <w:proofErr w:type="spellEnd"/>
      <w:r w:rsidRPr="00D474D6">
        <w:rPr>
          <w:rFonts w:cstheme="minorBidi"/>
          <w:lang w:val="pl-PL"/>
        </w:rPr>
        <w:t>), minimum:</w:t>
      </w:r>
    </w:p>
    <w:p w14:paraId="3D9E1789" w14:textId="276D722B" w:rsidR="00EA7B5A" w:rsidRPr="00D474D6" w:rsidRDefault="048F4A38" w:rsidP="00165ED9">
      <w:pPr>
        <w:pStyle w:val="Akapitzlist"/>
        <w:numPr>
          <w:ilvl w:val="0"/>
          <w:numId w:val="14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Dedykowany </w:t>
      </w:r>
      <w:proofErr w:type="spellStart"/>
      <w:r w:rsidRPr="00D474D6">
        <w:rPr>
          <w:rFonts w:cstheme="minorBidi"/>
          <w:lang w:val="pl-PL"/>
        </w:rPr>
        <w:t>dashboard</w:t>
      </w:r>
      <w:proofErr w:type="spellEnd"/>
      <w:r w:rsidRPr="00D474D6">
        <w:rPr>
          <w:rFonts w:cstheme="minorBidi"/>
          <w:lang w:val="pl-PL"/>
        </w:rPr>
        <w:t xml:space="preserve"> będący częścią konsoli administracyjnej systemu do identyfikacji i zarządzania zagrożeniami, pozwalający administratorowi na działania proaktywne lub reaktywne w momencie wykrycia zagrożenia.</w:t>
      </w:r>
    </w:p>
    <w:p w14:paraId="644DCB9D" w14:textId="1A3C8B89" w:rsidR="048F4A38" w:rsidRPr="00D474D6" w:rsidRDefault="048F4A38" w:rsidP="00165ED9">
      <w:pPr>
        <w:pStyle w:val="Akapitzlist"/>
        <w:numPr>
          <w:ilvl w:val="0"/>
          <w:numId w:val="14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Monitorowanie nietypowych zachować systemu backupowego obejmującego obszary:</w:t>
      </w:r>
    </w:p>
    <w:p w14:paraId="511C8CC7" w14:textId="5B7246B0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Czyszczenia bazy </w:t>
      </w:r>
      <w:proofErr w:type="spellStart"/>
      <w:r w:rsidRPr="00D474D6">
        <w:rPr>
          <w:lang w:val="pl-PL"/>
        </w:rPr>
        <w:t>deduplikacyjnej</w:t>
      </w:r>
      <w:proofErr w:type="spellEnd"/>
      <w:r w:rsidRPr="00D474D6">
        <w:rPr>
          <w:lang w:val="pl-PL"/>
        </w:rPr>
        <w:t xml:space="preserve"> (DDB)</w:t>
      </w:r>
    </w:p>
    <w:p w14:paraId="7CA9C8CA" w14:textId="58E61FA8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proofErr w:type="spellStart"/>
      <w:r w:rsidRPr="00D474D6">
        <w:rPr>
          <w:lang w:val="pl-PL"/>
        </w:rPr>
        <w:t>Zadarzeń</w:t>
      </w:r>
      <w:proofErr w:type="spellEnd"/>
      <w:r w:rsidRPr="00D474D6">
        <w:rPr>
          <w:lang w:val="pl-PL"/>
        </w:rPr>
        <w:t xml:space="preserve"> w Systemie (</w:t>
      </w:r>
      <w:proofErr w:type="spellStart"/>
      <w:r w:rsidRPr="00D474D6">
        <w:rPr>
          <w:lang w:val="pl-PL"/>
        </w:rPr>
        <w:t>events</w:t>
      </w:r>
      <w:proofErr w:type="spellEnd"/>
      <w:r w:rsidRPr="00D474D6">
        <w:rPr>
          <w:lang w:val="pl-PL"/>
        </w:rPr>
        <w:t>)</w:t>
      </w:r>
    </w:p>
    <w:p w14:paraId="3366D77C" w14:textId="7560707D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 xml:space="preserve">Ilości nieudanych zadań </w:t>
      </w:r>
    </w:p>
    <w:p w14:paraId="01EF4E52" w14:textId="7C1B18C6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>Ilości zadań czekających</w:t>
      </w:r>
    </w:p>
    <w:p w14:paraId="2F1B8DA8" w14:textId="28DE2C43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>Ilości zadań zakończonych sukcesem</w:t>
      </w:r>
    </w:p>
    <w:p w14:paraId="04475B03" w14:textId="1C642BCB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>Konsoli monitorującej zadania</w:t>
      </w:r>
    </w:p>
    <w:p w14:paraId="70359524" w14:textId="18D97246" w:rsidR="048F4A38" w:rsidRPr="00D474D6" w:rsidRDefault="048F4A38" w:rsidP="00165ED9">
      <w:pPr>
        <w:pStyle w:val="Akapitzlist"/>
        <w:numPr>
          <w:ilvl w:val="0"/>
          <w:numId w:val="11"/>
        </w:numPr>
        <w:spacing w:after="0" w:line="240" w:lineRule="auto"/>
        <w:ind w:left="1077" w:hanging="357"/>
        <w:rPr>
          <w:lang w:val="pl-PL"/>
        </w:rPr>
      </w:pPr>
      <w:r w:rsidRPr="00D474D6">
        <w:rPr>
          <w:lang w:val="pl-PL"/>
        </w:rPr>
        <w:t>Czasu trwania zadań.</w:t>
      </w:r>
    </w:p>
    <w:p w14:paraId="182CF704" w14:textId="77777777" w:rsidR="00EA7B5A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Zabezpieczenie ścieżek dostępu do danych składowanych (kopii backupowych) </w:t>
      </w:r>
      <w:r w:rsidRPr="00D474D6">
        <w:rPr>
          <w:rFonts w:cstheme="minorBidi"/>
          <w:lang w:val="pl-PL"/>
        </w:rPr>
        <w:br/>
        <w:t>na dyskach – tylko procesy systemu mogą zapisywać i modyfikować dane.</w:t>
      </w:r>
    </w:p>
    <w:p w14:paraId="374A69DD" w14:textId="77777777" w:rsidR="00EA7B5A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Monitorowanie (jako opcja) nietypowych aktywności na serwerach plikowych.</w:t>
      </w:r>
    </w:p>
    <w:p w14:paraId="4231F9E6" w14:textId="77777777" w:rsidR="00EA7B5A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Monitorowanie nietypowych aktywności na serwerach za pomocą metody: </w:t>
      </w:r>
      <w:proofErr w:type="spellStart"/>
      <w:r w:rsidRPr="00D474D6">
        <w:rPr>
          <w:rFonts w:cstheme="minorBidi"/>
          <w:lang w:val="pl-PL"/>
        </w:rPr>
        <w:t>Honeypot</w:t>
      </w:r>
      <w:proofErr w:type="spellEnd"/>
      <w:r w:rsidRPr="00D474D6">
        <w:rPr>
          <w:rFonts w:cstheme="minorBidi"/>
          <w:lang w:val="pl-PL"/>
        </w:rPr>
        <w:t xml:space="preserve"> (plików pułapek/wabików) – system cyklicznie i automatycznie sprawdza czy pliki pułapki nie były modyfikowane.</w:t>
      </w:r>
    </w:p>
    <w:p w14:paraId="02FDF974" w14:textId="3A47465D" w:rsidR="00EA7B5A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Monitorowanie (jako opcja) możliwego zagrożenia dotyczącego zaszyfrowania plików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na serwerach.</w:t>
      </w:r>
    </w:p>
    <w:p w14:paraId="787D626C" w14:textId="5B632351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Monitorowanie (jako opcja) różnych typów plików i weryfikowanie czy typ pliku jest zgodny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i czytelny z nagłówkiem tego pliku (detekcja uszkodzeń plików czy ich zaszyfrowania).</w:t>
      </w:r>
    </w:p>
    <w:p w14:paraId="30C9FFC3" w14:textId="054EC9D9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Monitorowanie klientów Systemu i </w:t>
      </w:r>
      <w:proofErr w:type="spellStart"/>
      <w:r w:rsidRPr="00D474D6">
        <w:rPr>
          <w:rFonts w:cstheme="minorBidi"/>
          <w:lang w:val="pl-PL"/>
        </w:rPr>
        <w:t>alertowanie</w:t>
      </w:r>
      <w:proofErr w:type="spellEnd"/>
      <w:r w:rsidRPr="00D474D6">
        <w:rPr>
          <w:rFonts w:cstheme="minorBidi"/>
          <w:lang w:val="pl-PL"/>
        </w:rPr>
        <w:t xml:space="preserve"> o tych, którzy tracą komunikację z Systemem </w:t>
      </w:r>
      <w:r w:rsidR="00195D71" w:rsidRPr="00D474D6">
        <w:rPr>
          <w:rFonts w:cstheme="minorBidi"/>
          <w:lang w:val="pl-PL"/>
        </w:rPr>
        <w:br/>
      </w:r>
      <w:proofErr w:type="spellStart"/>
      <w:r w:rsidRPr="00D474D6">
        <w:rPr>
          <w:rFonts w:cstheme="minorBidi"/>
          <w:lang w:val="pl-PL"/>
        </w:rPr>
        <w:t>Air</w:t>
      </w:r>
      <w:proofErr w:type="spellEnd"/>
      <w:r w:rsidRPr="00D474D6">
        <w:rPr>
          <w:rFonts w:cstheme="minorBidi"/>
          <w:lang w:val="pl-PL"/>
        </w:rPr>
        <w:t xml:space="preserve"> Gap (izolowanie i segmentowanie składowanych kopii backupowych) – musi polegać na wbudowanym automatycznym mechanizmie wyłączania komunikacji pomiędzy pozostałymi komponentami systemu backupowego. Tak więc komunikacja z wybranym segmentem środowiska backupowego odbywa się tylko w określonym przedziale czasowym dla potrzeb replikacji kopii </w:t>
      </w:r>
      <w:r w:rsidRPr="00D474D6">
        <w:rPr>
          <w:rFonts w:cstheme="minorBidi"/>
          <w:lang w:val="pl-PL"/>
        </w:rPr>
        <w:lastRenderedPageBreak/>
        <w:t>backupowych, natomiast przez pozostały czas żadne procesy systemu backupowego nie mają możliwości komunikacji z tym środowiskiem.</w:t>
      </w:r>
    </w:p>
    <w:p w14:paraId="0B547B46" w14:textId="6FC8864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Możliwość definiowania serwerów komunikacyjnych (tzw. bram/</w:t>
      </w:r>
      <w:proofErr w:type="spellStart"/>
      <w:r w:rsidRPr="00D474D6">
        <w:rPr>
          <w:rFonts w:cstheme="minorBidi"/>
          <w:lang w:val="pl-PL"/>
        </w:rPr>
        <w:t>gateway</w:t>
      </w:r>
      <w:proofErr w:type="spellEnd"/>
      <w:r w:rsidRPr="00D474D6">
        <w:rPr>
          <w:rFonts w:cstheme="minorBidi"/>
          <w:lang w:val="pl-PL"/>
        </w:rPr>
        <w:t xml:space="preserve">) przez które wykonywana jest komunikacja pomiędzy modułami systemu backupowego, w szczególności pomiędzy serwerem zarządzającym a serwerem </w:t>
      </w:r>
      <w:proofErr w:type="spellStart"/>
      <w:r w:rsidRPr="00D474D6">
        <w:rPr>
          <w:rFonts w:cstheme="minorBidi"/>
          <w:lang w:val="pl-PL"/>
        </w:rPr>
        <w:t>medii</w:t>
      </w:r>
      <w:proofErr w:type="spellEnd"/>
      <w:r w:rsidRPr="00D474D6">
        <w:rPr>
          <w:rFonts w:cstheme="minorBidi"/>
          <w:lang w:val="pl-PL"/>
        </w:rPr>
        <w:t xml:space="preserve"> czy serwerem z dowolnym agentem backupowym.</w:t>
      </w:r>
    </w:p>
    <w:p w14:paraId="76A4DB60" w14:textId="1790F9B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Możliwość definiowania kierunku inicjalizowania komunikacji sieciowej pomiędzy komponentami systemu backupowego.</w:t>
      </w:r>
    </w:p>
    <w:p w14:paraId="0291AFEC" w14:textId="2B7DF56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Mechanizm WORM - możliwość zablokowania zmiany retencji (czas przechowywania kopii backupowych) na krótszą dla kopii backupowych składowanych na dowolnych typach nośników </w:t>
      </w:r>
      <w:r w:rsid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w tym na dyskach i taśmach.</w:t>
      </w:r>
    </w:p>
    <w:p w14:paraId="203F6E76" w14:textId="75C7BC2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Wsparcie dla mechanizmu WORM dla macierzy obiektowych min: Hitachi </w:t>
      </w:r>
      <w:proofErr w:type="spellStart"/>
      <w:r w:rsidRPr="00D474D6">
        <w:rPr>
          <w:rFonts w:cstheme="minorBidi"/>
          <w:lang w:val="pl-PL"/>
        </w:rPr>
        <w:t>Vantara</w:t>
      </w:r>
      <w:proofErr w:type="spellEnd"/>
      <w:r w:rsidRPr="00D474D6">
        <w:rPr>
          <w:rFonts w:cstheme="minorBidi"/>
          <w:lang w:val="pl-PL"/>
        </w:rPr>
        <w:t xml:space="preserve"> HCP i </w:t>
      </w:r>
      <w:proofErr w:type="spellStart"/>
      <w:r w:rsidRPr="00D474D6">
        <w:rPr>
          <w:rFonts w:cstheme="minorBidi"/>
          <w:lang w:val="pl-PL"/>
        </w:rPr>
        <w:t>storage</w:t>
      </w:r>
      <w:proofErr w:type="spellEnd"/>
      <w:r w:rsidRPr="00D474D6">
        <w:rPr>
          <w:rFonts w:cstheme="minorBidi"/>
          <w:lang w:val="pl-PL"/>
        </w:rPr>
        <w:t xml:space="preserve"> obiektowego w chmurze minimum: </w:t>
      </w:r>
      <w:proofErr w:type="spellStart"/>
      <w:r w:rsidRPr="00D474D6">
        <w:rPr>
          <w:rFonts w:cstheme="minorBidi"/>
          <w:lang w:val="pl-PL"/>
        </w:rPr>
        <w:t>Azure</w:t>
      </w:r>
      <w:proofErr w:type="spellEnd"/>
      <w:r w:rsidRPr="00D474D6">
        <w:rPr>
          <w:rFonts w:cstheme="minorBidi"/>
          <w:lang w:val="pl-PL"/>
        </w:rPr>
        <w:t>, AWS, Google.</w:t>
      </w:r>
    </w:p>
    <w:p w14:paraId="00273DAC" w14:textId="1456C3B9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MFA (Multi </w:t>
      </w:r>
      <w:proofErr w:type="spellStart"/>
      <w:r w:rsidRPr="00D474D6">
        <w:rPr>
          <w:rFonts w:cstheme="minorBidi"/>
          <w:lang w:val="pl-PL"/>
        </w:rPr>
        <w:t>Factor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Authentication</w:t>
      </w:r>
      <w:proofErr w:type="spellEnd"/>
      <w:r w:rsidRPr="00D474D6">
        <w:rPr>
          <w:rFonts w:cstheme="minorBidi"/>
          <w:lang w:val="pl-PL"/>
        </w:rPr>
        <w:t>) - uwierzytelnianie wieloskładnikowe.</w:t>
      </w:r>
    </w:p>
    <w:p w14:paraId="76CDBD5A" w14:textId="615D64F1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MPA (Multi Person </w:t>
      </w:r>
      <w:proofErr w:type="spellStart"/>
      <w:r w:rsidRPr="00D474D6">
        <w:rPr>
          <w:rFonts w:cstheme="minorBidi"/>
          <w:lang w:val="pl-PL"/>
        </w:rPr>
        <w:t>Autorysation</w:t>
      </w:r>
      <w:proofErr w:type="spellEnd"/>
      <w:r w:rsidRPr="00D474D6">
        <w:rPr>
          <w:rFonts w:cstheme="minorBidi"/>
          <w:lang w:val="pl-PL"/>
        </w:rPr>
        <w:t>) – dwuosobowa autoryzacja działań (w przypadku wykonywania przez administratora systemu działania, które spowoduje skasowanie danych inna/dodatkowa osoba musi potwierdzić lub odrzucić takie działanie).</w:t>
      </w:r>
    </w:p>
    <w:p w14:paraId="3CF5175C" w14:textId="1A3C7245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Wszelkie działania w systemie, także działania użytkowników końcowych muszą być logowane</w:t>
      </w:r>
      <w:r w:rsid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i przechowywane.</w:t>
      </w:r>
    </w:p>
    <w:p w14:paraId="5D4BE7CD" w14:textId="6F82D307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posiadać zaawansowane mechanizmy exportu i analizy logów poprzez:</w:t>
      </w:r>
    </w:p>
    <w:p w14:paraId="6369635D" w14:textId="4256459B" w:rsidR="048F4A38" w:rsidRPr="00D474D6" w:rsidRDefault="048F4A38" w:rsidP="00165ED9">
      <w:pPr>
        <w:pStyle w:val="Akapitzlist"/>
        <w:numPr>
          <w:ilvl w:val="0"/>
          <w:numId w:val="15"/>
        </w:numPr>
        <w:spacing w:after="0" w:line="276" w:lineRule="auto"/>
        <w:ind w:left="993"/>
        <w:rPr>
          <w:rFonts w:cstheme="minorBidi"/>
          <w:lang w:val="pl-PL"/>
        </w:rPr>
      </w:pPr>
      <w:proofErr w:type="spellStart"/>
      <w:r w:rsidRPr="00D474D6">
        <w:rPr>
          <w:rFonts w:cstheme="minorBidi"/>
          <w:lang w:val="pl-PL"/>
        </w:rPr>
        <w:t>Syslog</w:t>
      </w:r>
      <w:proofErr w:type="spellEnd"/>
      <w:r w:rsidRPr="00D474D6">
        <w:rPr>
          <w:rFonts w:cstheme="minorBidi"/>
          <w:lang w:val="pl-PL"/>
        </w:rPr>
        <w:t xml:space="preserve"> serwer.</w:t>
      </w:r>
    </w:p>
    <w:p w14:paraId="75C6FF32" w14:textId="6A8FE5AE" w:rsidR="048F4A38" w:rsidRPr="00D474D6" w:rsidRDefault="048F4A38" w:rsidP="00165ED9">
      <w:pPr>
        <w:pStyle w:val="Akapitzlist"/>
        <w:numPr>
          <w:ilvl w:val="0"/>
          <w:numId w:val="15"/>
        </w:numPr>
        <w:spacing w:after="0" w:line="276" w:lineRule="auto"/>
        <w:ind w:left="993"/>
        <w:rPr>
          <w:rFonts w:cstheme="minorBidi"/>
          <w:lang w:val="pl-PL"/>
        </w:rPr>
      </w:pPr>
      <w:proofErr w:type="spellStart"/>
      <w:r w:rsidRPr="00D474D6">
        <w:rPr>
          <w:rFonts w:cstheme="minorBidi"/>
          <w:lang w:val="pl-PL"/>
        </w:rPr>
        <w:t>Splunk</w:t>
      </w:r>
      <w:proofErr w:type="spellEnd"/>
      <w:r w:rsidRPr="00D474D6">
        <w:rPr>
          <w:rFonts w:cstheme="minorBidi"/>
          <w:lang w:val="pl-PL"/>
        </w:rPr>
        <w:t xml:space="preserve"> (dedykowany plug-in do </w:t>
      </w:r>
      <w:proofErr w:type="spellStart"/>
      <w:r w:rsidRPr="00D474D6">
        <w:rPr>
          <w:rFonts w:cstheme="minorBidi"/>
          <w:lang w:val="pl-PL"/>
        </w:rPr>
        <w:t>Spluk</w:t>
      </w:r>
      <w:proofErr w:type="spellEnd"/>
      <w:r w:rsidRPr="00D474D6">
        <w:rPr>
          <w:rFonts w:cstheme="minorBidi"/>
          <w:lang w:val="pl-PL"/>
        </w:rPr>
        <w:t xml:space="preserve"> dla analizy danych).</w:t>
      </w:r>
    </w:p>
    <w:p w14:paraId="22AEAD22" w14:textId="56DAEC9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posiadać rozbudowany system raportowania dla administratorów, minimalny zestaw dostępnych raportów to:</w:t>
      </w:r>
    </w:p>
    <w:p w14:paraId="11E38939" w14:textId="58C5087E" w:rsidR="00A30BB0" w:rsidRPr="00D474D6" w:rsidRDefault="048F4A38" w:rsidP="00165ED9">
      <w:pPr>
        <w:pStyle w:val="Akapitzlist"/>
        <w:numPr>
          <w:ilvl w:val="0"/>
          <w:numId w:val="12"/>
        </w:numPr>
        <w:spacing w:after="0" w:line="240" w:lineRule="auto"/>
        <w:rPr>
          <w:lang w:val="pl-PL"/>
        </w:rPr>
      </w:pPr>
      <w:r w:rsidRPr="00D474D6">
        <w:rPr>
          <w:lang w:val="pl-PL"/>
        </w:rPr>
        <w:t xml:space="preserve">Raport zmian/wzrostu środowiska </w:t>
      </w:r>
      <w:r w:rsidR="00A30BB0" w:rsidRPr="00D474D6">
        <w:rPr>
          <w:lang w:val="pl-PL"/>
        </w:rPr>
        <w:t>system</w:t>
      </w:r>
    </w:p>
    <w:p w14:paraId="179A60C1" w14:textId="77777777" w:rsidR="00A30BB0" w:rsidRPr="00D474D6" w:rsidRDefault="048F4A38" w:rsidP="00165ED9">
      <w:pPr>
        <w:pStyle w:val="Akapitzlist"/>
        <w:numPr>
          <w:ilvl w:val="0"/>
          <w:numId w:val="12"/>
        </w:numPr>
        <w:spacing w:after="0" w:line="240" w:lineRule="auto"/>
        <w:rPr>
          <w:lang w:val="pl-PL"/>
        </w:rPr>
      </w:pPr>
      <w:r w:rsidRPr="00D474D6">
        <w:rPr>
          <w:lang w:val="pl-PL"/>
        </w:rPr>
        <w:t>Raport wykorzystania licencji</w:t>
      </w:r>
    </w:p>
    <w:p w14:paraId="4C7F8D7A" w14:textId="77777777" w:rsidR="00A30BB0" w:rsidRPr="00D474D6" w:rsidRDefault="048F4A38" w:rsidP="00165ED9">
      <w:pPr>
        <w:pStyle w:val="Akapitzlist"/>
        <w:numPr>
          <w:ilvl w:val="0"/>
          <w:numId w:val="12"/>
        </w:numPr>
        <w:spacing w:after="0" w:line="240" w:lineRule="auto"/>
        <w:rPr>
          <w:lang w:val="pl-PL"/>
        </w:rPr>
      </w:pPr>
      <w:r w:rsidRPr="00D474D6">
        <w:rPr>
          <w:lang w:val="pl-PL"/>
        </w:rPr>
        <w:t>Raport wykonanych zadań backupowych</w:t>
      </w:r>
    </w:p>
    <w:p w14:paraId="14EF4F05" w14:textId="758D6599" w:rsidR="048F4A38" w:rsidRPr="00D474D6" w:rsidRDefault="048F4A38" w:rsidP="00165ED9">
      <w:pPr>
        <w:pStyle w:val="Akapitzlist"/>
        <w:numPr>
          <w:ilvl w:val="0"/>
          <w:numId w:val="12"/>
        </w:numPr>
        <w:spacing w:after="0" w:line="240" w:lineRule="auto"/>
        <w:rPr>
          <w:lang w:val="pl-PL"/>
        </w:rPr>
      </w:pPr>
      <w:r w:rsidRPr="00D474D6">
        <w:rPr>
          <w:lang w:val="pl-PL"/>
        </w:rPr>
        <w:t>Raporty obciążenia serwerów backupowych – minimum monitorowanie użycia CPU i pamięci RAM.</w:t>
      </w:r>
    </w:p>
    <w:p w14:paraId="1441DC39" w14:textId="737F30EF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mieć możliwość automatycznego wysyłania dowolnych raportów do wybranych użytkowników poprzez mail.</w:t>
      </w:r>
    </w:p>
    <w:p w14:paraId="0FCF22D4" w14:textId="05C38E9A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mieć możliwość automatycznego zapisywania raportów w formacie minimum: PDF, HTML i CSV.</w:t>
      </w:r>
    </w:p>
    <w:p w14:paraId="0FBD59A5" w14:textId="325E48AB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Notyfikacje alertów muszą być wysyłane minimum poprzez mail.</w:t>
      </w:r>
    </w:p>
    <w:p w14:paraId="555272A0" w14:textId="0515BD7E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zapewniać funkcjonalność wznawiania zadań backupowych.</w:t>
      </w:r>
    </w:p>
    <w:p w14:paraId="69BE3C3C" w14:textId="3AA24121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zapewniać funkcjonalność równoległego wykonywania kopii danych </w:t>
      </w:r>
      <w:proofErr w:type="spellStart"/>
      <w:r w:rsidRPr="00D474D6">
        <w:rPr>
          <w:rFonts w:cstheme="minorBidi"/>
          <w:lang w:val="pl-PL"/>
        </w:rPr>
        <w:t>backupowanych</w:t>
      </w:r>
      <w:proofErr w:type="spellEnd"/>
      <w:r w:rsidRPr="00D474D6">
        <w:rPr>
          <w:rFonts w:cstheme="minorBidi"/>
          <w:lang w:val="pl-PL"/>
        </w:rPr>
        <w:t xml:space="preserve"> – </w:t>
      </w:r>
      <w:proofErr w:type="spellStart"/>
      <w:r w:rsidRPr="00D474D6">
        <w:rPr>
          <w:rFonts w:cstheme="minorBidi"/>
          <w:lang w:val="pl-PL"/>
        </w:rPr>
        <w:t>inline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copy</w:t>
      </w:r>
      <w:proofErr w:type="spellEnd"/>
      <w:r w:rsidRPr="00D474D6">
        <w:rPr>
          <w:rFonts w:cstheme="minorBidi"/>
          <w:lang w:val="pl-PL"/>
        </w:rPr>
        <w:t xml:space="preserve"> (tego samego zestawu danych pojedynczego klienta) na minimum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dwa docelowe urządzenia przechowywania danych.</w:t>
      </w:r>
    </w:p>
    <w:p w14:paraId="7DEDFE08" w14:textId="7DA96AC6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zapewniać funkcjonalność wykonywania zadania backupu wieloma równoległymi strumieniami – tzw. </w:t>
      </w:r>
      <w:proofErr w:type="spellStart"/>
      <w:r w:rsidRPr="00D474D6">
        <w:rPr>
          <w:rFonts w:cstheme="minorBidi"/>
          <w:lang w:val="pl-PL"/>
        </w:rPr>
        <w:t>multistreaming</w:t>
      </w:r>
      <w:proofErr w:type="spellEnd"/>
      <w:r w:rsidRPr="00D474D6">
        <w:rPr>
          <w:rFonts w:cstheme="minorBidi"/>
          <w:lang w:val="pl-PL"/>
        </w:rPr>
        <w:t xml:space="preserve">. Polega ona na tym, iż agent systemu równolegle czyta różne obszary danych i bez pośredniczenia dysków automatycznie wysyła je do serwera, który zapisuje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lastRenderedPageBreak/>
        <w:t xml:space="preserve">te dane albo na dyski, albo na nośniki taśmowe. Funkcjonalność ta musi być dostępna dla dowolnych typów danych: backup plikowy, bazodanowy </w:t>
      </w:r>
    </w:p>
    <w:p w14:paraId="3889FCCE" w14:textId="42DCA858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Funkcjonalność </w:t>
      </w:r>
      <w:proofErr w:type="spellStart"/>
      <w:r w:rsidRPr="00D474D6">
        <w:rPr>
          <w:rFonts w:cstheme="minorBidi"/>
          <w:lang w:val="pl-PL"/>
        </w:rPr>
        <w:t>multistreamingu</w:t>
      </w:r>
      <w:proofErr w:type="spellEnd"/>
      <w:r w:rsidRPr="00D474D6">
        <w:rPr>
          <w:rFonts w:cstheme="minorBidi"/>
          <w:lang w:val="pl-PL"/>
        </w:rPr>
        <w:t xml:space="preserve"> musi być dostępna dla </w:t>
      </w:r>
      <w:proofErr w:type="spellStart"/>
      <w:r w:rsidRPr="00D474D6">
        <w:rPr>
          <w:rFonts w:cstheme="minorBidi"/>
          <w:lang w:val="pl-PL"/>
        </w:rPr>
        <w:t>deduplikacji</w:t>
      </w:r>
      <w:proofErr w:type="spellEnd"/>
      <w:r w:rsidRPr="00D474D6">
        <w:rPr>
          <w:rFonts w:cstheme="minorBidi"/>
          <w:lang w:val="pl-PL"/>
        </w:rPr>
        <w:t xml:space="preserve"> bez względu czy następuje na kliencie czy na serwerze systemu.</w:t>
      </w:r>
    </w:p>
    <w:p w14:paraId="517BE2A8" w14:textId="26B6BE26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zapewniać funkcjonalność multipleksowania kilku strumieni danych na nośniku taśmowym – tzw. </w:t>
      </w:r>
      <w:proofErr w:type="spellStart"/>
      <w:r w:rsidRPr="00D474D6">
        <w:rPr>
          <w:rFonts w:cstheme="minorBidi"/>
          <w:lang w:val="pl-PL"/>
        </w:rPr>
        <w:t>multiplexing</w:t>
      </w:r>
      <w:proofErr w:type="spellEnd"/>
      <w:r w:rsidRPr="00D474D6">
        <w:rPr>
          <w:rFonts w:cstheme="minorBidi"/>
          <w:lang w:val="pl-PL"/>
        </w:rPr>
        <w:t>. Wydajny zapis wielu strumieni danych na taśmy bez pośrednictwa dysków.</w:t>
      </w:r>
    </w:p>
    <w:p w14:paraId="0CA60B6C" w14:textId="292C8BB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posiadać możliwość wykonywania backupu pełnego, przyrostowego, różnicowego oraz syntetycznego.</w:t>
      </w:r>
    </w:p>
    <w:p w14:paraId="34C586E1" w14:textId="1D44EEE9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posiadać funkcję szyfrowania i kompresji danych transmitowanych przez LAN, możliwość wykorzystania szyfrowania i kompresji musi być dostępna w dowolnej kombinacji.</w:t>
      </w:r>
    </w:p>
    <w:p w14:paraId="7E9FDA84" w14:textId="67721B5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ma realizować procesy backupu oraz odzyskiwania danych, procesy te muszą być uruchamiane ręcznie i poprzez wbudowany kalendarz, możliwość definiowania zadań poprzez wbudowany w system kalendarz musi być możliwa nie tylko dla zadań backupowych, ale także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dla zadań odtwarzania danych, a więc </w:t>
      </w:r>
      <w:proofErr w:type="spellStart"/>
      <w:r w:rsidRPr="00D474D6">
        <w:rPr>
          <w:rFonts w:cstheme="minorBidi"/>
          <w:lang w:val="pl-PL"/>
        </w:rPr>
        <w:t>restore</w:t>
      </w:r>
      <w:proofErr w:type="spellEnd"/>
      <w:r w:rsidRPr="00D474D6">
        <w:rPr>
          <w:rFonts w:cstheme="minorBidi"/>
          <w:lang w:val="pl-PL"/>
        </w:rPr>
        <w:t xml:space="preserve">. </w:t>
      </w:r>
    </w:p>
    <w:p w14:paraId="14F48F7D" w14:textId="1F8F207D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posiadać (jako opcja) zintegrowane w systemie mechanizmy indeksowania </w:t>
      </w:r>
      <w:proofErr w:type="spellStart"/>
      <w:r w:rsidRPr="00D474D6">
        <w:rPr>
          <w:rFonts w:cstheme="minorBidi"/>
          <w:lang w:val="pl-PL"/>
        </w:rPr>
        <w:t>pełnokontekstowego</w:t>
      </w:r>
      <w:proofErr w:type="spellEnd"/>
      <w:r w:rsidRPr="00D474D6">
        <w:rPr>
          <w:rFonts w:cstheme="minorBidi"/>
          <w:lang w:val="pl-PL"/>
        </w:rPr>
        <w:t xml:space="preserve"> i wyszukiwania danych. Indeksowaniu powinny podlegać dane </w:t>
      </w:r>
      <w:proofErr w:type="spellStart"/>
      <w:r w:rsidRPr="00D474D6">
        <w:rPr>
          <w:rFonts w:cstheme="minorBidi"/>
          <w:lang w:val="pl-PL"/>
        </w:rPr>
        <w:t>zbackupowane</w:t>
      </w:r>
      <w:proofErr w:type="spellEnd"/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i zarchiwizowane już znajdujące się w systemie.</w:t>
      </w:r>
    </w:p>
    <w:p w14:paraId="08169FE8" w14:textId="7763D64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System musi realizować funkcjonalność weryfikacji wykonanych kopii.</w:t>
      </w:r>
    </w:p>
    <w:p w14:paraId="79378A0C" w14:textId="1319089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powinien umożliwiać składowanie kopii backupowych na </w:t>
      </w:r>
      <w:proofErr w:type="spellStart"/>
      <w:r w:rsidRPr="00D474D6">
        <w:rPr>
          <w:rFonts w:cstheme="minorBidi"/>
          <w:lang w:val="pl-PL"/>
        </w:rPr>
        <w:t>storage</w:t>
      </w:r>
      <w:proofErr w:type="spellEnd"/>
      <w:r w:rsidRPr="00D474D6">
        <w:rPr>
          <w:rFonts w:cstheme="minorBidi"/>
          <w:lang w:val="pl-PL"/>
        </w:rPr>
        <w:t xml:space="preserve"> obiektowym </w:t>
      </w:r>
      <w:r w:rsidRPr="00D474D6">
        <w:rPr>
          <w:rFonts w:cstheme="minorBidi"/>
          <w:lang w:val="pl-PL"/>
        </w:rPr>
        <w:br/>
        <w:t xml:space="preserve">w chmurze, minimum: </w:t>
      </w:r>
      <w:proofErr w:type="spellStart"/>
      <w:r w:rsidRPr="00D474D6">
        <w:rPr>
          <w:rFonts w:cstheme="minorBidi"/>
          <w:lang w:val="pl-PL"/>
        </w:rPr>
        <w:t>Azure</w:t>
      </w:r>
      <w:proofErr w:type="spellEnd"/>
      <w:r w:rsidRPr="00D474D6">
        <w:rPr>
          <w:rFonts w:cstheme="minorBidi"/>
          <w:lang w:val="pl-PL"/>
        </w:rPr>
        <w:t xml:space="preserve">, Amazon, Google </w:t>
      </w:r>
      <w:proofErr w:type="spellStart"/>
      <w:r w:rsidRPr="00D474D6">
        <w:rPr>
          <w:rFonts w:cstheme="minorBidi"/>
          <w:lang w:val="pl-PL"/>
        </w:rPr>
        <w:t>Cloud</w:t>
      </w:r>
      <w:proofErr w:type="spellEnd"/>
      <w:r w:rsidRPr="00D474D6">
        <w:rPr>
          <w:rFonts w:cstheme="minorBidi"/>
          <w:lang w:val="pl-PL"/>
        </w:rPr>
        <w:t>, jeśli do włączenia tej funkcjonalności potrzebne są jakieś dodatkowe komponenty to muszą być zaoferowane.</w:t>
      </w:r>
    </w:p>
    <w:p w14:paraId="3489F6B0" w14:textId="50DE0D03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Możliwość zwiększenia bezpieczeństwa systemu poprzez integrację z </w:t>
      </w:r>
      <w:proofErr w:type="spellStart"/>
      <w:r w:rsidRPr="00D474D6">
        <w:rPr>
          <w:rFonts w:cstheme="minorBidi"/>
          <w:lang w:val="pl-PL"/>
        </w:rPr>
        <w:t>CyberArk</w:t>
      </w:r>
      <w:proofErr w:type="spellEnd"/>
      <w:r w:rsidRPr="00D474D6">
        <w:rPr>
          <w:rFonts w:cstheme="minorBidi"/>
          <w:lang w:val="pl-PL"/>
        </w:rPr>
        <w:t xml:space="preserve"> pozwalająca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 xml:space="preserve"> na przechowywanie kont i haseł także dla aplikacji w środowisku </w:t>
      </w:r>
      <w:proofErr w:type="spellStart"/>
      <w:r w:rsidRPr="00D474D6">
        <w:rPr>
          <w:rFonts w:cstheme="minorBidi"/>
          <w:lang w:val="pl-PL"/>
        </w:rPr>
        <w:t>CyberArk</w:t>
      </w:r>
      <w:proofErr w:type="spellEnd"/>
      <w:r w:rsidRPr="00D474D6">
        <w:rPr>
          <w:rFonts w:cstheme="minorBidi"/>
          <w:lang w:val="pl-PL"/>
        </w:rPr>
        <w:t xml:space="preserve"> a nie w środowisku backupowych. Integracja musi pozwalać na rotacyjną zmianę haseł i ich synchronizację w środowisku.</w:t>
      </w:r>
    </w:p>
    <w:p w14:paraId="787FC096" w14:textId="654C6FE1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Musi istnieć możliwość wskazania klucza szyfrującego (</w:t>
      </w:r>
      <w:proofErr w:type="spellStart"/>
      <w:r w:rsidRPr="00D474D6">
        <w:rPr>
          <w:rFonts w:cstheme="minorBidi"/>
          <w:lang w:val="pl-PL"/>
        </w:rPr>
        <w:t>Bring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Your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Own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Key</w:t>
      </w:r>
      <w:proofErr w:type="spellEnd"/>
      <w:r w:rsidRPr="00D474D6">
        <w:rPr>
          <w:rFonts w:cstheme="minorBidi"/>
          <w:lang w:val="pl-PL"/>
        </w:rPr>
        <w:t xml:space="preserve"> – BYOK), który będzie wykorzystywany do szyfrowania kopii backupowych.</w:t>
      </w:r>
    </w:p>
    <w:p w14:paraId="144631DE" w14:textId="784ACD34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Automatyzacja – zarządzanie systemem poprzez API, </w:t>
      </w:r>
      <w:proofErr w:type="spellStart"/>
      <w:r w:rsidRPr="00D474D6">
        <w:rPr>
          <w:rFonts w:cstheme="minorBidi"/>
          <w:lang w:val="pl-PL"/>
        </w:rPr>
        <w:t>Terraform</w:t>
      </w:r>
      <w:proofErr w:type="spellEnd"/>
      <w:r w:rsidRPr="00D474D6">
        <w:rPr>
          <w:rFonts w:cstheme="minorBidi"/>
          <w:lang w:val="pl-PL"/>
        </w:rPr>
        <w:t xml:space="preserve">, </w:t>
      </w:r>
      <w:proofErr w:type="spellStart"/>
      <w:r w:rsidRPr="00D474D6">
        <w:rPr>
          <w:rFonts w:cstheme="minorBidi"/>
          <w:lang w:val="pl-PL"/>
        </w:rPr>
        <w:t>Ansible</w:t>
      </w:r>
      <w:proofErr w:type="spellEnd"/>
      <w:r w:rsidRPr="00D474D6">
        <w:rPr>
          <w:rFonts w:cstheme="minorBidi"/>
          <w:lang w:val="pl-PL"/>
        </w:rPr>
        <w:t xml:space="preserve"> i PowerShell.</w:t>
      </w:r>
    </w:p>
    <w:p w14:paraId="74BC6FB6" w14:textId="3EF29C2A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proofErr w:type="spellStart"/>
      <w:r w:rsidRPr="00D474D6">
        <w:rPr>
          <w:rFonts w:cstheme="minorBidi"/>
          <w:lang w:val="pl-PL"/>
        </w:rPr>
        <w:t>Workflow</w:t>
      </w:r>
      <w:proofErr w:type="spellEnd"/>
      <w:r w:rsidRPr="00D474D6">
        <w:rPr>
          <w:rFonts w:cstheme="minorBidi"/>
          <w:lang w:val="pl-PL"/>
        </w:rPr>
        <w:t xml:space="preserve"> – dedykowany komponent do tworzenia i uruchamiania procesów obejmujących działania w obszarze backupu, odtwarzania oraz pozwalający na wykonywanie poleceń czy skryptów z systemów zewnętrznych. </w:t>
      </w:r>
    </w:p>
    <w:p w14:paraId="7EAF02F7" w14:textId="034C3C8C" w:rsidR="048F4A38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Podstawowe komponenty systemu jak: serwer zarządzający, serwery składujące i </w:t>
      </w:r>
      <w:proofErr w:type="spellStart"/>
      <w:r w:rsidRPr="00D474D6">
        <w:rPr>
          <w:rFonts w:cstheme="minorBidi"/>
          <w:lang w:val="pl-PL"/>
        </w:rPr>
        <w:t>deduplikujące</w:t>
      </w:r>
      <w:proofErr w:type="spellEnd"/>
      <w:r w:rsidRPr="00D474D6">
        <w:rPr>
          <w:rFonts w:cstheme="minorBidi"/>
          <w:lang w:val="pl-PL"/>
        </w:rPr>
        <w:t xml:space="preserve"> dane muszą wspierać system operacyjny Linux, a więc musi istnieć możliwość bezpośredniego zainstalowania na systemie Linux tych komponentów bez jakiejkolwiek warstwy </w:t>
      </w:r>
      <w:proofErr w:type="spellStart"/>
      <w:r w:rsidRPr="00D474D6">
        <w:rPr>
          <w:rFonts w:cstheme="minorBidi"/>
          <w:lang w:val="pl-PL"/>
        </w:rPr>
        <w:t>wirtualizacyjnej</w:t>
      </w:r>
      <w:proofErr w:type="spellEnd"/>
      <w:r w:rsidRPr="00D474D6">
        <w:rPr>
          <w:rFonts w:cstheme="minorBidi"/>
          <w:lang w:val="pl-PL"/>
        </w:rPr>
        <w:t>.</w:t>
      </w:r>
    </w:p>
    <w:p w14:paraId="2FECA50B" w14:textId="71A60F5E" w:rsidR="00D8285D" w:rsidRPr="00D474D6" w:rsidRDefault="048F4A38" w:rsidP="00165ED9">
      <w:pPr>
        <w:pStyle w:val="Akapitzlist"/>
        <w:numPr>
          <w:ilvl w:val="1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 xml:space="preserve">System musi oferować integrację z mechanizmami </w:t>
      </w:r>
      <w:proofErr w:type="spellStart"/>
      <w:r w:rsidRPr="00D474D6">
        <w:rPr>
          <w:rFonts w:cstheme="minorBidi"/>
          <w:lang w:val="pl-PL"/>
        </w:rPr>
        <w:t>deduplikacyjnymi</w:t>
      </w:r>
      <w:proofErr w:type="spellEnd"/>
      <w:r w:rsidRPr="00D474D6">
        <w:rPr>
          <w:rFonts w:cstheme="minorBidi"/>
          <w:lang w:val="pl-PL"/>
        </w:rPr>
        <w:t xml:space="preserve"> urządzeń typu </w:t>
      </w:r>
      <w:proofErr w:type="spellStart"/>
      <w:r w:rsidRPr="00D474D6">
        <w:rPr>
          <w:rFonts w:cstheme="minorBidi"/>
          <w:lang w:val="pl-PL"/>
        </w:rPr>
        <w:t>appldeduplikator</w:t>
      </w:r>
      <w:proofErr w:type="spellEnd"/>
      <w:r w:rsidRPr="00D474D6">
        <w:rPr>
          <w:rFonts w:cstheme="minorBidi"/>
          <w:lang w:val="pl-PL"/>
        </w:rPr>
        <w:t xml:space="preserve"> minimalne wsparcie to </w:t>
      </w:r>
      <w:proofErr w:type="spellStart"/>
      <w:r w:rsidRPr="00D474D6">
        <w:rPr>
          <w:rFonts w:cstheme="minorBidi"/>
          <w:lang w:val="pl-PL"/>
        </w:rPr>
        <w:t>DDBoost</w:t>
      </w:r>
      <w:proofErr w:type="spellEnd"/>
      <w:r w:rsidRPr="00D474D6">
        <w:rPr>
          <w:rFonts w:cstheme="minorBidi"/>
          <w:lang w:val="pl-PL"/>
        </w:rPr>
        <w:t xml:space="preserve"> i </w:t>
      </w:r>
      <w:proofErr w:type="spellStart"/>
      <w:r w:rsidRPr="00D474D6">
        <w:rPr>
          <w:rFonts w:cstheme="minorBidi"/>
          <w:lang w:val="pl-PL"/>
        </w:rPr>
        <w:t>Catalyst</w:t>
      </w:r>
      <w:proofErr w:type="spellEnd"/>
      <w:r w:rsidRPr="00D474D6">
        <w:rPr>
          <w:rFonts w:cstheme="minorBidi"/>
          <w:lang w:val="pl-PL"/>
        </w:rPr>
        <w:t xml:space="preserve"> (urządzenia: Dell Data </w:t>
      </w:r>
      <w:proofErr w:type="spellStart"/>
      <w:r w:rsidRPr="00D474D6">
        <w:rPr>
          <w:rFonts w:cstheme="minorBidi"/>
          <w:lang w:val="pl-PL"/>
        </w:rPr>
        <w:t>Domain</w:t>
      </w:r>
      <w:proofErr w:type="spellEnd"/>
      <w:r w:rsidRPr="00D474D6">
        <w:rPr>
          <w:rFonts w:cstheme="minorBidi"/>
          <w:lang w:val="pl-PL"/>
        </w:rPr>
        <w:t xml:space="preserve">, HPE </w:t>
      </w:r>
      <w:proofErr w:type="spellStart"/>
      <w:r w:rsidRPr="00D474D6">
        <w:rPr>
          <w:rFonts w:cstheme="minorBidi"/>
          <w:lang w:val="pl-PL"/>
        </w:rPr>
        <w:t>StoreOnce</w:t>
      </w:r>
      <w:proofErr w:type="spellEnd"/>
      <w:r w:rsidRPr="00D474D6">
        <w:rPr>
          <w:rFonts w:cstheme="minorBidi"/>
          <w:lang w:val="pl-PL"/>
        </w:rPr>
        <w:t xml:space="preserve">). Integracja z </w:t>
      </w:r>
      <w:proofErr w:type="spellStart"/>
      <w:r w:rsidRPr="00D474D6">
        <w:rPr>
          <w:rFonts w:cstheme="minorBidi"/>
          <w:lang w:val="pl-PL"/>
        </w:rPr>
        <w:t>deduplikatorami</w:t>
      </w:r>
      <w:proofErr w:type="spellEnd"/>
      <w:r w:rsidRPr="00D474D6">
        <w:rPr>
          <w:rFonts w:cstheme="minorBidi"/>
          <w:lang w:val="pl-PL"/>
        </w:rPr>
        <w:t xml:space="preserve"> musi być dostępna nie tylko dla Windows, ale także dla Linux i wspierać tzw. </w:t>
      </w:r>
      <w:proofErr w:type="spellStart"/>
      <w:r w:rsidRPr="00D474D6">
        <w:rPr>
          <w:rFonts w:cstheme="minorBidi"/>
          <w:lang w:val="pl-PL"/>
        </w:rPr>
        <w:t>client</w:t>
      </w:r>
      <w:proofErr w:type="spellEnd"/>
      <w:r w:rsidRPr="00D474D6">
        <w:rPr>
          <w:rFonts w:cstheme="minorBidi"/>
          <w:lang w:val="pl-PL"/>
        </w:rPr>
        <w:t xml:space="preserve"> </w:t>
      </w:r>
      <w:proofErr w:type="spellStart"/>
      <w:r w:rsidRPr="00D474D6">
        <w:rPr>
          <w:rFonts w:cstheme="minorBidi"/>
          <w:lang w:val="pl-PL"/>
        </w:rPr>
        <w:t>direct</w:t>
      </w:r>
      <w:proofErr w:type="spellEnd"/>
      <w:r w:rsidRPr="00D474D6">
        <w:rPr>
          <w:rFonts w:cstheme="minorBidi"/>
          <w:lang w:val="pl-PL"/>
        </w:rPr>
        <w:t xml:space="preserve"> (transfer danych bezpośrednio na urządzenia </w:t>
      </w:r>
      <w:proofErr w:type="spellStart"/>
      <w:r w:rsidRPr="00D474D6">
        <w:rPr>
          <w:rFonts w:cstheme="minorBidi"/>
          <w:lang w:val="pl-PL"/>
        </w:rPr>
        <w:t>deduplikacyjne</w:t>
      </w:r>
      <w:proofErr w:type="spellEnd"/>
      <w:r w:rsidR="00C409DB" w:rsidRPr="00D474D6">
        <w:rPr>
          <w:rFonts w:cstheme="minorBidi"/>
          <w:lang w:val="pl-PL"/>
        </w:rPr>
        <w:t xml:space="preserve"> </w:t>
      </w:r>
      <w:r w:rsidR="00195D71" w:rsidRPr="00D474D6">
        <w:rPr>
          <w:rFonts w:cstheme="minorBidi"/>
          <w:lang w:val="pl-PL"/>
        </w:rPr>
        <w:br/>
      </w:r>
      <w:r w:rsidRPr="00D474D6">
        <w:rPr>
          <w:rFonts w:cstheme="minorBidi"/>
          <w:lang w:val="pl-PL"/>
        </w:rPr>
        <w:t>a tylko metadane wysyłane do systemu backupowego</w:t>
      </w:r>
    </w:p>
    <w:p w14:paraId="7430FDBF" w14:textId="77777777" w:rsidR="00D8285D" w:rsidRPr="00D474D6" w:rsidRDefault="00D8285D" w:rsidP="00165ED9">
      <w:pPr>
        <w:spacing w:after="0" w:line="276" w:lineRule="auto"/>
        <w:rPr>
          <w:rFonts w:cstheme="minorBidi"/>
        </w:rPr>
      </w:pPr>
    </w:p>
    <w:p w14:paraId="377BA8DB" w14:textId="0B150AAE" w:rsidR="00A23C4E" w:rsidRPr="00D474D6" w:rsidRDefault="00D8285D" w:rsidP="00165ED9">
      <w:pPr>
        <w:pStyle w:val="Akapitzlist"/>
        <w:numPr>
          <w:ilvl w:val="0"/>
          <w:numId w:val="13"/>
        </w:numPr>
        <w:spacing w:after="0" w:line="276" w:lineRule="auto"/>
        <w:rPr>
          <w:rFonts w:cstheme="minorBidi"/>
          <w:lang w:val="pl-PL"/>
        </w:rPr>
      </w:pPr>
      <w:r w:rsidRPr="00D474D6">
        <w:rPr>
          <w:rFonts w:cstheme="minorBidi"/>
          <w:b/>
          <w:bCs/>
          <w:lang w:val="pl-PL"/>
        </w:rPr>
        <w:lastRenderedPageBreak/>
        <w:t>Wymagania jakościowe i organizacyjne (SLA)</w:t>
      </w:r>
      <w:r w:rsidRPr="00D474D6">
        <w:rPr>
          <w:rFonts w:cstheme="minorBidi"/>
          <w:lang w:val="pl-PL"/>
        </w:rPr>
        <w:t xml:space="preserve"> </w:t>
      </w:r>
    </w:p>
    <w:p w14:paraId="77E6DA1C" w14:textId="137B670C" w:rsidR="007C7C21" w:rsidRDefault="00D8285D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 w:rsidRPr="00D474D6">
        <w:rPr>
          <w:rFonts w:cstheme="minorBidi"/>
        </w:rPr>
        <w:t>Usługi</w:t>
      </w:r>
      <w:r w:rsidR="00F268CE" w:rsidRPr="00D474D6">
        <w:rPr>
          <w:rFonts w:cstheme="minorBidi"/>
        </w:rPr>
        <w:t xml:space="preserve"> wsparcia będą</w:t>
      </w:r>
      <w:r w:rsidRPr="00D474D6">
        <w:rPr>
          <w:rFonts w:cstheme="minorBidi"/>
        </w:rPr>
        <w:t xml:space="preserve"> świadczone zgodnie z parametrami jakościowymi:</w:t>
      </w:r>
    </w:p>
    <w:p w14:paraId="05A69607" w14:textId="226F64B1" w:rsidR="00177B5E" w:rsidRPr="00177B5E" w:rsidRDefault="008960B5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7</w:t>
      </w:r>
      <w:r w:rsidR="00177B5E" w:rsidRPr="00177B5E">
        <w:rPr>
          <w:rFonts w:cstheme="minorBidi"/>
        </w:rPr>
        <w:t>.1.</w:t>
      </w:r>
      <w:r>
        <w:rPr>
          <w:rFonts w:cstheme="minorBidi"/>
        </w:rPr>
        <w:t xml:space="preserve"> </w:t>
      </w:r>
      <w:r w:rsidR="00177B5E" w:rsidRPr="00177B5E">
        <w:rPr>
          <w:rFonts w:cstheme="minorBidi"/>
        </w:rPr>
        <w:t>Kontakt z działem wsparcia technicznego producenta w celu uzyskania pomocy technicznej dotyczącej oprogramowania za pośrednictwem poczty elektronicznej</w:t>
      </w:r>
      <w:r w:rsidR="00213F3D">
        <w:rPr>
          <w:rFonts w:cstheme="minorBidi"/>
        </w:rPr>
        <w:t xml:space="preserve">, </w:t>
      </w:r>
      <w:r w:rsidR="00213F3D" w:rsidRPr="00D474D6">
        <w:rPr>
          <w:rFonts w:cstheme="minorBidi"/>
        </w:rPr>
        <w:t>poprzez stronę www, telefonicznie</w:t>
      </w:r>
      <w:r w:rsidR="00177B5E" w:rsidRPr="00177B5E">
        <w:rPr>
          <w:rFonts w:cstheme="minorBidi"/>
        </w:rPr>
        <w:t xml:space="preserve"> w dni od poniedziałku do piątku z wyłączeniem dni ustawowo wolnych od pracy oraz dni wolnych u Zamawiającego, w godzinach od 8:00 do 16:00.</w:t>
      </w:r>
    </w:p>
    <w:p w14:paraId="62D6480F" w14:textId="26769F63" w:rsidR="00177B5E" w:rsidRPr="00177B5E" w:rsidRDefault="008960B5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7</w:t>
      </w:r>
      <w:r w:rsidR="00177B5E" w:rsidRPr="00177B5E">
        <w:rPr>
          <w:rFonts w:cstheme="minorBidi"/>
        </w:rPr>
        <w:t>.2.</w:t>
      </w:r>
      <w:r>
        <w:rPr>
          <w:rFonts w:cstheme="minorBidi"/>
        </w:rPr>
        <w:t xml:space="preserve"> </w:t>
      </w:r>
      <w:r w:rsidR="00177B5E" w:rsidRPr="00177B5E">
        <w:rPr>
          <w:rFonts w:cstheme="minorBidi"/>
        </w:rPr>
        <w:t>Pomoc techniczna mająca na celu rozwiązywanie powtarzalnych i możliwych do rozwiązania problemów związanych z oprogramowaniem. Udzielanie wsparcia przy identyfikacji problemów trudnych do powtórzenia. Wsparcie przy rozwiązywaniu problemów, pomoc w określaniu parametrów konfiguracji oprogramowania oraz wstępne obejścia wykrytych problemów. Pomoc techniczna będzie udzielana zdalnie za pośrednictwem poczty elektronicznej.</w:t>
      </w:r>
    </w:p>
    <w:p w14:paraId="51974628" w14:textId="2FCD5E93" w:rsidR="00177B5E" w:rsidRPr="00177B5E" w:rsidRDefault="008960B5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7</w:t>
      </w:r>
      <w:r w:rsidR="00177B5E" w:rsidRPr="00177B5E">
        <w:rPr>
          <w:rFonts w:cstheme="minorBidi"/>
        </w:rPr>
        <w:t>.3.</w:t>
      </w:r>
      <w:r>
        <w:rPr>
          <w:rFonts w:cstheme="minorBidi"/>
        </w:rPr>
        <w:t xml:space="preserve"> </w:t>
      </w:r>
      <w:r w:rsidR="00177B5E" w:rsidRPr="00177B5E">
        <w:rPr>
          <w:rFonts w:cstheme="minorBidi"/>
        </w:rPr>
        <w:t>Dostęp do dokumentacji technicznej oprogramowania, w tym do najnowszych wersji dokumentów oraz oprogramowania. Dostęp do dokumentacji będzie udzielany poprzez stronę internetową (portal producenta).</w:t>
      </w:r>
    </w:p>
    <w:p w14:paraId="00C6EC78" w14:textId="74B1FD6C" w:rsidR="00177B5E" w:rsidRPr="00D474D6" w:rsidRDefault="008960B5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7</w:t>
      </w:r>
      <w:r w:rsidR="00177B5E" w:rsidRPr="00177B5E">
        <w:rPr>
          <w:rFonts w:cstheme="minorBidi"/>
        </w:rPr>
        <w:t>.4.</w:t>
      </w:r>
      <w:r>
        <w:rPr>
          <w:rFonts w:cstheme="minorBidi"/>
        </w:rPr>
        <w:t xml:space="preserve"> </w:t>
      </w:r>
      <w:r w:rsidR="00177B5E" w:rsidRPr="00177B5E">
        <w:rPr>
          <w:rFonts w:cstheme="minorBidi"/>
        </w:rPr>
        <w:t>Dostęp do aktualizacji oraz poprawek oprogramowania. Dostęp do aktualizacji będzie udzielany poprzez stronę internetową (portal producenta).</w:t>
      </w:r>
    </w:p>
    <w:p w14:paraId="6DE23A38" w14:textId="6715C580" w:rsidR="002C5467" w:rsidRPr="002C5467" w:rsidRDefault="002C5467" w:rsidP="00165ED9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</w:p>
    <w:p w14:paraId="15C1C254" w14:textId="31731265" w:rsidR="00E25042" w:rsidRPr="00D474D6" w:rsidRDefault="00E25042" w:rsidP="00165ED9">
      <w:pPr>
        <w:pStyle w:val="Akapitzlist"/>
        <w:spacing w:after="0" w:line="276" w:lineRule="auto"/>
        <w:ind w:left="720"/>
        <w:rPr>
          <w:rFonts w:cstheme="minorBidi"/>
          <w:lang w:val="pl-PL"/>
        </w:rPr>
      </w:pPr>
    </w:p>
    <w:p w14:paraId="515D6F22" w14:textId="77777777" w:rsidR="00E25042" w:rsidRPr="00D474D6" w:rsidRDefault="00E25042" w:rsidP="00165ED9">
      <w:pPr>
        <w:pStyle w:val="Akapitzlist"/>
        <w:spacing w:after="0" w:line="276" w:lineRule="auto"/>
        <w:ind w:left="720"/>
        <w:rPr>
          <w:rFonts w:cstheme="minorBidi"/>
          <w:lang w:val="pl-PL"/>
        </w:rPr>
      </w:pPr>
    </w:p>
    <w:p w14:paraId="5A0C352B" w14:textId="77777777" w:rsidR="009F069C" w:rsidRPr="00D474D6" w:rsidRDefault="009F069C" w:rsidP="00165ED9">
      <w:pPr>
        <w:spacing w:after="0" w:line="276" w:lineRule="auto"/>
        <w:rPr>
          <w:rFonts w:cstheme="minorBidi"/>
        </w:rPr>
      </w:pPr>
    </w:p>
    <w:p w14:paraId="62142052" w14:textId="395D1EC2" w:rsidR="008B2865" w:rsidRDefault="009F069C" w:rsidP="00165ED9">
      <w:pPr>
        <w:spacing w:after="0" w:line="276" w:lineRule="auto"/>
      </w:pPr>
      <w:r w:rsidRPr="00D474D6">
        <w:rPr>
          <w:rFonts w:cstheme="minorHAnsi"/>
          <w:iCs/>
        </w:rPr>
        <w:t>Osoba/y sporządzająca</w:t>
      </w:r>
      <w:r w:rsidR="008A3CDC" w:rsidRPr="00D474D6">
        <w:rPr>
          <w:rFonts w:cstheme="minorHAnsi"/>
          <w:iCs/>
        </w:rPr>
        <w:t xml:space="preserve"> Grzegorz Magryta</w:t>
      </w:r>
    </w:p>
    <w:sectPr w:rsidR="008B2865" w:rsidSect="005C2D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2529" w:left="1077" w:header="709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8FFD5" w14:textId="77777777" w:rsidR="002D2B5A" w:rsidRPr="00D474D6" w:rsidRDefault="002D2B5A">
      <w:pPr>
        <w:spacing w:after="0"/>
      </w:pPr>
      <w:r w:rsidRPr="00D474D6">
        <w:separator/>
      </w:r>
    </w:p>
  </w:endnote>
  <w:endnote w:type="continuationSeparator" w:id="0">
    <w:p w14:paraId="03A51C14" w14:textId="77777777" w:rsidR="002D2B5A" w:rsidRPr="00D474D6" w:rsidRDefault="002D2B5A">
      <w:pPr>
        <w:spacing w:after="0"/>
      </w:pPr>
      <w:r w:rsidRPr="00D474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C721" w14:textId="77777777" w:rsidR="006671C5" w:rsidRDefault="006671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10CDD8E" w14:textId="77777777" w:rsidR="005C2D9D" w:rsidRPr="00D474D6" w:rsidRDefault="005C2D9D" w:rsidP="005C2D9D">
        <w:pPr>
          <w:pStyle w:val="Stopka"/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D474D6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15D82EA2" wp14:editId="2181C3D0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91440</wp:posOffset>
                  </wp:positionV>
                  <wp:extent cx="1676400" cy="45719"/>
                  <wp:effectExtent l="0" t="0" r="0" b="0"/>
                  <wp:wrapNone/>
                  <wp:docPr id="1452551219" name="Prostokąt 14525512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76400" cy="45719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E7EF684">
                <v:rect id="Prostokąt 1452551219" style="position:absolute;margin-left:274.5pt;margin-top:7.2pt;width:13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3C4BD4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"/>
              </w:pict>
            </mc:Fallback>
          </mc:AlternateContent>
        </w:r>
        <w:r w:rsidRPr="00D474D6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0528" behindDoc="0" locked="0" layoutInCell="1" allowOverlap="1" wp14:anchorId="0A41B691" wp14:editId="16058E67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62337847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D474D6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E34C1F5" wp14:editId="7901CB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910360783" name="Prostokąt 191036078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9F18A0D">
                <v:rect id="Prostokąt 1910360783" style="position:absolute;margin-left:0;margin-top:7.3pt;width:276.05pt;height: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004683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D474D6">
          <w:rPr>
            <w:b/>
            <w:bCs/>
            <w:color w:val="005DA9"/>
            <w:sz w:val="16"/>
            <w:szCs w:val="16"/>
          </w:rPr>
          <w:fldChar w:fldCharType="begin"/>
        </w:r>
        <w:r w:rsidRPr="00D474D6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D474D6">
          <w:rPr>
            <w:b/>
            <w:bCs/>
            <w:color w:val="005DA9"/>
            <w:sz w:val="16"/>
            <w:szCs w:val="16"/>
          </w:rPr>
          <w:fldChar w:fldCharType="separate"/>
        </w:r>
        <w:r w:rsidRPr="00D474D6">
          <w:rPr>
            <w:b/>
            <w:bCs/>
            <w:color w:val="005DA9"/>
            <w:sz w:val="16"/>
            <w:szCs w:val="16"/>
          </w:rPr>
          <w:t>1</w:t>
        </w:r>
        <w:r w:rsidRPr="00D474D6">
          <w:rPr>
            <w:b/>
            <w:bCs/>
            <w:color w:val="005DA9"/>
            <w:sz w:val="16"/>
            <w:szCs w:val="16"/>
          </w:rPr>
          <w:fldChar w:fldCharType="end"/>
        </w:r>
        <w:r w:rsidRPr="00D474D6">
          <w:rPr>
            <w:color w:val="005DA9"/>
            <w:sz w:val="16"/>
            <w:szCs w:val="16"/>
          </w:rPr>
          <w:t xml:space="preserve"> z </w:t>
        </w:r>
        <w:r w:rsidRPr="00D474D6">
          <w:rPr>
            <w:color w:val="005DA9"/>
            <w:sz w:val="16"/>
            <w:szCs w:val="16"/>
          </w:rPr>
          <w:fldChar w:fldCharType="begin"/>
        </w:r>
        <w:r w:rsidRPr="00D474D6">
          <w:rPr>
            <w:color w:val="005DA9"/>
            <w:sz w:val="16"/>
            <w:szCs w:val="16"/>
          </w:rPr>
          <w:instrText xml:space="preserve"> NUMPAGES  \# "0"  \* MERGEFORMAT </w:instrText>
        </w:r>
        <w:r w:rsidRPr="00D474D6">
          <w:rPr>
            <w:color w:val="005DA9"/>
            <w:sz w:val="16"/>
            <w:szCs w:val="16"/>
          </w:rPr>
          <w:fldChar w:fldCharType="separate"/>
        </w:r>
        <w:r w:rsidRPr="00D474D6">
          <w:rPr>
            <w:color w:val="005DA9"/>
            <w:sz w:val="16"/>
            <w:szCs w:val="16"/>
          </w:rPr>
          <w:t>7</w:t>
        </w:r>
        <w:r w:rsidRPr="00D474D6">
          <w:rPr>
            <w:color w:val="005DA9"/>
            <w:sz w:val="16"/>
            <w:szCs w:val="16"/>
          </w:rPr>
          <w:fldChar w:fldCharType="end"/>
        </w:r>
      </w:p>
    </w:sdtContent>
  </w:sdt>
  <w:p w14:paraId="559C7091" w14:textId="77777777" w:rsidR="005C2D9D" w:rsidRPr="00D474D6" w:rsidRDefault="005C2D9D" w:rsidP="005C2D9D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474D6">
      <w:rPr>
        <w:sz w:val="16"/>
        <w:szCs w:val="16"/>
      </w:rPr>
      <w:t>Centrum e-Zdrowia</w:t>
    </w:r>
    <w:r w:rsidRPr="00D474D6">
      <w:rPr>
        <w:sz w:val="16"/>
        <w:szCs w:val="16"/>
      </w:rPr>
      <w:tab/>
      <w:t xml:space="preserve">tel.: </w:t>
    </w:r>
    <w:r w:rsidRPr="00D474D6">
      <w:rPr>
        <w:rFonts w:cs="Calibri"/>
        <w:sz w:val="16"/>
        <w:szCs w:val="16"/>
      </w:rPr>
      <w:t>+48 22 597-09-27</w:t>
    </w:r>
  </w:p>
  <w:p w14:paraId="6D975EAA" w14:textId="77777777" w:rsidR="005C2D9D" w:rsidRPr="00D474D6" w:rsidRDefault="005C2D9D" w:rsidP="005C2D9D">
    <w:pPr>
      <w:pStyle w:val="Stopka"/>
      <w:tabs>
        <w:tab w:val="left" w:pos="2450"/>
        <w:tab w:val="left" w:pos="5502"/>
      </w:tabs>
      <w:rPr>
        <w:rFonts w:cs="Calibri"/>
        <w:sz w:val="16"/>
        <w:szCs w:val="16"/>
      </w:rPr>
    </w:pPr>
    <w:r w:rsidRPr="00D474D6">
      <w:rPr>
        <w:sz w:val="16"/>
        <w:szCs w:val="16"/>
      </w:rPr>
      <w:t>ul. Stanisława Dubois 5A</w:t>
    </w:r>
    <w:r w:rsidRPr="00D474D6">
      <w:rPr>
        <w:sz w:val="16"/>
        <w:szCs w:val="16"/>
      </w:rPr>
      <w:tab/>
    </w:r>
    <w:r w:rsidRPr="00D474D6">
      <w:rPr>
        <w:rFonts w:cs="Calibri"/>
        <w:sz w:val="16"/>
        <w:szCs w:val="16"/>
      </w:rPr>
      <w:t>fax: +48 22 597-09-37</w:t>
    </w:r>
    <w:r w:rsidRPr="00D474D6">
      <w:rPr>
        <w:rFonts w:cs="Calibri"/>
        <w:sz w:val="16"/>
        <w:szCs w:val="16"/>
      </w:rPr>
      <w:tab/>
    </w:r>
    <w:r w:rsidR="00475DAA" w:rsidRPr="00D474D6">
      <w:rPr>
        <w:rFonts w:cs="Calibri"/>
        <w:sz w:val="16"/>
        <w:szCs w:val="16"/>
      </w:rPr>
      <w:tab/>
    </w:r>
    <w:r w:rsidRPr="00D474D6">
      <w:rPr>
        <w:rFonts w:cs="Calibri"/>
        <w:sz w:val="16"/>
        <w:szCs w:val="16"/>
      </w:rPr>
      <w:t>NIP: 5251575309</w:t>
    </w:r>
  </w:p>
  <w:p w14:paraId="6317807D" w14:textId="77777777" w:rsidR="005C2D9D" w:rsidRPr="00D474D6" w:rsidRDefault="005C2D9D" w:rsidP="005C2D9D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D474D6">
      <w:rPr>
        <w:rFonts w:cs="Calibri"/>
        <w:sz w:val="16"/>
        <w:szCs w:val="16"/>
      </w:rPr>
      <w:t>00-184 Warszawa</w:t>
    </w:r>
    <w:r w:rsidRPr="00D474D6">
      <w:rPr>
        <w:rFonts w:cs="Calibri"/>
        <w:sz w:val="16"/>
        <w:szCs w:val="16"/>
      </w:rPr>
      <w:tab/>
    </w:r>
    <w:r w:rsidRPr="00D474D6">
      <w:rPr>
        <w:rFonts w:cs="Calibri"/>
        <w:sz w:val="16"/>
        <w:szCs w:val="16"/>
        <w:u w:val="single"/>
      </w:rPr>
      <w:t>biuro@cez.gov.pl</w:t>
    </w:r>
    <w:r w:rsidRPr="00D474D6">
      <w:rPr>
        <w:rFonts w:cs="Calibri"/>
        <w:sz w:val="16"/>
        <w:szCs w:val="16"/>
      </w:rPr>
      <w:t xml:space="preserve"> | </w:t>
    </w:r>
    <w:r w:rsidRPr="00D474D6">
      <w:rPr>
        <w:rFonts w:cs="Calibri"/>
        <w:sz w:val="16"/>
        <w:szCs w:val="16"/>
        <w:u w:val="single"/>
      </w:rPr>
      <w:t>www.cez.gov.pl</w:t>
    </w:r>
    <w:r w:rsidRPr="00D474D6">
      <w:rPr>
        <w:rFonts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524D9C2" w14:textId="77777777" w:rsidR="003636B1" w:rsidRPr="00D474D6" w:rsidRDefault="003636B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D474D6">
          <w:rPr>
            <w:noProof/>
          </w:rPr>
          <w:drawing>
            <wp:anchor distT="0" distB="0" distL="114300" distR="114300" simplePos="0" relativeHeight="251666432" behindDoc="1" locked="0" layoutInCell="1" allowOverlap="1" wp14:anchorId="54DDD685" wp14:editId="5D7B888D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70870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474D6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67327A10" wp14:editId="1681A6C9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872111611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D474D6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6E820E0" wp14:editId="1241D9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175E92BD">
                <v:rect id="Prostokąt 1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62336" o:spid="_x0000_s2051" fillcolor="#a0cc3c" stroked="f" strokeweight="1pt"/>
              </w:pict>
            </mc:Fallback>
          </mc:AlternateContent>
        </w:r>
        <w:r w:rsidRPr="00D474D6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334E50C" wp14:editId="1F43A7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6B2835EE">
                <v:rect id="Prostokąt 5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4384" o:spid="_x0000_s2052" fillcolor="#005da9" stroked="f" strokeweight="1pt"/>
              </w:pict>
            </mc:Fallback>
          </mc:AlternateContent>
        </w:r>
        <w:r w:rsidRPr="00D474D6">
          <w:rPr>
            <w:b/>
            <w:bCs/>
            <w:color w:val="005DA9"/>
            <w:sz w:val="16"/>
            <w:szCs w:val="16"/>
          </w:rPr>
          <w:fldChar w:fldCharType="begin"/>
        </w:r>
        <w:r w:rsidRPr="00D474D6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D474D6">
          <w:rPr>
            <w:b/>
            <w:bCs/>
            <w:color w:val="005DA9"/>
            <w:sz w:val="16"/>
            <w:szCs w:val="16"/>
          </w:rPr>
          <w:fldChar w:fldCharType="separate"/>
        </w:r>
        <w:r w:rsidR="17B48CBE" w:rsidRPr="00D474D6">
          <w:rPr>
            <w:b/>
            <w:bCs/>
            <w:color w:val="005DA9"/>
            <w:sz w:val="16"/>
            <w:szCs w:val="16"/>
          </w:rPr>
          <w:t>1</w:t>
        </w:r>
        <w:r w:rsidRPr="00D474D6">
          <w:rPr>
            <w:b/>
            <w:bCs/>
            <w:color w:val="005DA9"/>
            <w:sz w:val="16"/>
            <w:szCs w:val="16"/>
          </w:rPr>
          <w:fldChar w:fldCharType="end"/>
        </w:r>
        <w:r w:rsidR="17B48CBE" w:rsidRPr="00D474D6">
          <w:rPr>
            <w:color w:val="005DA9"/>
            <w:sz w:val="16"/>
            <w:szCs w:val="16"/>
          </w:rPr>
          <w:t xml:space="preserve"> z </w:t>
        </w:r>
        <w:r w:rsidRPr="00D474D6">
          <w:rPr>
            <w:color w:val="005DA9"/>
            <w:sz w:val="16"/>
            <w:szCs w:val="16"/>
          </w:rPr>
          <w:fldChar w:fldCharType="begin"/>
        </w:r>
        <w:r w:rsidRPr="00D474D6">
          <w:rPr>
            <w:color w:val="005DA9"/>
            <w:sz w:val="16"/>
            <w:szCs w:val="16"/>
          </w:rPr>
          <w:instrText xml:space="preserve"> NUMPAGES  \# "0"  \* MERGEFORMAT </w:instrText>
        </w:r>
        <w:r w:rsidRPr="00D474D6">
          <w:rPr>
            <w:color w:val="005DA9"/>
            <w:sz w:val="16"/>
            <w:szCs w:val="16"/>
          </w:rPr>
          <w:fldChar w:fldCharType="separate"/>
        </w:r>
        <w:r w:rsidR="17B48CBE" w:rsidRPr="00D474D6">
          <w:rPr>
            <w:color w:val="005DA9"/>
            <w:sz w:val="16"/>
            <w:szCs w:val="16"/>
          </w:rPr>
          <w:t>1</w:t>
        </w:r>
        <w:r w:rsidRPr="00D474D6">
          <w:rPr>
            <w:color w:val="005DA9"/>
            <w:sz w:val="16"/>
            <w:szCs w:val="16"/>
          </w:rPr>
          <w:fldChar w:fldCharType="end"/>
        </w:r>
      </w:p>
    </w:sdtContent>
  </w:sdt>
  <w:p w14:paraId="61C2C669" w14:textId="77777777" w:rsidR="003636B1" w:rsidRPr="00D474D6" w:rsidRDefault="17B48CBE" w:rsidP="17B48CBE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EastAsia" w:cs="Calibri"/>
        <w:sz w:val="16"/>
        <w:szCs w:val="16"/>
      </w:rPr>
    </w:pPr>
    <w:r w:rsidRPr="00D474D6">
      <w:rPr>
        <w:sz w:val="16"/>
        <w:szCs w:val="16"/>
      </w:rPr>
      <w:t>Centrum e-Zdrowia</w:t>
    </w:r>
    <w:r w:rsidR="003636B1" w:rsidRPr="00D474D6">
      <w:tab/>
    </w:r>
    <w:r w:rsidRPr="00D474D6">
      <w:rPr>
        <w:sz w:val="16"/>
        <w:szCs w:val="16"/>
      </w:rPr>
      <w:t xml:space="preserve">tel.: </w:t>
    </w:r>
    <w:r w:rsidRPr="00D474D6">
      <w:rPr>
        <w:rFonts w:eastAsiaTheme="minorEastAsia" w:cs="Calibri"/>
        <w:sz w:val="16"/>
        <w:szCs w:val="16"/>
      </w:rPr>
      <w:t>+48 22 597-09-27</w:t>
    </w:r>
  </w:p>
  <w:p w14:paraId="0842894F" w14:textId="77777777" w:rsidR="003636B1" w:rsidRPr="00D474D6" w:rsidRDefault="17B48CBE" w:rsidP="17B48CBE">
    <w:pPr>
      <w:pStyle w:val="Stopka"/>
      <w:tabs>
        <w:tab w:val="clear" w:pos="4536"/>
        <w:tab w:val="left" w:pos="2450"/>
        <w:tab w:val="left" w:pos="5502"/>
      </w:tabs>
      <w:rPr>
        <w:rFonts w:eastAsiaTheme="minorEastAsia" w:cs="Calibri"/>
        <w:sz w:val="16"/>
        <w:szCs w:val="16"/>
      </w:rPr>
    </w:pPr>
    <w:r w:rsidRPr="00D474D6">
      <w:rPr>
        <w:sz w:val="16"/>
        <w:szCs w:val="16"/>
      </w:rPr>
      <w:t>ul. Stanisława Dubois 5A</w:t>
    </w:r>
    <w:r w:rsidR="003636B1" w:rsidRPr="00D474D6">
      <w:tab/>
    </w:r>
    <w:r w:rsidRPr="00D474D6">
      <w:rPr>
        <w:rFonts w:eastAsiaTheme="minorEastAsia" w:cs="Calibri"/>
        <w:sz w:val="16"/>
        <w:szCs w:val="16"/>
      </w:rPr>
      <w:t>fax: +48 22 597-09-37</w:t>
    </w:r>
    <w:r w:rsidR="003636B1" w:rsidRPr="00D474D6">
      <w:tab/>
    </w:r>
    <w:r w:rsidRPr="00D474D6">
      <w:rPr>
        <w:rFonts w:eastAsiaTheme="minorEastAsia" w:cs="Calibri"/>
        <w:sz w:val="16"/>
        <w:szCs w:val="16"/>
      </w:rPr>
      <w:t>NIP: 5251575309</w:t>
    </w:r>
  </w:p>
  <w:p w14:paraId="7B9A4309" w14:textId="77777777" w:rsidR="003636B1" w:rsidRPr="00D474D6" w:rsidRDefault="17B48CBE" w:rsidP="17B48CBE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EastAsia" w:cs="Calibri"/>
        <w:sz w:val="16"/>
        <w:szCs w:val="16"/>
      </w:rPr>
    </w:pPr>
    <w:r w:rsidRPr="00D474D6">
      <w:rPr>
        <w:rFonts w:eastAsiaTheme="minorEastAsia" w:cs="Calibri"/>
        <w:sz w:val="16"/>
        <w:szCs w:val="16"/>
      </w:rPr>
      <w:t>00-184 Warszawa</w:t>
    </w:r>
    <w:r w:rsidR="003636B1" w:rsidRPr="00D474D6">
      <w:rPr>
        <w:rFonts w:cs="Calibri"/>
        <w:sz w:val="16"/>
        <w:szCs w:val="16"/>
      </w:rPr>
      <w:tab/>
    </w:r>
    <w:r w:rsidRPr="00D474D6">
      <w:rPr>
        <w:rFonts w:eastAsiaTheme="minorEastAsia" w:cs="Calibri"/>
        <w:sz w:val="16"/>
        <w:szCs w:val="16"/>
        <w:u w:val="single"/>
      </w:rPr>
      <w:t>biuro@cez.gov.pl</w:t>
    </w:r>
    <w:r w:rsidRPr="00D474D6">
      <w:rPr>
        <w:rFonts w:eastAsiaTheme="minorEastAsia" w:cs="Calibri"/>
        <w:sz w:val="16"/>
        <w:szCs w:val="16"/>
      </w:rPr>
      <w:t xml:space="preserve"> | </w:t>
    </w:r>
    <w:r w:rsidRPr="00D474D6">
      <w:rPr>
        <w:rFonts w:eastAsiaTheme="minorEastAsia" w:cs="Calibri"/>
        <w:sz w:val="16"/>
        <w:szCs w:val="16"/>
        <w:u w:val="single"/>
      </w:rPr>
      <w:t>www.cez.gov.pl</w:t>
    </w:r>
    <w:r w:rsidR="003636B1" w:rsidRPr="00D474D6">
      <w:rPr>
        <w:rFonts w:cs="Calibri"/>
        <w:sz w:val="16"/>
        <w:szCs w:val="16"/>
      </w:rPr>
      <w:tab/>
    </w:r>
    <w:r w:rsidRPr="00D474D6">
      <w:rPr>
        <w:rFonts w:eastAsiaTheme="minorEastAsia" w:cs="Calibri"/>
        <w:sz w:val="16"/>
        <w:szCs w:val="16"/>
      </w:rPr>
      <w:t>REGON: 001377706</w:t>
    </w:r>
    <w:r w:rsidR="003636B1" w:rsidRPr="00D474D6">
      <w:rPr>
        <w:rFonts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16E243C" wp14:editId="7970B41C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60594968" name="Obraz 60594968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D474D6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73BA9DB7" wp14:editId="5941717C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602569030" name="Obraz 602569030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D474D6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EAB9390" wp14:editId="5748DC45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555888363" name="Obraz 1555888363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ED456" w14:textId="77777777" w:rsidR="002D2B5A" w:rsidRPr="00D474D6" w:rsidRDefault="002D2B5A">
      <w:pPr>
        <w:spacing w:after="0"/>
      </w:pPr>
      <w:r w:rsidRPr="00D474D6">
        <w:separator/>
      </w:r>
    </w:p>
  </w:footnote>
  <w:footnote w:type="continuationSeparator" w:id="0">
    <w:p w14:paraId="6E283161" w14:textId="77777777" w:rsidR="002D2B5A" w:rsidRPr="00D474D6" w:rsidRDefault="002D2B5A">
      <w:pPr>
        <w:spacing w:after="0"/>
      </w:pPr>
      <w:r w:rsidRPr="00D474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0F13" w14:textId="77777777" w:rsidR="006671C5" w:rsidRDefault="006671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D7BA" w14:textId="56D5FB80" w:rsidR="003835EC" w:rsidRPr="00D474D6" w:rsidRDefault="003835EC">
    <w:pPr>
      <w:pStyle w:val="Nagwek"/>
    </w:pPr>
    <w:r w:rsidRPr="00D474D6">
      <w:rPr>
        <w:noProof/>
      </w:rPr>
      <w:drawing>
        <wp:inline distT="0" distB="0" distL="0" distR="0" wp14:anchorId="445157BA" wp14:editId="32F0B17E">
          <wp:extent cx="1926590" cy="530225"/>
          <wp:effectExtent l="0" t="0" r="0" b="3175"/>
          <wp:docPr id="18025195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A90122" w14:textId="77777777" w:rsidR="003B542B" w:rsidRPr="00D474D6" w:rsidRDefault="003B54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187E" w14:textId="77777777" w:rsidR="006671C5" w:rsidRDefault="006671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0D6"/>
    <w:multiLevelType w:val="multilevel"/>
    <w:tmpl w:val="844A94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9C6BF4"/>
    <w:multiLevelType w:val="multilevel"/>
    <w:tmpl w:val="8586DF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A46599"/>
    <w:multiLevelType w:val="multilevel"/>
    <w:tmpl w:val="C9A673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FB1C6B"/>
    <w:multiLevelType w:val="hybridMultilevel"/>
    <w:tmpl w:val="CCB499A0"/>
    <w:lvl w:ilvl="0" w:tplc="A8D4367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16308"/>
    <w:multiLevelType w:val="multilevel"/>
    <w:tmpl w:val="65307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0E51732"/>
    <w:multiLevelType w:val="hybridMultilevel"/>
    <w:tmpl w:val="AD3C8D86"/>
    <w:lvl w:ilvl="0" w:tplc="0DEA476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215034DE"/>
    <w:multiLevelType w:val="multilevel"/>
    <w:tmpl w:val="B18CFE5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 w:val="0"/>
      </w:rPr>
    </w:lvl>
  </w:abstractNum>
  <w:abstractNum w:abstractNumId="7" w15:restartNumberingAfterBreak="0">
    <w:nsid w:val="22A835D9"/>
    <w:multiLevelType w:val="hybridMultilevel"/>
    <w:tmpl w:val="AC2C9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10AC4"/>
    <w:multiLevelType w:val="hybridMultilevel"/>
    <w:tmpl w:val="4E56A9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A2CA3"/>
    <w:multiLevelType w:val="multilevel"/>
    <w:tmpl w:val="25A23D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9E4106A"/>
    <w:multiLevelType w:val="multilevel"/>
    <w:tmpl w:val="AB6A6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BAD1579"/>
    <w:multiLevelType w:val="hybridMultilevel"/>
    <w:tmpl w:val="D34A48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C17CE3"/>
    <w:multiLevelType w:val="multilevel"/>
    <w:tmpl w:val="692677C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3" w15:restartNumberingAfterBreak="0">
    <w:nsid w:val="3DD2750F"/>
    <w:multiLevelType w:val="multilevel"/>
    <w:tmpl w:val="4524C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45F37C3"/>
    <w:multiLevelType w:val="multilevel"/>
    <w:tmpl w:val="3A3A4C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A24067F"/>
    <w:multiLevelType w:val="hybridMultilevel"/>
    <w:tmpl w:val="E98AF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67E77"/>
    <w:multiLevelType w:val="hybridMultilevel"/>
    <w:tmpl w:val="E20A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25B6C"/>
    <w:multiLevelType w:val="hybridMultilevel"/>
    <w:tmpl w:val="1E449B0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E5C17B7"/>
    <w:multiLevelType w:val="hybridMultilevel"/>
    <w:tmpl w:val="F16A0C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483E7A"/>
    <w:multiLevelType w:val="hybridMultilevel"/>
    <w:tmpl w:val="DED2CB7C"/>
    <w:lvl w:ilvl="0" w:tplc="C31A490C">
      <w:start w:val="1"/>
      <w:numFmt w:val="lowerLetter"/>
      <w:lvlText w:val="%1)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3252F"/>
    <w:multiLevelType w:val="hybridMultilevel"/>
    <w:tmpl w:val="BBB8F190"/>
    <w:lvl w:ilvl="0" w:tplc="4572A9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57543061">
    <w:abstractNumId w:val="12"/>
  </w:num>
  <w:num w:numId="2" w16cid:durableId="1647785460">
    <w:abstractNumId w:val="5"/>
  </w:num>
  <w:num w:numId="3" w16cid:durableId="989676763">
    <w:abstractNumId w:val="10"/>
  </w:num>
  <w:num w:numId="4" w16cid:durableId="1635404407">
    <w:abstractNumId w:val="9"/>
  </w:num>
  <w:num w:numId="5" w16cid:durableId="632100687">
    <w:abstractNumId w:val="17"/>
  </w:num>
  <w:num w:numId="6" w16cid:durableId="725419385">
    <w:abstractNumId w:val="13"/>
  </w:num>
  <w:num w:numId="7" w16cid:durableId="803234322">
    <w:abstractNumId w:val="2"/>
  </w:num>
  <w:num w:numId="8" w16cid:durableId="1052773629">
    <w:abstractNumId w:val="6"/>
  </w:num>
  <w:num w:numId="9" w16cid:durableId="1674646361">
    <w:abstractNumId w:val="4"/>
  </w:num>
  <w:num w:numId="10" w16cid:durableId="670374861">
    <w:abstractNumId w:val="11"/>
  </w:num>
  <w:num w:numId="11" w16cid:durableId="2107459451">
    <w:abstractNumId w:val="18"/>
  </w:num>
  <w:num w:numId="12" w16cid:durableId="1146628696">
    <w:abstractNumId w:val="20"/>
  </w:num>
  <w:num w:numId="13" w16cid:durableId="484931284">
    <w:abstractNumId w:val="1"/>
  </w:num>
  <w:num w:numId="14" w16cid:durableId="1241450729">
    <w:abstractNumId w:val="7"/>
  </w:num>
  <w:num w:numId="15" w16cid:durableId="111024334">
    <w:abstractNumId w:val="14"/>
  </w:num>
  <w:num w:numId="16" w16cid:durableId="1762067682">
    <w:abstractNumId w:val="3"/>
  </w:num>
  <w:num w:numId="17" w16cid:durableId="944658729">
    <w:abstractNumId w:val="0"/>
  </w:num>
  <w:num w:numId="18" w16cid:durableId="720055193">
    <w:abstractNumId w:val="16"/>
  </w:num>
  <w:num w:numId="19" w16cid:durableId="1511870240">
    <w:abstractNumId w:val="15"/>
  </w:num>
  <w:num w:numId="20" w16cid:durableId="1540703028">
    <w:abstractNumId w:val="19"/>
  </w:num>
  <w:num w:numId="21" w16cid:durableId="168054836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4D"/>
    <w:rsid w:val="00001C5A"/>
    <w:rsid w:val="0000308E"/>
    <w:rsid w:val="00004BEF"/>
    <w:rsid w:val="00004C60"/>
    <w:rsid w:val="000073DD"/>
    <w:rsid w:val="00011550"/>
    <w:rsid w:val="0001159B"/>
    <w:rsid w:val="00013E77"/>
    <w:rsid w:val="000164F1"/>
    <w:rsid w:val="000168CA"/>
    <w:rsid w:val="000170E6"/>
    <w:rsid w:val="00022CB5"/>
    <w:rsid w:val="000247D9"/>
    <w:rsid w:val="00024A20"/>
    <w:rsid w:val="00030102"/>
    <w:rsid w:val="000302EC"/>
    <w:rsid w:val="000322E7"/>
    <w:rsid w:val="00033EEB"/>
    <w:rsid w:val="00036109"/>
    <w:rsid w:val="0004021B"/>
    <w:rsid w:val="000435DE"/>
    <w:rsid w:val="00044962"/>
    <w:rsid w:val="00044A3E"/>
    <w:rsid w:val="00045AA7"/>
    <w:rsid w:val="000503F5"/>
    <w:rsid w:val="00052645"/>
    <w:rsid w:val="00053AE9"/>
    <w:rsid w:val="00054ACB"/>
    <w:rsid w:val="0005654A"/>
    <w:rsid w:val="0005714C"/>
    <w:rsid w:val="000576A4"/>
    <w:rsid w:val="00060EC1"/>
    <w:rsid w:val="00060F6B"/>
    <w:rsid w:val="00063B13"/>
    <w:rsid w:val="00066207"/>
    <w:rsid w:val="0007142E"/>
    <w:rsid w:val="00071EEF"/>
    <w:rsid w:val="00072060"/>
    <w:rsid w:val="00072D4D"/>
    <w:rsid w:val="00073C11"/>
    <w:rsid w:val="00076ED9"/>
    <w:rsid w:val="00077C3E"/>
    <w:rsid w:val="000818B8"/>
    <w:rsid w:val="0008202B"/>
    <w:rsid w:val="000831EF"/>
    <w:rsid w:val="00091628"/>
    <w:rsid w:val="000928FD"/>
    <w:rsid w:val="00092F6F"/>
    <w:rsid w:val="00094AAF"/>
    <w:rsid w:val="00096BCA"/>
    <w:rsid w:val="00097851"/>
    <w:rsid w:val="000A1D5A"/>
    <w:rsid w:val="000A235E"/>
    <w:rsid w:val="000A2703"/>
    <w:rsid w:val="000A2B57"/>
    <w:rsid w:val="000A3381"/>
    <w:rsid w:val="000A58C2"/>
    <w:rsid w:val="000A5F5E"/>
    <w:rsid w:val="000A6E9E"/>
    <w:rsid w:val="000B190A"/>
    <w:rsid w:val="000B479E"/>
    <w:rsid w:val="000B4BBF"/>
    <w:rsid w:val="000B5DFF"/>
    <w:rsid w:val="000B6297"/>
    <w:rsid w:val="000B7341"/>
    <w:rsid w:val="000C05FF"/>
    <w:rsid w:val="000C2B02"/>
    <w:rsid w:val="000C3D0C"/>
    <w:rsid w:val="000C5A35"/>
    <w:rsid w:val="000C62C6"/>
    <w:rsid w:val="000C6F04"/>
    <w:rsid w:val="000C791F"/>
    <w:rsid w:val="000D1830"/>
    <w:rsid w:val="000D2270"/>
    <w:rsid w:val="000D37FD"/>
    <w:rsid w:val="000D3AD3"/>
    <w:rsid w:val="000D5B97"/>
    <w:rsid w:val="000D6730"/>
    <w:rsid w:val="000E0633"/>
    <w:rsid w:val="000E109A"/>
    <w:rsid w:val="000E1F8A"/>
    <w:rsid w:val="000E2FF9"/>
    <w:rsid w:val="000E3A53"/>
    <w:rsid w:val="000E709E"/>
    <w:rsid w:val="000F1B25"/>
    <w:rsid w:val="000F4E76"/>
    <w:rsid w:val="0010045F"/>
    <w:rsid w:val="001015F7"/>
    <w:rsid w:val="00105515"/>
    <w:rsid w:val="00107127"/>
    <w:rsid w:val="001122C9"/>
    <w:rsid w:val="001127E1"/>
    <w:rsid w:val="00116222"/>
    <w:rsid w:val="00117D0B"/>
    <w:rsid w:val="00117EEF"/>
    <w:rsid w:val="00125067"/>
    <w:rsid w:val="001256B3"/>
    <w:rsid w:val="00126462"/>
    <w:rsid w:val="00126572"/>
    <w:rsid w:val="001273C3"/>
    <w:rsid w:val="00130B4F"/>
    <w:rsid w:val="001313C9"/>
    <w:rsid w:val="00133C0C"/>
    <w:rsid w:val="00133E46"/>
    <w:rsid w:val="0013434A"/>
    <w:rsid w:val="0013510C"/>
    <w:rsid w:val="001353FA"/>
    <w:rsid w:val="001373E0"/>
    <w:rsid w:val="00151D20"/>
    <w:rsid w:val="00153383"/>
    <w:rsid w:val="0015591A"/>
    <w:rsid w:val="0015597F"/>
    <w:rsid w:val="00156612"/>
    <w:rsid w:val="00157B33"/>
    <w:rsid w:val="001602BE"/>
    <w:rsid w:val="00160485"/>
    <w:rsid w:val="001653CE"/>
    <w:rsid w:val="00165ED9"/>
    <w:rsid w:val="0016733E"/>
    <w:rsid w:val="00170DEB"/>
    <w:rsid w:val="00172EC2"/>
    <w:rsid w:val="00173783"/>
    <w:rsid w:val="001739FC"/>
    <w:rsid w:val="00175B15"/>
    <w:rsid w:val="00177A37"/>
    <w:rsid w:val="00177B5E"/>
    <w:rsid w:val="0018111D"/>
    <w:rsid w:val="001834E4"/>
    <w:rsid w:val="00183722"/>
    <w:rsid w:val="001873C1"/>
    <w:rsid w:val="0018779F"/>
    <w:rsid w:val="001877F5"/>
    <w:rsid w:val="001900C5"/>
    <w:rsid w:val="0019150D"/>
    <w:rsid w:val="00195D71"/>
    <w:rsid w:val="001964C8"/>
    <w:rsid w:val="0019677A"/>
    <w:rsid w:val="001A3EFF"/>
    <w:rsid w:val="001A3FF0"/>
    <w:rsid w:val="001A7E1D"/>
    <w:rsid w:val="001B0560"/>
    <w:rsid w:val="001B0771"/>
    <w:rsid w:val="001B277F"/>
    <w:rsid w:val="001B27E8"/>
    <w:rsid w:val="001B5404"/>
    <w:rsid w:val="001B6DE6"/>
    <w:rsid w:val="001C1DB9"/>
    <w:rsid w:val="001C2004"/>
    <w:rsid w:val="001C5779"/>
    <w:rsid w:val="001C5803"/>
    <w:rsid w:val="001C6A03"/>
    <w:rsid w:val="001D33BB"/>
    <w:rsid w:val="001D7A7A"/>
    <w:rsid w:val="001E3A24"/>
    <w:rsid w:val="001E3F25"/>
    <w:rsid w:val="001E74CA"/>
    <w:rsid w:val="001F1CD6"/>
    <w:rsid w:val="001F68BA"/>
    <w:rsid w:val="00200342"/>
    <w:rsid w:val="002021FB"/>
    <w:rsid w:val="002042FE"/>
    <w:rsid w:val="00213F3D"/>
    <w:rsid w:val="00216588"/>
    <w:rsid w:val="00216F9B"/>
    <w:rsid w:val="00227CC0"/>
    <w:rsid w:val="00231ED3"/>
    <w:rsid w:val="0023365F"/>
    <w:rsid w:val="002340CD"/>
    <w:rsid w:val="00234C8B"/>
    <w:rsid w:val="00235AEC"/>
    <w:rsid w:val="002360BE"/>
    <w:rsid w:val="00237305"/>
    <w:rsid w:val="00242807"/>
    <w:rsid w:val="00243B72"/>
    <w:rsid w:val="0024413D"/>
    <w:rsid w:val="002445D2"/>
    <w:rsid w:val="002465C6"/>
    <w:rsid w:val="00247BC6"/>
    <w:rsid w:val="0026039A"/>
    <w:rsid w:val="00265E4B"/>
    <w:rsid w:val="002660AB"/>
    <w:rsid w:val="002714FD"/>
    <w:rsid w:val="00274C82"/>
    <w:rsid w:val="002774AA"/>
    <w:rsid w:val="002807C0"/>
    <w:rsid w:val="00280FBC"/>
    <w:rsid w:val="0028398B"/>
    <w:rsid w:val="002873F9"/>
    <w:rsid w:val="00291919"/>
    <w:rsid w:val="0029321B"/>
    <w:rsid w:val="00295C8D"/>
    <w:rsid w:val="00295E20"/>
    <w:rsid w:val="002973CB"/>
    <w:rsid w:val="002A0882"/>
    <w:rsid w:val="002A4842"/>
    <w:rsid w:val="002A5ACD"/>
    <w:rsid w:val="002A7DAE"/>
    <w:rsid w:val="002A7E4F"/>
    <w:rsid w:val="002B5119"/>
    <w:rsid w:val="002B52E6"/>
    <w:rsid w:val="002C3494"/>
    <w:rsid w:val="002C4EF2"/>
    <w:rsid w:val="002C5467"/>
    <w:rsid w:val="002D2B5A"/>
    <w:rsid w:val="002D520F"/>
    <w:rsid w:val="002D7BEF"/>
    <w:rsid w:val="002E30A9"/>
    <w:rsid w:val="002E3F00"/>
    <w:rsid w:val="002E5620"/>
    <w:rsid w:val="002E6DCC"/>
    <w:rsid w:val="002F004D"/>
    <w:rsid w:val="002F2DCB"/>
    <w:rsid w:val="002F30CC"/>
    <w:rsid w:val="002F34D8"/>
    <w:rsid w:val="002F592D"/>
    <w:rsid w:val="002F6ECC"/>
    <w:rsid w:val="00301417"/>
    <w:rsid w:val="00306EA2"/>
    <w:rsid w:val="00311A14"/>
    <w:rsid w:val="00314D2C"/>
    <w:rsid w:val="00321741"/>
    <w:rsid w:val="00322BE9"/>
    <w:rsid w:val="00322FCA"/>
    <w:rsid w:val="0032522E"/>
    <w:rsid w:val="00325445"/>
    <w:rsid w:val="0032559E"/>
    <w:rsid w:val="003328E1"/>
    <w:rsid w:val="003373FE"/>
    <w:rsid w:val="00341870"/>
    <w:rsid w:val="00342400"/>
    <w:rsid w:val="00344C4A"/>
    <w:rsid w:val="003460AF"/>
    <w:rsid w:val="00346E23"/>
    <w:rsid w:val="0034749E"/>
    <w:rsid w:val="0034767C"/>
    <w:rsid w:val="00351086"/>
    <w:rsid w:val="003520D1"/>
    <w:rsid w:val="003526B1"/>
    <w:rsid w:val="003534ED"/>
    <w:rsid w:val="003557F8"/>
    <w:rsid w:val="00355CD7"/>
    <w:rsid w:val="00355ED8"/>
    <w:rsid w:val="0035761D"/>
    <w:rsid w:val="0036148F"/>
    <w:rsid w:val="003636B1"/>
    <w:rsid w:val="0036695E"/>
    <w:rsid w:val="00366C2F"/>
    <w:rsid w:val="00366FCB"/>
    <w:rsid w:val="00367EB3"/>
    <w:rsid w:val="003738DC"/>
    <w:rsid w:val="00373C47"/>
    <w:rsid w:val="00374368"/>
    <w:rsid w:val="0037440F"/>
    <w:rsid w:val="00376891"/>
    <w:rsid w:val="003773AF"/>
    <w:rsid w:val="003778FA"/>
    <w:rsid w:val="00377CA6"/>
    <w:rsid w:val="00380E2A"/>
    <w:rsid w:val="003835EC"/>
    <w:rsid w:val="00383F81"/>
    <w:rsid w:val="00385A01"/>
    <w:rsid w:val="003869E4"/>
    <w:rsid w:val="003903CC"/>
    <w:rsid w:val="0039184E"/>
    <w:rsid w:val="00394362"/>
    <w:rsid w:val="003943C9"/>
    <w:rsid w:val="00394CD2"/>
    <w:rsid w:val="0039554D"/>
    <w:rsid w:val="00395DCD"/>
    <w:rsid w:val="003A1F76"/>
    <w:rsid w:val="003A223E"/>
    <w:rsid w:val="003A22DF"/>
    <w:rsid w:val="003A4071"/>
    <w:rsid w:val="003A473B"/>
    <w:rsid w:val="003A686D"/>
    <w:rsid w:val="003B1D7C"/>
    <w:rsid w:val="003B25A2"/>
    <w:rsid w:val="003B2816"/>
    <w:rsid w:val="003B542B"/>
    <w:rsid w:val="003B581A"/>
    <w:rsid w:val="003B626A"/>
    <w:rsid w:val="003B7859"/>
    <w:rsid w:val="003C150B"/>
    <w:rsid w:val="003C339A"/>
    <w:rsid w:val="003C34FA"/>
    <w:rsid w:val="003C3DDC"/>
    <w:rsid w:val="003C46DC"/>
    <w:rsid w:val="003C4B34"/>
    <w:rsid w:val="003C5355"/>
    <w:rsid w:val="003C6629"/>
    <w:rsid w:val="003C794F"/>
    <w:rsid w:val="003D0246"/>
    <w:rsid w:val="003D36ED"/>
    <w:rsid w:val="003D7540"/>
    <w:rsid w:val="003E0BCF"/>
    <w:rsid w:val="003E2732"/>
    <w:rsid w:val="003E28AF"/>
    <w:rsid w:val="003E4EA1"/>
    <w:rsid w:val="003E6CB6"/>
    <w:rsid w:val="003F0522"/>
    <w:rsid w:val="003F2C40"/>
    <w:rsid w:val="003F3401"/>
    <w:rsid w:val="003F5246"/>
    <w:rsid w:val="003F6350"/>
    <w:rsid w:val="00400938"/>
    <w:rsid w:val="00403E38"/>
    <w:rsid w:val="00404556"/>
    <w:rsid w:val="00404955"/>
    <w:rsid w:val="00405A59"/>
    <w:rsid w:val="00406755"/>
    <w:rsid w:val="00410A48"/>
    <w:rsid w:val="00411248"/>
    <w:rsid w:val="00414079"/>
    <w:rsid w:val="00414146"/>
    <w:rsid w:val="004141A6"/>
    <w:rsid w:val="004151B4"/>
    <w:rsid w:val="004163E6"/>
    <w:rsid w:val="00420088"/>
    <w:rsid w:val="00423BE2"/>
    <w:rsid w:val="00425330"/>
    <w:rsid w:val="00431ED3"/>
    <w:rsid w:val="004333B3"/>
    <w:rsid w:val="00433487"/>
    <w:rsid w:val="00434EFA"/>
    <w:rsid w:val="00436A20"/>
    <w:rsid w:val="004407CF"/>
    <w:rsid w:val="00440B0F"/>
    <w:rsid w:val="00441260"/>
    <w:rsid w:val="004424BA"/>
    <w:rsid w:val="00442F56"/>
    <w:rsid w:val="00443979"/>
    <w:rsid w:val="004463C2"/>
    <w:rsid w:val="00446F19"/>
    <w:rsid w:val="00447D49"/>
    <w:rsid w:val="004540C8"/>
    <w:rsid w:val="00457D71"/>
    <w:rsid w:val="0046028D"/>
    <w:rsid w:val="00460E18"/>
    <w:rsid w:val="004626A6"/>
    <w:rsid w:val="004651B6"/>
    <w:rsid w:val="00465E31"/>
    <w:rsid w:val="00467007"/>
    <w:rsid w:val="00472023"/>
    <w:rsid w:val="00473581"/>
    <w:rsid w:val="004753E5"/>
    <w:rsid w:val="00475DAA"/>
    <w:rsid w:val="00475DF0"/>
    <w:rsid w:val="00477695"/>
    <w:rsid w:val="004813F8"/>
    <w:rsid w:val="00486351"/>
    <w:rsid w:val="00487059"/>
    <w:rsid w:val="0048796D"/>
    <w:rsid w:val="00490648"/>
    <w:rsid w:val="00493793"/>
    <w:rsid w:val="00494A37"/>
    <w:rsid w:val="00496176"/>
    <w:rsid w:val="0049660C"/>
    <w:rsid w:val="004A1773"/>
    <w:rsid w:val="004A2126"/>
    <w:rsid w:val="004A320E"/>
    <w:rsid w:val="004A3623"/>
    <w:rsid w:val="004A646E"/>
    <w:rsid w:val="004B0BEC"/>
    <w:rsid w:val="004B10E0"/>
    <w:rsid w:val="004B16E2"/>
    <w:rsid w:val="004B5F14"/>
    <w:rsid w:val="004C0552"/>
    <w:rsid w:val="004C1524"/>
    <w:rsid w:val="004C27EA"/>
    <w:rsid w:val="004C40C4"/>
    <w:rsid w:val="004D0926"/>
    <w:rsid w:val="004D0A01"/>
    <w:rsid w:val="004D4AF4"/>
    <w:rsid w:val="004E12F9"/>
    <w:rsid w:val="004E1701"/>
    <w:rsid w:val="004E1E2D"/>
    <w:rsid w:val="004E24C1"/>
    <w:rsid w:val="004E333C"/>
    <w:rsid w:val="004E343C"/>
    <w:rsid w:val="004E4BB5"/>
    <w:rsid w:val="004E7484"/>
    <w:rsid w:val="004E7AE2"/>
    <w:rsid w:val="004F13E6"/>
    <w:rsid w:val="004F2F2A"/>
    <w:rsid w:val="004F4720"/>
    <w:rsid w:val="004F47E2"/>
    <w:rsid w:val="004F53E0"/>
    <w:rsid w:val="004F58C4"/>
    <w:rsid w:val="004F5DB7"/>
    <w:rsid w:val="004F79B9"/>
    <w:rsid w:val="00500514"/>
    <w:rsid w:val="00502A80"/>
    <w:rsid w:val="0050352C"/>
    <w:rsid w:val="00503554"/>
    <w:rsid w:val="00510B74"/>
    <w:rsid w:val="00511136"/>
    <w:rsid w:val="005116BA"/>
    <w:rsid w:val="00512528"/>
    <w:rsid w:val="00512BA4"/>
    <w:rsid w:val="00513122"/>
    <w:rsid w:val="00513272"/>
    <w:rsid w:val="0051406C"/>
    <w:rsid w:val="005142C5"/>
    <w:rsid w:val="0051686A"/>
    <w:rsid w:val="00517C8F"/>
    <w:rsid w:val="00520B1F"/>
    <w:rsid w:val="00520C59"/>
    <w:rsid w:val="0052285A"/>
    <w:rsid w:val="0052390A"/>
    <w:rsid w:val="00524860"/>
    <w:rsid w:val="00526B54"/>
    <w:rsid w:val="005356C3"/>
    <w:rsid w:val="005358D6"/>
    <w:rsid w:val="00536BC9"/>
    <w:rsid w:val="00537BE9"/>
    <w:rsid w:val="00541860"/>
    <w:rsid w:val="00543299"/>
    <w:rsid w:val="00545946"/>
    <w:rsid w:val="0055309D"/>
    <w:rsid w:val="00553ACB"/>
    <w:rsid w:val="00555A1D"/>
    <w:rsid w:val="00556772"/>
    <w:rsid w:val="00562058"/>
    <w:rsid w:val="0057128C"/>
    <w:rsid w:val="00572141"/>
    <w:rsid w:val="005725D0"/>
    <w:rsid w:val="00574D55"/>
    <w:rsid w:val="00576EBB"/>
    <w:rsid w:val="005778A9"/>
    <w:rsid w:val="005821BA"/>
    <w:rsid w:val="00586469"/>
    <w:rsid w:val="005909C9"/>
    <w:rsid w:val="005912F2"/>
    <w:rsid w:val="00591EA5"/>
    <w:rsid w:val="005922FF"/>
    <w:rsid w:val="0059347D"/>
    <w:rsid w:val="00595C47"/>
    <w:rsid w:val="005A1010"/>
    <w:rsid w:val="005A1E80"/>
    <w:rsid w:val="005A2EA2"/>
    <w:rsid w:val="005A4507"/>
    <w:rsid w:val="005A4592"/>
    <w:rsid w:val="005A5AEF"/>
    <w:rsid w:val="005A7BAE"/>
    <w:rsid w:val="005B2824"/>
    <w:rsid w:val="005B3466"/>
    <w:rsid w:val="005B52B1"/>
    <w:rsid w:val="005B59AA"/>
    <w:rsid w:val="005B5E91"/>
    <w:rsid w:val="005C024A"/>
    <w:rsid w:val="005C26EF"/>
    <w:rsid w:val="005C2D9D"/>
    <w:rsid w:val="005C4E47"/>
    <w:rsid w:val="005C64BA"/>
    <w:rsid w:val="005C7071"/>
    <w:rsid w:val="005C710C"/>
    <w:rsid w:val="005D047C"/>
    <w:rsid w:val="005D1A2F"/>
    <w:rsid w:val="005D44AA"/>
    <w:rsid w:val="005D6071"/>
    <w:rsid w:val="005D667A"/>
    <w:rsid w:val="005E0011"/>
    <w:rsid w:val="005E290B"/>
    <w:rsid w:val="005E3D65"/>
    <w:rsid w:val="005E4F78"/>
    <w:rsid w:val="005E54D9"/>
    <w:rsid w:val="005E771C"/>
    <w:rsid w:val="005F3F3E"/>
    <w:rsid w:val="005F475B"/>
    <w:rsid w:val="005F6ADA"/>
    <w:rsid w:val="005F7A2E"/>
    <w:rsid w:val="00602078"/>
    <w:rsid w:val="00602A85"/>
    <w:rsid w:val="006035F9"/>
    <w:rsid w:val="0060363E"/>
    <w:rsid w:val="00607334"/>
    <w:rsid w:val="006103D4"/>
    <w:rsid w:val="006110E0"/>
    <w:rsid w:val="0061128B"/>
    <w:rsid w:val="00611828"/>
    <w:rsid w:val="00614FF8"/>
    <w:rsid w:val="00620629"/>
    <w:rsid w:val="006216B7"/>
    <w:rsid w:val="00622720"/>
    <w:rsid w:val="00622F59"/>
    <w:rsid w:val="006232EB"/>
    <w:rsid w:val="0062456B"/>
    <w:rsid w:val="00631827"/>
    <w:rsid w:val="00634F58"/>
    <w:rsid w:val="00635AF5"/>
    <w:rsid w:val="0063642E"/>
    <w:rsid w:val="00637AE6"/>
    <w:rsid w:val="00640062"/>
    <w:rsid w:val="00641011"/>
    <w:rsid w:val="00641058"/>
    <w:rsid w:val="00641117"/>
    <w:rsid w:val="00643818"/>
    <w:rsid w:val="006445CA"/>
    <w:rsid w:val="00645BF5"/>
    <w:rsid w:val="006474C0"/>
    <w:rsid w:val="00650288"/>
    <w:rsid w:val="0065330C"/>
    <w:rsid w:val="00653908"/>
    <w:rsid w:val="00654EB7"/>
    <w:rsid w:val="00655008"/>
    <w:rsid w:val="006555C2"/>
    <w:rsid w:val="00656601"/>
    <w:rsid w:val="006600E3"/>
    <w:rsid w:val="00660439"/>
    <w:rsid w:val="00660ACF"/>
    <w:rsid w:val="00660E99"/>
    <w:rsid w:val="00661B6A"/>
    <w:rsid w:val="00665BA6"/>
    <w:rsid w:val="006671C5"/>
    <w:rsid w:val="006704C0"/>
    <w:rsid w:val="00670966"/>
    <w:rsid w:val="00672192"/>
    <w:rsid w:val="00673917"/>
    <w:rsid w:val="006770BC"/>
    <w:rsid w:val="00677E8A"/>
    <w:rsid w:val="00687111"/>
    <w:rsid w:val="00690200"/>
    <w:rsid w:val="00691220"/>
    <w:rsid w:val="0069412A"/>
    <w:rsid w:val="00694C68"/>
    <w:rsid w:val="00696ACC"/>
    <w:rsid w:val="006A05F2"/>
    <w:rsid w:val="006A1D6D"/>
    <w:rsid w:val="006A3A56"/>
    <w:rsid w:val="006A6EFB"/>
    <w:rsid w:val="006A7513"/>
    <w:rsid w:val="006B11AA"/>
    <w:rsid w:val="006B15A9"/>
    <w:rsid w:val="006B16A8"/>
    <w:rsid w:val="006B35C7"/>
    <w:rsid w:val="006B3898"/>
    <w:rsid w:val="006B5788"/>
    <w:rsid w:val="006B622D"/>
    <w:rsid w:val="006B7938"/>
    <w:rsid w:val="006C0154"/>
    <w:rsid w:val="006C2363"/>
    <w:rsid w:val="006C373A"/>
    <w:rsid w:val="006C6428"/>
    <w:rsid w:val="006C74AE"/>
    <w:rsid w:val="006D2B09"/>
    <w:rsid w:val="006D59C8"/>
    <w:rsid w:val="006D6273"/>
    <w:rsid w:val="006D69B0"/>
    <w:rsid w:val="006D7BEE"/>
    <w:rsid w:val="006E0218"/>
    <w:rsid w:val="006E10C7"/>
    <w:rsid w:val="006E2315"/>
    <w:rsid w:val="006E3108"/>
    <w:rsid w:val="006E3470"/>
    <w:rsid w:val="006E469A"/>
    <w:rsid w:val="006E6900"/>
    <w:rsid w:val="006E73AA"/>
    <w:rsid w:val="007013D6"/>
    <w:rsid w:val="00701CCF"/>
    <w:rsid w:val="00702FB5"/>
    <w:rsid w:val="007047C9"/>
    <w:rsid w:val="00707E85"/>
    <w:rsid w:val="00711957"/>
    <w:rsid w:val="007132B6"/>
    <w:rsid w:val="007145B0"/>
    <w:rsid w:val="007171BD"/>
    <w:rsid w:val="007273AA"/>
    <w:rsid w:val="00730F18"/>
    <w:rsid w:val="00733E89"/>
    <w:rsid w:val="0073478D"/>
    <w:rsid w:val="00734852"/>
    <w:rsid w:val="0073706B"/>
    <w:rsid w:val="00737146"/>
    <w:rsid w:val="00740308"/>
    <w:rsid w:val="00741107"/>
    <w:rsid w:val="0074350B"/>
    <w:rsid w:val="00744FAE"/>
    <w:rsid w:val="007458A0"/>
    <w:rsid w:val="00745C6E"/>
    <w:rsid w:val="00745DA7"/>
    <w:rsid w:val="00746FBD"/>
    <w:rsid w:val="007474D1"/>
    <w:rsid w:val="00747B99"/>
    <w:rsid w:val="00750F4B"/>
    <w:rsid w:val="00751E96"/>
    <w:rsid w:val="00753B4E"/>
    <w:rsid w:val="007541AE"/>
    <w:rsid w:val="0076197A"/>
    <w:rsid w:val="00766DB8"/>
    <w:rsid w:val="007672B7"/>
    <w:rsid w:val="007677DA"/>
    <w:rsid w:val="00767D3B"/>
    <w:rsid w:val="00772169"/>
    <w:rsid w:val="007756ED"/>
    <w:rsid w:val="00775ECA"/>
    <w:rsid w:val="0077681E"/>
    <w:rsid w:val="007771DC"/>
    <w:rsid w:val="00777241"/>
    <w:rsid w:val="00782114"/>
    <w:rsid w:val="007829D3"/>
    <w:rsid w:val="00783964"/>
    <w:rsid w:val="00787806"/>
    <w:rsid w:val="00787827"/>
    <w:rsid w:val="00790750"/>
    <w:rsid w:val="00790D8D"/>
    <w:rsid w:val="0079375A"/>
    <w:rsid w:val="007937B7"/>
    <w:rsid w:val="00795E4A"/>
    <w:rsid w:val="007A0428"/>
    <w:rsid w:val="007A0EF8"/>
    <w:rsid w:val="007A1A05"/>
    <w:rsid w:val="007A2B7C"/>
    <w:rsid w:val="007A2FA2"/>
    <w:rsid w:val="007A4DD2"/>
    <w:rsid w:val="007A7E4E"/>
    <w:rsid w:val="007C1B36"/>
    <w:rsid w:val="007C1BD9"/>
    <w:rsid w:val="007C27EC"/>
    <w:rsid w:val="007C28D3"/>
    <w:rsid w:val="007C482E"/>
    <w:rsid w:val="007C52CA"/>
    <w:rsid w:val="007C628D"/>
    <w:rsid w:val="007C685D"/>
    <w:rsid w:val="007C7C21"/>
    <w:rsid w:val="007D271C"/>
    <w:rsid w:val="007D470E"/>
    <w:rsid w:val="007D4CE2"/>
    <w:rsid w:val="007E01CF"/>
    <w:rsid w:val="007E0743"/>
    <w:rsid w:val="007E1619"/>
    <w:rsid w:val="007E2BA6"/>
    <w:rsid w:val="007E3ED0"/>
    <w:rsid w:val="007E6267"/>
    <w:rsid w:val="007E7E86"/>
    <w:rsid w:val="007F0996"/>
    <w:rsid w:val="007F23A0"/>
    <w:rsid w:val="007F2CCE"/>
    <w:rsid w:val="007F3238"/>
    <w:rsid w:val="007F40BC"/>
    <w:rsid w:val="007F65F9"/>
    <w:rsid w:val="0080066E"/>
    <w:rsid w:val="0080372D"/>
    <w:rsid w:val="00803BAC"/>
    <w:rsid w:val="0080513D"/>
    <w:rsid w:val="008059BB"/>
    <w:rsid w:val="00806CF4"/>
    <w:rsid w:val="008106E6"/>
    <w:rsid w:val="00811BAF"/>
    <w:rsid w:val="00815ADD"/>
    <w:rsid w:val="0081682D"/>
    <w:rsid w:val="00817107"/>
    <w:rsid w:val="00820794"/>
    <w:rsid w:val="00823851"/>
    <w:rsid w:val="00823925"/>
    <w:rsid w:val="00824F2C"/>
    <w:rsid w:val="008253B4"/>
    <w:rsid w:val="00825CAE"/>
    <w:rsid w:val="008328EA"/>
    <w:rsid w:val="00833819"/>
    <w:rsid w:val="00835A24"/>
    <w:rsid w:val="008402D5"/>
    <w:rsid w:val="00840525"/>
    <w:rsid w:val="00843BA0"/>
    <w:rsid w:val="0084465C"/>
    <w:rsid w:val="00847B6A"/>
    <w:rsid w:val="008501A2"/>
    <w:rsid w:val="00852365"/>
    <w:rsid w:val="00852B78"/>
    <w:rsid w:val="00853E6B"/>
    <w:rsid w:val="00854AC4"/>
    <w:rsid w:val="008553BF"/>
    <w:rsid w:val="00856073"/>
    <w:rsid w:val="00861048"/>
    <w:rsid w:val="00865AFA"/>
    <w:rsid w:val="00866A06"/>
    <w:rsid w:val="00866B4F"/>
    <w:rsid w:val="008711D3"/>
    <w:rsid w:val="0087269D"/>
    <w:rsid w:val="00873609"/>
    <w:rsid w:val="00874620"/>
    <w:rsid w:val="0087465D"/>
    <w:rsid w:val="0087482E"/>
    <w:rsid w:val="00876315"/>
    <w:rsid w:val="00876BCB"/>
    <w:rsid w:val="00881A62"/>
    <w:rsid w:val="008825BA"/>
    <w:rsid w:val="0088277C"/>
    <w:rsid w:val="00882AF9"/>
    <w:rsid w:val="00883DE3"/>
    <w:rsid w:val="00883E96"/>
    <w:rsid w:val="00886773"/>
    <w:rsid w:val="008871E4"/>
    <w:rsid w:val="0089211E"/>
    <w:rsid w:val="00892737"/>
    <w:rsid w:val="00892877"/>
    <w:rsid w:val="00894E1F"/>
    <w:rsid w:val="008960B5"/>
    <w:rsid w:val="00897076"/>
    <w:rsid w:val="008974E9"/>
    <w:rsid w:val="008A087D"/>
    <w:rsid w:val="008A17C3"/>
    <w:rsid w:val="008A1947"/>
    <w:rsid w:val="008A2D39"/>
    <w:rsid w:val="008A3CDC"/>
    <w:rsid w:val="008B2140"/>
    <w:rsid w:val="008B2865"/>
    <w:rsid w:val="008B3C29"/>
    <w:rsid w:val="008B4209"/>
    <w:rsid w:val="008B4E6B"/>
    <w:rsid w:val="008B5107"/>
    <w:rsid w:val="008B578A"/>
    <w:rsid w:val="008B7A4F"/>
    <w:rsid w:val="008C2FA3"/>
    <w:rsid w:val="008C301B"/>
    <w:rsid w:val="008C4B02"/>
    <w:rsid w:val="008C5170"/>
    <w:rsid w:val="008C597A"/>
    <w:rsid w:val="008D03CA"/>
    <w:rsid w:val="008D0E50"/>
    <w:rsid w:val="008D311F"/>
    <w:rsid w:val="008D36D0"/>
    <w:rsid w:val="008D38FF"/>
    <w:rsid w:val="008D464B"/>
    <w:rsid w:val="008D672C"/>
    <w:rsid w:val="008D6D06"/>
    <w:rsid w:val="008D7581"/>
    <w:rsid w:val="008E0CA4"/>
    <w:rsid w:val="008E1E35"/>
    <w:rsid w:val="008E2CA2"/>
    <w:rsid w:val="008E3E6C"/>
    <w:rsid w:val="008E5697"/>
    <w:rsid w:val="008E6900"/>
    <w:rsid w:val="008F15DB"/>
    <w:rsid w:val="008F37E9"/>
    <w:rsid w:val="0090192D"/>
    <w:rsid w:val="00901AD9"/>
    <w:rsid w:val="00905F48"/>
    <w:rsid w:val="00913B7F"/>
    <w:rsid w:val="00914576"/>
    <w:rsid w:val="00914871"/>
    <w:rsid w:val="00914E77"/>
    <w:rsid w:val="00915145"/>
    <w:rsid w:val="00916908"/>
    <w:rsid w:val="00917B2D"/>
    <w:rsid w:val="009225E1"/>
    <w:rsid w:val="00926CA9"/>
    <w:rsid w:val="00927FD6"/>
    <w:rsid w:val="009303C6"/>
    <w:rsid w:val="0093091A"/>
    <w:rsid w:val="00931991"/>
    <w:rsid w:val="00931A10"/>
    <w:rsid w:val="00932A6B"/>
    <w:rsid w:val="00933A61"/>
    <w:rsid w:val="00933CE9"/>
    <w:rsid w:val="00934288"/>
    <w:rsid w:val="00936693"/>
    <w:rsid w:val="00941501"/>
    <w:rsid w:val="00942663"/>
    <w:rsid w:val="00942FB1"/>
    <w:rsid w:val="009440D8"/>
    <w:rsid w:val="00945E4F"/>
    <w:rsid w:val="00946C4A"/>
    <w:rsid w:val="00947A32"/>
    <w:rsid w:val="00951033"/>
    <w:rsid w:val="009512CD"/>
    <w:rsid w:val="00952DC4"/>
    <w:rsid w:val="009538AA"/>
    <w:rsid w:val="009542C4"/>
    <w:rsid w:val="00955FF3"/>
    <w:rsid w:val="0096011C"/>
    <w:rsid w:val="00960FD4"/>
    <w:rsid w:val="00961E9E"/>
    <w:rsid w:val="00961F2F"/>
    <w:rsid w:val="009638F2"/>
    <w:rsid w:val="00963F75"/>
    <w:rsid w:val="00964AAF"/>
    <w:rsid w:val="00967839"/>
    <w:rsid w:val="00970266"/>
    <w:rsid w:val="00970341"/>
    <w:rsid w:val="0097391C"/>
    <w:rsid w:val="00975E8F"/>
    <w:rsid w:val="00975F1A"/>
    <w:rsid w:val="00980308"/>
    <w:rsid w:val="009806A4"/>
    <w:rsid w:val="009818B3"/>
    <w:rsid w:val="00982FDF"/>
    <w:rsid w:val="0098470F"/>
    <w:rsid w:val="00984C62"/>
    <w:rsid w:val="00985953"/>
    <w:rsid w:val="00985F61"/>
    <w:rsid w:val="0099352A"/>
    <w:rsid w:val="00993D91"/>
    <w:rsid w:val="0099427B"/>
    <w:rsid w:val="009943FF"/>
    <w:rsid w:val="00994DCB"/>
    <w:rsid w:val="00994EFA"/>
    <w:rsid w:val="009A2D1E"/>
    <w:rsid w:val="009A3677"/>
    <w:rsid w:val="009A38C2"/>
    <w:rsid w:val="009A4780"/>
    <w:rsid w:val="009A645E"/>
    <w:rsid w:val="009B16A8"/>
    <w:rsid w:val="009B5650"/>
    <w:rsid w:val="009B5B0A"/>
    <w:rsid w:val="009B6499"/>
    <w:rsid w:val="009B69F8"/>
    <w:rsid w:val="009C5670"/>
    <w:rsid w:val="009C5E5A"/>
    <w:rsid w:val="009D37DF"/>
    <w:rsid w:val="009D4615"/>
    <w:rsid w:val="009D48D9"/>
    <w:rsid w:val="009D4C36"/>
    <w:rsid w:val="009D6079"/>
    <w:rsid w:val="009E0265"/>
    <w:rsid w:val="009E18F2"/>
    <w:rsid w:val="009E3220"/>
    <w:rsid w:val="009E425A"/>
    <w:rsid w:val="009E4DEE"/>
    <w:rsid w:val="009F016D"/>
    <w:rsid w:val="009F069C"/>
    <w:rsid w:val="009F1D90"/>
    <w:rsid w:val="009F3C74"/>
    <w:rsid w:val="009F7F7F"/>
    <w:rsid w:val="00A05895"/>
    <w:rsid w:val="00A066CF"/>
    <w:rsid w:val="00A073BA"/>
    <w:rsid w:val="00A11388"/>
    <w:rsid w:val="00A11AAB"/>
    <w:rsid w:val="00A14AC4"/>
    <w:rsid w:val="00A14D52"/>
    <w:rsid w:val="00A1630D"/>
    <w:rsid w:val="00A206B1"/>
    <w:rsid w:val="00A20A68"/>
    <w:rsid w:val="00A232E7"/>
    <w:rsid w:val="00A23C4E"/>
    <w:rsid w:val="00A273E7"/>
    <w:rsid w:val="00A30BB0"/>
    <w:rsid w:val="00A33DE1"/>
    <w:rsid w:val="00A348E3"/>
    <w:rsid w:val="00A349AD"/>
    <w:rsid w:val="00A34FA4"/>
    <w:rsid w:val="00A4269D"/>
    <w:rsid w:val="00A4287A"/>
    <w:rsid w:val="00A43C5E"/>
    <w:rsid w:val="00A44ADB"/>
    <w:rsid w:val="00A4567D"/>
    <w:rsid w:val="00A465EF"/>
    <w:rsid w:val="00A46A54"/>
    <w:rsid w:val="00A52390"/>
    <w:rsid w:val="00A528D1"/>
    <w:rsid w:val="00A52A46"/>
    <w:rsid w:val="00A52E56"/>
    <w:rsid w:val="00A55136"/>
    <w:rsid w:val="00A573FC"/>
    <w:rsid w:val="00A57992"/>
    <w:rsid w:val="00A57FB0"/>
    <w:rsid w:val="00A615BC"/>
    <w:rsid w:val="00A6201F"/>
    <w:rsid w:val="00A62156"/>
    <w:rsid w:val="00A63090"/>
    <w:rsid w:val="00A6529C"/>
    <w:rsid w:val="00A66A1E"/>
    <w:rsid w:val="00A7223D"/>
    <w:rsid w:val="00A76E7E"/>
    <w:rsid w:val="00A80360"/>
    <w:rsid w:val="00A81904"/>
    <w:rsid w:val="00A865FE"/>
    <w:rsid w:val="00A8770D"/>
    <w:rsid w:val="00A90913"/>
    <w:rsid w:val="00A91CAF"/>
    <w:rsid w:val="00A91CC4"/>
    <w:rsid w:val="00A92D61"/>
    <w:rsid w:val="00A92FBA"/>
    <w:rsid w:val="00A93742"/>
    <w:rsid w:val="00A97353"/>
    <w:rsid w:val="00A97C69"/>
    <w:rsid w:val="00AA125E"/>
    <w:rsid w:val="00AA1C54"/>
    <w:rsid w:val="00AA3C1D"/>
    <w:rsid w:val="00AA75AA"/>
    <w:rsid w:val="00AB0AEB"/>
    <w:rsid w:val="00AB1AEA"/>
    <w:rsid w:val="00AB35AE"/>
    <w:rsid w:val="00AB4FAA"/>
    <w:rsid w:val="00AC2464"/>
    <w:rsid w:val="00AC7B0B"/>
    <w:rsid w:val="00AD0BCD"/>
    <w:rsid w:val="00AD15D3"/>
    <w:rsid w:val="00AD2E32"/>
    <w:rsid w:val="00AD36E2"/>
    <w:rsid w:val="00AD40DC"/>
    <w:rsid w:val="00AD4F85"/>
    <w:rsid w:val="00AD5647"/>
    <w:rsid w:val="00AD60EA"/>
    <w:rsid w:val="00AD735B"/>
    <w:rsid w:val="00AE0A03"/>
    <w:rsid w:val="00AE0BE4"/>
    <w:rsid w:val="00AE0E45"/>
    <w:rsid w:val="00AE37B7"/>
    <w:rsid w:val="00AE4574"/>
    <w:rsid w:val="00AE4850"/>
    <w:rsid w:val="00AE5566"/>
    <w:rsid w:val="00AF02A1"/>
    <w:rsid w:val="00AF0FF0"/>
    <w:rsid w:val="00AF1CBB"/>
    <w:rsid w:val="00AF3B3A"/>
    <w:rsid w:val="00AF5397"/>
    <w:rsid w:val="00B01389"/>
    <w:rsid w:val="00B01F19"/>
    <w:rsid w:val="00B03011"/>
    <w:rsid w:val="00B04950"/>
    <w:rsid w:val="00B06064"/>
    <w:rsid w:val="00B108F8"/>
    <w:rsid w:val="00B12ECA"/>
    <w:rsid w:val="00B16803"/>
    <w:rsid w:val="00B230D7"/>
    <w:rsid w:val="00B235DB"/>
    <w:rsid w:val="00B2384B"/>
    <w:rsid w:val="00B25425"/>
    <w:rsid w:val="00B26BC6"/>
    <w:rsid w:val="00B27047"/>
    <w:rsid w:val="00B27A4B"/>
    <w:rsid w:val="00B29088"/>
    <w:rsid w:val="00B309E5"/>
    <w:rsid w:val="00B33427"/>
    <w:rsid w:val="00B34C8B"/>
    <w:rsid w:val="00B35BF9"/>
    <w:rsid w:val="00B3625E"/>
    <w:rsid w:val="00B3767A"/>
    <w:rsid w:val="00B40175"/>
    <w:rsid w:val="00B41444"/>
    <w:rsid w:val="00B42C71"/>
    <w:rsid w:val="00B44732"/>
    <w:rsid w:val="00B474EA"/>
    <w:rsid w:val="00B4782F"/>
    <w:rsid w:val="00B50CD5"/>
    <w:rsid w:val="00B530EF"/>
    <w:rsid w:val="00B55251"/>
    <w:rsid w:val="00B55665"/>
    <w:rsid w:val="00B570EA"/>
    <w:rsid w:val="00B608BA"/>
    <w:rsid w:val="00B657A5"/>
    <w:rsid w:val="00B6585A"/>
    <w:rsid w:val="00B66F08"/>
    <w:rsid w:val="00B72B86"/>
    <w:rsid w:val="00B72ED5"/>
    <w:rsid w:val="00B74A4C"/>
    <w:rsid w:val="00B754CC"/>
    <w:rsid w:val="00B75EFD"/>
    <w:rsid w:val="00B75F62"/>
    <w:rsid w:val="00B76BDC"/>
    <w:rsid w:val="00B77E58"/>
    <w:rsid w:val="00B81932"/>
    <w:rsid w:val="00B853C7"/>
    <w:rsid w:val="00B85815"/>
    <w:rsid w:val="00B862C7"/>
    <w:rsid w:val="00B8778B"/>
    <w:rsid w:val="00B9160D"/>
    <w:rsid w:val="00B9182C"/>
    <w:rsid w:val="00B9330D"/>
    <w:rsid w:val="00B9398D"/>
    <w:rsid w:val="00B93E59"/>
    <w:rsid w:val="00B94530"/>
    <w:rsid w:val="00B95AE7"/>
    <w:rsid w:val="00B96F5B"/>
    <w:rsid w:val="00BB147B"/>
    <w:rsid w:val="00BB32F6"/>
    <w:rsid w:val="00BB3655"/>
    <w:rsid w:val="00BB5FDB"/>
    <w:rsid w:val="00BB7211"/>
    <w:rsid w:val="00BC0899"/>
    <w:rsid w:val="00BC1F36"/>
    <w:rsid w:val="00BC36FD"/>
    <w:rsid w:val="00BC5E5C"/>
    <w:rsid w:val="00BD0AFF"/>
    <w:rsid w:val="00BD1D60"/>
    <w:rsid w:val="00BD613A"/>
    <w:rsid w:val="00BD6F59"/>
    <w:rsid w:val="00BDE227"/>
    <w:rsid w:val="00BE7706"/>
    <w:rsid w:val="00BE7F59"/>
    <w:rsid w:val="00BF51E3"/>
    <w:rsid w:val="00BF55AF"/>
    <w:rsid w:val="00C00709"/>
    <w:rsid w:val="00C007AF"/>
    <w:rsid w:val="00C0080F"/>
    <w:rsid w:val="00C04F4A"/>
    <w:rsid w:val="00C064EC"/>
    <w:rsid w:val="00C07893"/>
    <w:rsid w:val="00C100C7"/>
    <w:rsid w:val="00C112FC"/>
    <w:rsid w:val="00C11B9C"/>
    <w:rsid w:val="00C122A4"/>
    <w:rsid w:val="00C13002"/>
    <w:rsid w:val="00C1611E"/>
    <w:rsid w:val="00C166FC"/>
    <w:rsid w:val="00C16EA5"/>
    <w:rsid w:val="00C17A43"/>
    <w:rsid w:val="00C2343A"/>
    <w:rsid w:val="00C268B6"/>
    <w:rsid w:val="00C26A02"/>
    <w:rsid w:val="00C32511"/>
    <w:rsid w:val="00C3393A"/>
    <w:rsid w:val="00C34062"/>
    <w:rsid w:val="00C3672E"/>
    <w:rsid w:val="00C36CFD"/>
    <w:rsid w:val="00C371F7"/>
    <w:rsid w:val="00C37B0E"/>
    <w:rsid w:val="00C409DB"/>
    <w:rsid w:val="00C42A10"/>
    <w:rsid w:val="00C4342F"/>
    <w:rsid w:val="00C447F9"/>
    <w:rsid w:val="00C47731"/>
    <w:rsid w:val="00C47850"/>
    <w:rsid w:val="00C50E6C"/>
    <w:rsid w:val="00C540B3"/>
    <w:rsid w:val="00C55964"/>
    <w:rsid w:val="00C559A4"/>
    <w:rsid w:val="00C55A09"/>
    <w:rsid w:val="00C55A98"/>
    <w:rsid w:val="00C57E28"/>
    <w:rsid w:val="00C60FBC"/>
    <w:rsid w:val="00C62171"/>
    <w:rsid w:val="00C66404"/>
    <w:rsid w:val="00C724B8"/>
    <w:rsid w:val="00C80C6E"/>
    <w:rsid w:val="00C81931"/>
    <w:rsid w:val="00C84169"/>
    <w:rsid w:val="00C8488F"/>
    <w:rsid w:val="00C86780"/>
    <w:rsid w:val="00C87CB5"/>
    <w:rsid w:val="00C90585"/>
    <w:rsid w:val="00C918C9"/>
    <w:rsid w:val="00C92E37"/>
    <w:rsid w:val="00C948C7"/>
    <w:rsid w:val="00C949B0"/>
    <w:rsid w:val="00C96476"/>
    <w:rsid w:val="00C97914"/>
    <w:rsid w:val="00CA1982"/>
    <w:rsid w:val="00CA26B3"/>
    <w:rsid w:val="00CA561A"/>
    <w:rsid w:val="00CA6B9A"/>
    <w:rsid w:val="00CA6E3E"/>
    <w:rsid w:val="00CB217D"/>
    <w:rsid w:val="00CB62ED"/>
    <w:rsid w:val="00CB7589"/>
    <w:rsid w:val="00CC1A40"/>
    <w:rsid w:val="00CC275B"/>
    <w:rsid w:val="00CC5348"/>
    <w:rsid w:val="00CC642B"/>
    <w:rsid w:val="00CD0FCF"/>
    <w:rsid w:val="00CD3259"/>
    <w:rsid w:val="00CD36C6"/>
    <w:rsid w:val="00CD3E5C"/>
    <w:rsid w:val="00CD615B"/>
    <w:rsid w:val="00CD71C9"/>
    <w:rsid w:val="00CE1234"/>
    <w:rsid w:val="00CE316B"/>
    <w:rsid w:val="00CE3FC2"/>
    <w:rsid w:val="00CE70C5"/>
    <w:rsid w:val="00CE76AF"/>
    <w:rsid w:val="00CE76FA"/>
    <w:rsid w:val="00CE7820"/>
    <w:rsid w:val="00CF070B"/>
    <w:rsid w:val="00CF4640"/>
    <w:rsid w:val="00CF7580"/>
    <w:rsid w:val="00D039B4"/>
    <w:rsid w:val="00D03CBC"/>
    <w:rsid w:val="00D04502"/>
    <w:rsid w:val="00D061E2"/>
    <w:rsid w:val="00D06FA0"/>
    <w:rsid w:val="00D07010"/>
    <w:rsid w:val="00D079AE"/>
    <w:rsid w:val="00D12A86"/>
    <w:rsid w:val="00D13F56"/>
    <w:rsid w:val="00D142A1"/>
    <w:rsid w:val="00D1591C"/>
    <w:rsid w:val="00D16B18"/>
    <w:rsid w:val="00D175AE"/>
    <w:rsid w:val="00D22A51"/>
    <w:rsid w:val="00D22DED"/>
    <w:rsid w:val="00D233EE"/>
    <w:rsid w:val="00D268C7"/>
    <w:rsid w:val="00D27357"/>
    <w:rsid w:val="00D305C6"/>
    <w:rsid w:val="00D3116D"/>
    <w:rsid w:val="00D3285F"/>
    <w:rsid w:val="00D334E4"/>
    <w:rsid w:val="00D33750"/>
    <w:rsid w:val="00D341AD"/>
    <w:rsid w:val="00D350E9"/>
    <w:rsid w:val="00D3543B"/>
    <w:rsid w:val="00D375F5"/>
    <w:rsid w:val="00D4198D"/>
    <w:rsid w:val="00D4563E"/>
    <w:rsid w:val="00D4590A"/>
    <w:rsid w:val="00D45FF3"/>
    <w:rsid w:val="00D474D6"/>
    <w:rsid w:val="00D5212C"/>
    <w:rsid w:val="00D5328B"/>
    <w:rsid w:val="00D540C3"/>
    <w:rsid w:val="00D60E61"/>
    <w:rsid w:val="00D60E84"/>
    <w:rsid w:val="00D62790"/>
    <w:rsid w:val="00D66374"/>
    <w:rsid w:val="00D67F90"/>
    <w:rsid w:val="00D7023D"/>
    <w:rsid w:val="00D7163A"/>
    <w:rsid w:val="00D72B0A"/>
    <w:rsid w:val="00D7594B"/>
    <w:rsid w:val="00D764DA"/>
    <w:rsid w:val="00D76535"/>
    <w:rsid w:val="00D76E1F"/>
    <w:rsid w:val="00D77016"/>
    <w:rsid w:val="00D810F2"/>
    <w:rsid w:val="00D8189D"/>
    <w:rsid w:val="00D8285D"/>
    <w:rsid w:val="00D82A65"/>
    <w:rsid w:val="00D867C5"/>
    <w:rsid w:val="00D90008"/>
    <w:rsid w:val="00D91819"/>
    <w:rsid w:val="00D93236"/>
    <w:rsid w:val="00D96332"/>
    <w:rsid w:val="00DA0695"/>
    <w:rsid w:val="00DA12CE"/>
    <w:rsid w:val="00DA42CF"/>
    <w:rsid w:val="00DA43E0"/>
    <w:rsid w:val="00DA5CCF"/>
    <w:rsid w:val="00DA77C7"/>
    <w:rsid w:val="00DA7A9C"/>
    <w:rsid w:val="00DB0A3B"/>
    <w:rsid w:val="00DB0D17"/>
    <w:rsid w:val="00DB2066"/>
    <w:rsid w:val="00DB63D9"/>
    <w:rsid w:val="00DC103C"/>
    <w:rsid w:val="00DC3CFA"/>
    <w:rsid w:val="00DC4B38"/>
    <w:rsid w:val="00DC78A6"/>
    <w:rsid w:val="00DD5BFF"/>
    <w:rsid w:val="00DE1E95"/>
    <w:rsid w:val="00DE6F0D"/>
    <w:rsid w:val="00DF04CB"/>
    <w:rsid w:val="00DF45DC"/>
    <w:rsid w:val="00DF687A"/>
    <w:rsid w:val="00DF79C2"/>
    <w:rsid w:val="00E001D6"/>
    <w:rsid w:val="00E008A7"/>
    <w:rsid w:val="00E01110"/>
    <w:rsid w:val="00E06A41"/>
    <w:rsid w:val="00E1100D"/>
    <w:rsid w:val="00E11ECF"/>
    <w:rsid w:val="00E12EDE"/>
    <w:rsid w:val="00E1305B"/>
    <w:rsid w:val="00E13B6C"/>
    <w:rsid w:val="00E14A12"/>
    <w:rsid w:val="00E15B23"/>
    <w:rsid w:val="00E168B1"/>
    <w:rsid w:val="00E176C9"/>
    <w:rsid w:val="00E204A3"/>
    <w:rsid w:val="00E21A0F"/>
    <w:rsid w:val="00E21AB1"/>
    <w:rsid w:val="00E222BF"/>
    <w:rsid w:val="00E24018"/>
    <w:rsid w:val="00E24571"/>
    <w:rsid w:val="00E25042"/>
    <w:rsid w:val="00E25508"/>
    <w:rsid w:val="00E26ACC"/>
    <w:rsid w:val="00E30FA6"/>
    <w:rsid w:val="00E35B5F"/>
    <w:rsid w:val="00E4009A"/>
    <w:rsid w:val="00E403B4"/>
    <w:rsid w:val="00E4255F"/>
    <w:rsid w:val="00E4391A"/>
    <w:rsid w:val="00E4788C"/>
    <w:rsid w:val="00E51C6B"/>
    <w:rsid w:val="00E53F58"/>
    <w:rsid w:val="00E54547"/>
    <w:rsid w:val="00E551C6"/>
    <w:rsid w:val="00E5558A"/>
    <w:rsid w:val="00E61551"/>
    <w:rsid w:val="00E66353"/>
    <w:rsid w:val="00E706F0"/>
    <w:rsid w:val="00E7082E"/>
    <w:rsid w:val="00E82650"/>
    <w:rsid w:val="00E8752C"/>
    <w:rsid w:val="00E91327"/>
    <w:rsid w:val="00E9247C"/>
    <w:rsid w:val="00E937C5"/>
    <w:rsid w:val="00E93CFB"/>
    <w:rsid w:val="00E94CC3"/>
    <w:rsid w:val="00E96670"/>
    <w:rsid w:val="00E9695E"/>
    <w:rsid w:val="00EA153A"/>
    <w:rsid w:val="00EA7B5A"/>
    <w:rsid w:val="00EB02BD"/>
    <w:rsid w:val="00EB0B59"/>
    <w:rsid w:val="00EB0F34"/>
    <w:rsid w:val="00EB2DDD"/>
    <w:rsid w:val="00EB4B1C"/>
    <w:rsid w:val="00EB622F"/>
    <w:rsid w:val="00EC1ED3"/>
    <w:rsid w:val="00EC2829"/>
    <w:rsid w:val="00EC318F"/>
    <w:rsid w:val="00EC6084"/>
    <w:rsid w:val="00ED0275"/>
    <w:rsid w:val="00ED2811"/>
    <w:rsid w:val="00ED3A6D"/>
    <w:rsid w:val="00ED4DEC"/>
    <w:rsid w:val="00ED73A1"/>
    <w:rsid w:val="00EE1315"/>
    <w:rsid w:val="00EE1E4D"/>
    <w:rsid w:val="00EE1F5F"/>
    <w:rsid w:val="00EE4ED1"/>
    <w:rsid w:val="00EE4EF2"/>
    <w:rsid w:val="00EE58A7"/>
    <w:rsid w:val="00EE70CE"/>
    <w:rsid w:val="00EE7F9E"/>
    <w:rsid w:val="00EF710C"/>
    <w:rsid w:val="00F004D3"/>
    <w:rsid w:val="00F03450"/>
    <w:rsid w:val="00F03707"/>
    <w:rsid w:val="00F05800"/>
    <w:rsid w:val="00F07930"/>
    <w:rsid w:val="00F10015"/>
    <w:rsid w:val="00F14BD1"/>
    <w:rsid w:val="00F14FDA"/>
    <w:rsid w:val="00F205B6"/>
    <w:rsid w:val="00F219FE"/>
    <w:rsid w:val="00F21E5B"/>
    <w:rsid w:val="00F22AAC"/>
    <w:rsid w:val="00F22B37"/>
    <w:rsid w:val="00F2353C"/>
    <w:rsid w:val="00F24A8F"/>
    <w:rsid w:val="00F24E7E"/>
    <w:rsid w:val="00F268CE"/>
    <w:rsid w:val="00F3071B"/>
    <w:rsid w:val="00F31CB7"/>
    <w:rsid w:val="00F409B3"/>
    <w:rsid w:val="00F435C1"/>
    <w:rsid w:val="00F4678F"/>
    <w:rsid w:val="00F468A0"/>
    <w:rsid w:val="00F52DBB"/>
    <w:rsid w:val="00F52E4F"/>
    <w:rsid w:val="00F530E6"/>
    <w:rsid w:val="00F53F9E"/>
    <w:rsid w:val="00F55DCC"/>
    <w:rsid w:val="00F560A9"/>
    <w:rsid w:val="00F56CD7"/>
    <w:rsid w:val="00F575AC"/>
    <w:rsid w:val="00F63B3C"/>
    <w:rsid w:val="00F63F15"/>
    <w:rsid w:val="00F6574E"/>
    <w:rsid w:val="00F65F0C"/>
    <w:rsid w:val="00F70123"/>
    <w:rsid w:val="00F70820"/>
    <w:rsid w:val="00F709C2"/>
    <w:rsid w:val="00F73A08"/>
    <w:rsid w:val="00F7543B"/>
    <w:rsid w:val="00F80D88"/>
    <w:rsid w:val="00F810C7"/>
    <w:rsid w:val="00F83700"/>
    <w:rsid w:val="00F8557B"/>
    <w:rsid w:val="00F87B2C"/>
    <w:rsid w:val="00F87BD2"/>
    <w:rsid w:val="00F94BFA"/>
    <w:rsid w:val="00F9691F"/>
    <w:rsid w:val="00FA29B4"/>
    <w:rsid w:val="00FA2B76"/>
    <w:rsid w:val="00FA5912"/>
    <w:rsid w:val="00FA64F4"/>
    <w:rsid w:val="00FA6BAD"/>
    <w:rsid w:val="00FB3311"/>
    <w:rsid w:val="00FB4865"/>
    <w:rsid w:val="00FB5045"/>
    <w:rsid w:val="00FC0EEB"/>
    <w:rsid w:val="00FC1B45"/>
    <w:rsid w:val="00FC27A3"/>
    <w:rsid w:val="00FC57E3"/>
    <w:rsid w:val="00FC67A5"/>
    <w:rsid w:val="00FC7D31"/>
    <w:rsid w:val="00FD0CC1"/>
    <w:rsid w:val="00FD2CBD"/>
    <w:rsid w:val="00FD4782"/>
    <w:rsid w:val="00FD4F98"/>
    <w:rsid w:val="00FD6F84"/>
    <w:rsid w:val="00FD77F9"/>
    <w:rsid w:val="00FD7AAC"/>
    <w:rsid w:val="00FE102A"/>
    <w:rsid w:val="00FE5529"/>
    <w:rsid w:val="00FE7035"/>
    <w:rsid w:val="00FF0F7B"/>
    <w:rsid w:val="00FF2112"/>
    <w:rsid w:val="00FF304E"/>
    <w:rsid w:val="00FF3465"/>
    <w:rsid w:val="00FF5008"/>
    <w:rsid w:val="00FF5BD4"/>
    <w:rsid w:val="010C0483"/>
    <w:rsid w:val="0120990E"/>
    <w:rsid w:val="01395C17"/>
    <w:rsid w:val="02808941"/>
    <w:rsid w:val="0372E172"/>
    <w:rsid w:val="039D97AA"/>
    <w:rsid w:val="03A6CA53"/>
    <w:rsid w:val="03DBEB27"/>
    <w:rsid w:val="048F4A38"/>
    <w:rsid w:val="04F2EB78"/>
    <w:rsid w:val="0542DFD1"/>
    <w:rsid w:val="0680E85F"/>
    <w:rsid w:val="068973B9"/>
    <w:rsid w:val="06C3458D"/>
    <w:rsid w:val="0823909D"/>
    <w:rsid w:val="0871457F"/>
    <w:rsid w:val="08C0EED6"/>
    <w:rsid w:val="08EFB445"/>
    <w:rsid w:val="08F6CC3B"/>
    <w:rsid w:val="095FA42C"/>
    <w:rsid w:val="0A8566BC"/>
    <w:rsid w:val="0A9450B0"/>
    <w:rsid w:val="0B597648"/>
    <w:rsid w:val="0B990D60"/>
    <w:rsid w:val="0BDAB6B0"/>
    <w:rsid w:val="0C219EBB"/>
    <w:rsid w:val="0C9002C8"/>
    <w:rsid w:val="0D2917DA"/>
    <w:rsid w:val="0DA4424C"/>
    <w:rsid w:val="0E4A6D0B"/>
    <w:rsid w:val="0F360F16"/>
    <w:rsid w:val="0F452F59"/>
    <w:rsid w:val="0FEADFD2"/>
    <w:rsid w:val="109705D2"/>
    <w:rsid w:val="10C84BF3"/>
    <w:rsid w:val="10D37A9C"/>
    <w:rsid w:val="112D33A5"/>
    <w:rsid w:val="12350EC1"/>
    <w:rsid w:val="12742C86"/>
    <w:rsid w:val="134BBFB4"/>
    <w:rsid w:val="135FEF85"/>
    <w:rsid w:val="137E9A3B"/>
    <w:rsid w:val="148196EF"/>
    <w:rsid w:val="1563B1BF"/>
    <w:rsid w:val="15CB6147"/>
    <w:rsid w:val="15EA6B88"/>
    <w:rsid w:val="16225F35"/>
    <w:rsid w:val="1697795D"/>
    <w:rsid w:val="176FEE59"/>
    <w:rsid w:val="17728445"/>
    <w:rsid w:val="17B48CBE"/>
    <w:rsid w:val="17FE43C8"/>
    <w:rsid w:val="1802CD74"/>
    <w:rsid w:val="18B6D608"/>
    <w:rsid w:val="18CBAFA5"/>
    <w:rsid w:val="198DC8B7"/>
    <w:rsid w:val="19CC9222"/>
    <w:rsid w:val="19D5F56F"/>
    <w:rsid w:val="1A1611B7"/>
    <w:rsid w:val="1A890EDB"/>
    <w:rsid w:val="1B541990"/>
    <w:rsid w:val="1B57069C"/>
    <w:rsid w:val="1B773DFB"/>
    <w:rsid w:val="1B8C4180"/>
    <w:rsid w:val="1BE5E976"/>
    <w:rsid w:val="1BF2E5FB"/>
    <w:rsid w:val="1C15803D"/>
    <w:rsid w:val="1C17DA95"/>
    <w:rsid w:val="1C4990B4"/>
    <w:rsid w:val="1C8E5405"/>
    <w:rsid w:val="1C95561A"/>
    <w:rsid w:val="1CF38F92"/>
    <w:rsid w:val="1D273C84"/>
    <w:rsid w:val="1D4A3806"/>
    <w:rsid w:val="1D594C35"/>
    <w:rsid w:val="1F0E51AF"/>
    <w:rsid w:val="1F6C71BF"/>
    <w:rsid w:val="1F98BCD7"/>
    <w:rsid w:val="1FB1BE04"/>
    <w:rsid w:val="200288F9"/>
    <w:rsid w:val="20E90BA2"/>
    <w:rsid w:val="20ED7E93"/>
    <w:rsid w:val="223233D7"/>
    <w:rsid w:val="225E8F90"/>
    <w:rsid w:val="2288BE9B"/>
    <w:rsid w:val="228AF366"/>
    <w:rsid w:val="22969938"/>
    <w:rsid w:val="234C3E3C"/>
    <w:rsid w:val="236674F1"/>
    <w:rsid w:val="23F17B62"/>
    <w:rsid w:val="246ADE23"/>
    <w:rsid w:val="24AE950C"/>
    <w:rsid w:val="24BD8047"/>
    <w:rsid w:val="2521888F"/>
    <w:rsid w:val="2563A070"/>
    <w:rsid w:val="2591F474"/>
    <w:rsid w:val="2624D1AB"/>
    <w:rsid w:val="26344EA3"/>
    <w:rsid w:val="265B7BB4"/>
    <w:rsid w:val="266A29A6"/>
    <w:rsid w:val="2681B52D"/>
    <w:rsid w:val="2697FC3F"/>
    <w:rsid w:val="26CE2E97"/>
    <w:rsid w:val="2916A1A2"/>
    <w:rsid w:val="2954DEDE"/>
    <w:rsid w:val="29BC0CB0"/>
    <w:rsid w:val="29C7D922"/>
    <w:rsid w:val="2B5D7040"/>
    <w:rsid w:val="2B79161A"/>
    <w:rsid w:val="2B7E52AF"/>
    <w:rsid w:val="2BB12105"/>
    <w:rsid w:val="2CC9CD82"/>
    <w:rsid w:val="2CF22727"/>
    <w:rsid w:val="2D2A96F4"/>
    <w:rsid w:val="2E5D97D0"/>
    <w:rsid w:val="2FB7F8CF"/>
    <w:rsid w:val="30735C00"/>
    <w:rsid w:val="307D8C76"/>
    <w:rsid w:val="3101B4F6"/>
    <w:rsid w:val="312010D2"/>
    <w:rsid w:val="319127E0"/>
    <w:rsid w:val="31A02D78"/>
    <w:rsid w:val="31C2CB08"/>
    <w:rsid w:val="31CAF935"/>
    <w:rsid w:val="31FEBC6C"/>
    <w:rsid w:val="3224A7C8"/>
    <w:rsid w:val="325EF07A"/>
    <w:rsid w:val="32723006"/>
    <w:rsid w:val="3273A277"/>
    <w:rsid w:val="332F9E02"/>
    <w:rsid w:val="3380DE79"/>
    <w:rsid w:val="33AF30DA"/>
    <w:rsid w:val="33D15342"/>
    <w:rsid w:val="33D971DD"/>
    <w:rsid w:val="343E4DC4"/>
    <w:rsid w:val="34995B22"/>
    <w:rsid w:val="34C101BC"/>
    <w:rsid w:val="3546B859"/>
    <w:rsid w:val="3581E573"/>
    <w:rsid w:val="3603249A"/>
    <w:rsid w:val="362D926A"/>
    <w:rsid w:val="364EB0D7"/>
    <w:rsid w:val="36532855"/>
    <w:rsid w:val="366960A0"/>
    <w:rsid w:val="36A1E508"/>
    <w:rsid w:val="3718437D"/>
    <w:rsid w:val="37279C6D"/>
    <w:rsid w:val="3739FB09"/>
    <w:rsid w:val="374710DF"/>
    <w:rsid w:val="374EE3CF"/>
    <w:rsid w:val="37CCE892"/>
    <w:rsid w:val="38427ECC"/>
    <w:rsid w:val="388C7181"/>
    <w:rsid w:val="3A90BA92"/>
    <w:rsid w:val="3AC4BA77"/>
    <w:rsid w:val="3B4A14FE"/>
    <w:rsid w:val="3B587ED9"/>
    <w:rsid w:val="3B6FA9A5"/>
    <w:rsid w:val="3CE8D230"/>
    <w:rsid w:val="3DA70195"/>
    <w:rsid w:val="3EDAA13F"/>
    <w:rsid w:val="3EF94FAB"/>
    <w:rsid w:val="3F4613AF"/>
    <w:rsid w:val="3FA06CE5"/>
    <w:rsid w:val="408E888F"/>
    <w:rsid w:val="40ACCAAC"/>
    <w:rsid w:val="40EFB706"/>
    <w:rsid w:val="415CC2DE"/>
    <w:rsid w:val="41DB01C2"/>
    <w:rsid w:val="41DD7307"/>
    <w:rsid w:val="4256C8D3"/>
    <w:rsid w:val="42CDD967"/>
    <w:rsid w:val="42E95975"/>
    <w:rsid w:val="431D49C8"/>
    <w:rsid w:val="439E6598"/>
    <w:rsid w:val="43CFE4EB"/>
    <w:rsid w:val="44425AB6"/>
    <w:rsid w:val="44ACF231"/>
    <w:rsid w:val="45138064"/>
    <w:rsid w:val="455C427F"/>
    <w:rsid w:val="45758ED2"/>
    <w:rsid w:val="45903615"/>
    <w:rsid w:val="461D6730"/>
    <w:rsid w:val="46D05200"/>
    <w:rsid w:val="477EC8C5"/>
    <w:rsid w:val="47885EE6"/>
    <w:rsid w:val="47A0C724"/>
    <w:rsid w:val="47AA91D1"/>
    <w:rsid w:val="482DA6AE"/>
    <w:rsid w:val="48460884"/>
    <w:rsid w:val="48E68533"/>
    <w:rsid w:val="49294EC6"/>
    <w:rsid w:val="4972BC6E"/>
    <w:rsid w:val="497C1804"/>
    <w:rsid w:val="497D14B8"/>
    <w:rsid w:val="49F40712"/>
    <w:rsid w:val="4A0C9E30"/>
    <w:rsid w:val="4A89982D"/>
    <w:rsid w:val="4B3132DC"/>
    <w:rsid w:val="4B46AF4B"/>
    <w:rsid w:val="4C3137FA"/>
    <w:rsid w:val="4C890386"/>
    <w:rsid w:val="4CB7B2C8"/>
    <w:rsid w:val="4CFD5631"/>
    <w:rsid w:val="4D4AA5F2"/>
    <w:rsid w:val="4D725B20"/>
    <w:rsid w:val="4D95291D"/>
    <w:rsid w:val="4D9719C5"/>
    <w:rsid w:val="4F1F0F06"/>
    <w:rsid w:val="4FB55967"/>
    <w:rsid w:val="4FDEE64E"/>
    <w:rsid w:val="4FE1EED3"/>
    <w:rsid w:val="5129BC91"/>
    <w:rsid w:val="514300D0"/>
    <w:rsid w:val="51DE8D7C"/>
    <w:rsid w:val="52594ACA"/>
    <w:rsid w:val="52CB2557"/>
    <w:rsid w:val="535EBA84"/>
    <w:rsid w:val="5367C212"/>
    <w:rsid w:val="53EE2703"/>
    <w:rsid w:val="53F5F1CF"/>
    <w:rsid w:val="54296C07"/>
    <w:rsid w:val="545847FB"/>
    <w:rsid w:val="54B9698F"/>
    <w:rsid w:val="54BAB6AB"/>
    <w:rsid w:val="550E366B"/>
    <w:rsid w:val="5518267E"/>
    <w:rsid w:val="5569E64B"/>
    <w:rsid w:val="55F950D9"/>
    <w:rsid w:val="564F25F0"/>
    <w:rsid w:val="567945B2"/>
    <w:rsid w:val="56C5BD0B"/>
    <w:rsid w:val="571BE8EC"/>
    <w:rsid w:val="58155C93"/>
    <w:rsid w:val="5882CFAE"/>
    <w:rsid w:val="58B7BFB5"/>
    <w:rsid w:val="5A4FF7DC"/>
    <w:rsid w:val="5AB62AAE"/>
    <w:rsid w:val="5B1C2C06"/>
    <w:rsid w:val="5B1EE2C7"/>
    <w:rsid w:val="5B696478"/>
    <w:rsid w:val="5B6FC768"/>
    <w:rsid w:val="5BD95F0E"/>
    <w:rsid w:val="5C0A7B43"/>
    <w:rsid w:val="5D5DA097"/>
    <w:rsid w:val="5DA2161A"/>
    <w:rsid w:val="5DB4740F"/>
    <w:rsid w:val="5DDF0550"/>
    <w:rsid w:val="5DDF5E19"/>
    <w:rsid w:val="5E549B1D"/>
    <w:rsid w:val="5E69229F"/>
    <w:rsid w:val="5E832446"/>
    <w:rsid w:val="5F4F2C53"/>
    <w:rsid w:val="5F51914B"/>
    <w:rsid w:val="5F5F5FFB"/>
    <w:rsid w:val="5F84557B"/>
    <w:rsid w:val="60175A98"/>
    <w:rsid w:val="60224123"/>
    <w:rsid w:val="603FD7F9"/>
    <w:rsid w:val="60C23337"/>
    <w:rsid w:val="60CE6A57"/>
    <w:rsid w:val="60F911BF"/>
    <w:rsid w:val="612B2EFC"/>
    <w:rsid w:val="61605176"/>
    <w:rsid w:val="61AA67C6"/>
    <w:rsid w:val="620F23B3"/>
    <w:rsid w:val="62477C13"/>
    <w:rsid w:val="63110B1B"/>
    <w:rsid w:val="635114F3"/>
    <w:rsid w:val="636978D2"/>
    <w:rsid w:val="639A2D5F"/>
    <w:rsid w:val="6433E582"/>
    <w:rsid w:val="64A739BE"/>
    <w:rsid w:val="64B0647C"/>
    <w:rsid w:val="64D8053F"/>
    <w:rsid w:val="65238DB5"/>
    <w:rsid w:val="6570F878"/>
    <w:rsid w:val="65A05B74"/>
    <w:rsid w:val="66475C82"/>
    <w:rsid w:val="664BA666"/>
    <w:rsid w:val="66653633"/>
    <w:rsid w:val="667ED030"/>
    <w:rsid w:val="668E49AC"/>
    <w:rsid w:val="66A24FAD"/>
    <w:rsid w:val="66D77B64"/>
    <w:rsid w:val="68962DE5"/>
    <w:rsid w:val="68C65746"/>
    <w:rsid w:val="69047FC4"/>
    <w:rsid w:val="69D5EFCA"/>
    <w:rsid w:val="6A231991"/>
    <w:rsid w:val="6A7D145E"/>
    <w:rsid w:val="6A7EAE5F"/>
    <w:rsid w:val="6AC948A8"/>
    <w:rsid w:val="6C537EF8"/>
    <w:rsid w:val="6C6E9006"/>
    <w:rsid w:val="6C9301D0"/>
    <w:rsid w:val="6CAE9645"/>
    <w:rsid w:val="6CDAFE0A"/>
    <w:rsid w:val="6CEFBE34"/>
    <w:rsid w:val="6D179ED7"/>
    <w:rsid w:val="6DAAB289"/>
    <w:rsid w:val="6DCA2936"/>
    <w:rsid w:val="6DD801FE"/>
    <w:rsid w:val="6DDD4C21"/>
    <w:rsid w:val="6E0D6839"/>
    <w:rsid w:val="6E17A362"/>
    <w:rsid w:val="6E461F1F"/>
    <w:rsid w:val="6EACE084"/>
    <w:rsid w:val="6ECBBC22"/>
    <w:rsid w:val="6F0C6F98"/>
    <w:rsid w:val="6F9A5335"/>
    <w:rsid w:val="6FB66266"/>
    <w:rsid w:val="701B7B7A"/>
    <w:rsid w:val="702CA02B"/>
    <w:rsid w:val="707C0604"/>
    <w:rsid w:val="707D3364"/>
    <w:rsid w:val="709DCDFA"/>
    <w:rsid w:val="71261D22"/>
    <w:rsid w:val="71FC0CC4"/>
    <w:rsid w:val="72096E50"/>
    <w:rsid w:val="7213D01F"/>
    <w:rsid w:val="72C4447E"/>
    <w:rsid w:val="72C9AD3E"/>
    <w:rsid w:val="72F3FADC"/>
    <w:rsid w:val="73330658"/>
    <w:rsid w:val="735D22EF"/>
    <w:rsid w:val="739B78C1"/>
    <w:rsid w:val="74ADA243"/>
    <w:rsid w:val="752DA6B7"/>
    <w:rsid w:val="75701CB5"/>
    <w:rsid w:val="75D0BD43"/>
    <w:rsid w:val="76450E9B"/>
    <w:rsid w:val="76571D3E"/>
    <w:rsid w:val="7667C000"/>
    <w:rsid w:val="7678D2A3"/>
    <w:rsid w:val="76A69BF6"/>
    <w:rsid w:val="76CBEF3A"/>
    <w:rsid w:val="77012316"/>
    <w:rsid w:val="7716A138"/>
    <w:rsid w:val="7805AE31"/>
    <w:rsid w:val="7810C04C"/>
    <w:rsid w:val="78699A35"/>
    <w:rsid w:val="78B86667"/>
    <w:rsid w:val="78D44A15"/>
    <w:rsid w:val="79353580"/>
    <w:rsid w:val="79FD2D7C"/>
    <w:rsid w:val="79FF50FE"/>
    <w:rsid w:val="7A7086E4"/>
    <w:rsid w:val="7B02E05B"/>
    <w:rsid w:val="7B674316"/>
    <w:rsid w:val="7C112A32"/>
    <w:rsid w:val="7C82F7D2"/>
    <w:rsid w:val="7C973BBD"/>
    <w:rsid w:val="7CDAB8A4"/>
    <w:rsid w:val="7CDF62DE"/>
    <w:rsid w:val="7D83A496"/>
    <w:rsid w:val="7E75D8DD"/>
    <w:rsid w:val="7EF4459C"/>
    <w:rsid w:val="7F335035"/>
    <w:rsid w:val="7F5D192F"/>
    <w:rsid w:val="7FCA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BFF1B"/>
  <w15:docId w15:val="{864A6869-0EC7-412B-B2A3-15AD3BD2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0E84"/>
    <w:pPr>
      <w:spacing w:after="120"/>
      <w:jc w:val="both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09DB"/>
    <w:pPr>
      <w:keepNext/>
      <w:keepLines/>
      <w:numPr>
        <w:numId w:val="16"/>
      </w:numPr>
      <w:spacing w:before="480" w:after="0"/>
      <w:jc w:val="left"/>
      <w:outlineLvl w:val="0"/>
    </w:pPr>
    <w:rPr>
      <w:rFonts w:eastAsiaTheme="majorEastAsia" w:cstheme="majorBidi"/>
      <w:b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17B48CBE"/>
    <w:pPr>
      <w:keepNext/>
      <w:keepLines/>
      <w:spacing w:before="120"/>
      <w:jc w:val="left"/>
      <w:outlineLvl w:val="1"/>
    </w:pPr>
    <w:rPr>
      <w:rFonts w:eastAsiaTheme="majorEastAsia" w:cstheme="minorBid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409DB"/>
    <w:rPr>
      <w:rFonts w:eastAsiaTheme="majorEastAsia" w:cstheme="majorBidi"/>
      <w:b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aliases w:val="Numerowanie,List Paragraph,Akapit z listą BS,Kolorowa lista — akcent 11,sw tekst,L1,Bulleted list,lp1,Preambuła,Colorful Shading - Accent 31,Light List - Accent 51,Akapit z listą5,Akapit normalny,Akapit z listą1,List Paragraph2,CW_Lista"/>
    <w:basedOn w:val="Normalny"/>
    <w:link w:val="AkapitzlistZnak"/>
    <w:uiPriority w:val="34"/>
    <w:qFormat/>
    <w:rsid w:val="00C409DB"/>
    <w:rPr>
      <w:lang w:val="en-US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L1 Znak,Bulleted list Znak,lp1 Znak,Preambuła Znak,Colorful Shading - Accent 31 Znak,Light List - Accent 51 Znak,CW_Lista Znak"/>
    <w:basedOn w:val="Domylnaczcionkaakapitu"/>
    <w:link w:val="Akapitzlist"/>
    <w:uiPriority w:val="34"/>
    <w:qFormat/>
    <w:rsid w:val="00C409DB"/>
    <w:rPr>
      <w:rFonts w:cs="Times New Roman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ioz">
    <w:name w:val="csioz"/>
    <w:link w:val="csiozZnak"/>
    <w:qFormat/>
    <w:rsid w:val="000509BE"/>
    <w:pPr>
      <w:shd w:val="clear" w:color="auto" w:fill="D9D9D9" w:themeFill="background1" w:themeFillShade="D9"/>
      <w:spacing w:after="0" w:line="276" w:lineRule="auto"/>
    </w:pPr>
    <w:rPr>
      <w:rFonts w:eastAsia="Times New Roman" w:cstheme="minorHAns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0509BE"/>
    <w:rPr>
      <w:rFonts w:eastAsia="Times New Roman" w:cstheme="minorHAnsi"/>
      <w:b/>
      <w:bCs/>
      <w:kern w:val="32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9317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17B48C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6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6D0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366C2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2D4D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F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09DB"/>
    <w:pPr>
      <w:spacing w:before="240"/>
      <w:outlineLvl w:val="9"/>
    </w:pPr>
    <w:rPr>
      <w:rFonts w:asciiTheme="majorHAnsi" w:hAnsiTheme="majorHAnsi"/>
      <w:color w:val="2F5496" w:themeColor="accent1" w:themeShade="BF"/>
      <w:sz w:val="32"/>
      <w:szCs w:val="3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409D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396b584-b47f-49aa-879b-6c0b99ca08fe" xsi:nil="true"/>
    <_ip_UnifiedCompliancePolicyProperties xmlns="http://schemas.microsoft.com/sharepoint/v3" xsi:nil="true"/>
    <koordynator xmlns="0b8f78fb-d7ec-4af7-a9a2-cd2a9674b650">
      <UserInfo>
        <DisplayName/>
        <AccountId xsi:nil="true"/>
        <AccountType/>
      </UserInfo>
    </koordynator>
    <Osobaprowadz_x0105_catemat xmlns="0b8f78fb-d7ec-4af7-a9a2-cd2a9674b650">
      <UserInfo>
        <DisplayName/>
        <AccountId xsi:nil="true"/>
        <AccountType/>
      </UserInfo>
    </Osobaprowadz_x0105_catemat>
    <szukana xmlns="0b8f78fb-d7ec-4af7-a9a2-cd2a9674b650" xsi:nil="true"/>
    <lcf76f155ced4ddcb4097134ff3c332f xmlns="0b8f78fb-d7ec-4af7-a9a2-cd2a9674b6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3150E79D3024786F39D39C3667421" ma:contentTypeVersion="15" ma:contentTypeDescription="Utwórz nowy dokument." ma:contentTypeScope="" ma:versionID="ae1c66407f8aa830905933e9c7a6fcc2">
  <xsd:schema xmlns:xsd="http://www.w3.org/2001/XMLSchema" xmlns:xs="http://www.w3.org/2001/XMLSchema" xmlns:p="http://schemas.microsoft.com/office/2006/metadata/properties" xmlns:ns1="http://schemas.microsoft.com/sharepoint/v3" xmlns:ns2="0b8f78fb-d7ec-4af7-a9a2-cd2a9674b650" xmlns:ns3="4396b584-b47f-49aa-879b-6c0b99ca08fe" targetNamespace="http://schemas.microsoft.com/office/2006/metadata/properties" ma:root="true" ma:fieldsID="2a38ec0e1363f071386a88f85d0fe289" ns1:_="" ns2:_="" ns3:_="">
    <xsd:import namespace="http://schemas.microsoft.com/sharepoint/v3"/>
    <xsd:import namespace="0b8f78fb-d7ec-4af7-a9a2-cd2a9674b650"/>
    <xsd:import namespace="4396b584-b47f-49aa-879b-6c0b99ca0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sobaprowadz_x0105_catemat" minOccurs="0"/>
                <xsd:element ref="ns2:szukana" minOccurs="0"/>
                <xsd:element ref="ns2:koordynato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f78fb-d7ec-4af7-a9a2-cd2a9674b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sobaprowadz_x0105_catemat" ma:index="11" nillable="true" ma:displayName="Osoba prowadząca temat" ma:description="Koordynator postępowania" ma:format="Dropdown" ma:list="UserInfo" ma:SharePointGroup="0" ma:internalName="Osobaprowadz_x0105_catema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zukana" ma:index="12" nillable="true" ma:displayName="szukana" ma:format="Dropdown" ma:list="0b8f78fb-d7ec-4af7-a9a2-cd2a9674b650" ma:internalName="szukana" ma:showField="Created">
      <xsd:simpleType>
        <xsd:restriction base="dms:Lookup"/>
      </xsd:simpleType>
    </xsd:element>
    <xsd:element name="koordynator" ma:index="13" nillable="true" ma:displayName="koordynator" ma:format="Dropdown" ma:list="UserInfo" ma:SharePointGroup="0" ma:internalName="koordyn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b584-b47f-49aa-879b-6c0b99ca08f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767866-ea42-4550-89d7-c354b4b2e7ba}" ma:internalName="TaxCatchAll" ma:showField="CatchAllData" ma:web="4396b584-b47f-49aa-879b-6c0b99ca0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B5E56-F32B-4512-BD36-C19350493E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96b584-b47f-49aa-879b-6c0b99ca08fe"/>
    <ds:schemaRef ds:uri="0b8f78fb-d7ec-4af7-a9a2-cd2a9674b650"/>
  </ds:schemaRefs>
</ds:datastoreItem>
</file>

<file path=customXml/itemProps3.xml><?xml version="1.0" encoding="utf-8"?>
<ds:datastoreItem xmlns:ds="http://schemas.openxmlformats.org/officeDocument/2006/customXml" ds:itemID="{938FD014-2E7A-4013-8AEE-B9E01AF58D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56D1A-54D1-4EBE-9B62-E9E656052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8f78fb-d7ec-4af7-a9a2-cd2a9674b650"/>
    <ds:schemaRef ds:uri="4396b584-b47f-49aa-879b-6c0b99ca0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4432</Words>
  <Characters>26598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Budnik Iwona</dc:creator>
  <cp:lastModifiedBy>Czarnecka Marika</cp:lastModifiedBy>
  <cp:revision>2</cp:revision>
  <dcterms:created xsi:type="dcterms:W3CDTF">2026-08-24T12:36:00Z</dcterms:created>
  <dcterms:modified xsi:type="dcterms:W3CDTF">2026-08-24T12:36:00Z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0x01010038A3150E79D3024786F39D39C3667421</vt:lpwstr>
  </property>
  <property fmtid="{D5CDD505-2E9C-101B-9397-08002B2CF9AE}" pid="3" name="MediaServiceImageTags">
    <vt:lpwstr/>
  </property>
</Properties>
</file>