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654EB" w14:textId="56A46946" w:rsidR="00B0444C" w:rsidRPr="003E6DD6" w:rsidRDefault="00B0444C" w:rsidP="000008EB">
      <w:pPr>
        <w:spacing w:before="120" w:line="276" w:lineRule="auto"/>
        <w:jc w:val="right"/>
        <w:rPr>
          <w:rFonts w:asciiTheme="minorHAnsi" w:hAnsiTheme="minorHAnsi" w:cstheme="minorHAnsi"/>
        </w:rPr>
      </w:pPr>
      <w:r w:rsidRPr="003E6DD6">
        <w:rPr>
          <w:noProof/>
        </w:rPr>
        <w:drawing>
          <wp:anchor distT="0" distB="0" distL="114300" distR="114300" simplePos="0" relativeHeight="251659264" behindDoc="1" locked="0" layoutInCell="1" allowOverlap="1" wp14:anchorId="2515F566" wp14:editId="56741D73">
            <wp:simplePos x="0" y="0"/>
            <wp:positionH relativeFrom="page">
              <wp:posOffset>654148</wp:posOffset>
            </wp:positionH>
            <wp:positionV relativeFrom="page">
              <wp:posOffset>597877</wp:posOffset>
            </wp:positionV>
            <wp:extent cx="1925955" cy="532765"/>
            <wp:effectExtent l="0" t="0" r="0" b="635"/>
            <wp:wrapNone/>
            <wp:docPr id="1539992730" name="Obraz 1539992730" descr="Logo Centrum e-Zdrow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cez.jpg"/>
                    <pic:cNvPicPr/>
                  </pic:nvPicPr>
                  <pic:blipFill>
                    <a:blip r:embed="rId11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532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6DD6">
        <w:rPr>
          <w:noProof/>
        </w:rPr>
        <w:drawing>
          <wp:anchor distT="0" distB="0" distL="114300" distR="114300" simplePos="0" relativeHeight="251658240" behindDoc="1" locked="0" layoutInCell="1" allowOverlap="1" wp14:anchorId="3F9AA4FC" wp14:editId="2AB83A14">
            <wp:simplePos x="0" y="0"/>
            <wp:positionH relativeFrom="margin">
              <wp:posOffset>336013</wp:posOffset>
            </wp:positionH>
            <wp:positionV relativeFrom="paragraph">
              <wp:posOffset>-105605</wp:posOffset>
            </wp:positionV>
            <wp:extent cx="129540" cy="129540"/>
            <wp:effectExtent l="0" t="0" r="3810" b="3810"/>
            <wp:wrapNone/>
            <wp:docPr id="278648184" name="Obraz 1" descr="Znak 20 lat Polski w Unii Europejskiej, Dobrze, że jesteśmy raz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51386" name="Obraz 1" descr="Znak 20 lat Polski w Unii Europejskiej, Dobrze, że jesteśmy razem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7E286" w14:textId="2F453C06" w:rsidR="00CA2DF9" w:rsidRPr="003E6DD6" w:rsidRDefault="00220D76" w:rsidP="00707E21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2A8F6196" w14:textId="39B440A7" w:rsidR="00CA2DF9" w:rsidRPr="003E6DD6" w:rsidRDefault="00CA2DF9" w:rsidP="00CA2DF9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</w:rPr>
      </w:pPr>
      <w:r w:rsidRPr="003E6DD6">
        <w:rPr>
          <w:rFonts w:asciiTheme="minorHAnsi" w:hAnsiTheme="minorHAnsi" w:cstheme="minorHAnsi"/>
          <w:b/>
          <w:bCs/>
          <w:i/>
          <w:iCs/>
        </w:rPr>
        <w:t xml:space="preserve">Załącznik nr 1 do </w:t>
      </w:r>
      <w:r w:rsidR="00002928" w:rsidRPr="003E6DD6">
        <w:rPr>
          <w:rFonts w:asciiTheme="minorHAnsi" w:hAnsiTheme="minorHAnsi" w:cstheme="minorHAnsi"/>
          <w:b/>
          <w:bCs/>
          <w:i/>
          <w:iCs/>
        </w:rPr>
        <w:t>Umowy</w:t>
      </w:r>
    </w:p>
    <w:p w14:paraId="599F790E" w14:textId="77777777" w:rsidR="00CA2DF9" w:rsidRPr="003E6DD6" w:rsidRDefault="00CA2DF9" w:rsidP="00CA2DF9">
      <w:pPr>
        <w:spacing w:line="276" w:lineRule="auto"/>
        <w:rPr>
          <w:rFonts w:asciiTheme="minorHAnsi" w:hAnsiTheme="minorHAnsi" w:cstheme="minorHAnsi"/>
        </w:rPr>
      </w:pPr>
    </w:p>
    <w:p w14:paraId="55F3E574" w14:textId="77777777" w:rsidR="00CA2DF9" w:rsidRPr="003E6DD6" w:rsidRDefault="00CA2DF9" w:rsidP="00CA2DF9">
      <w:pPr>
        <w:tabs>
          <w:tab w:val="left" w:pos="2652"/>
          <w:tab w:val="center" w:pos="4513"/>
        </w:tabs>
        <w:spacing w:after="0" w:line="276" w:lineRule="auto"/>
        <w:jc w:val="center"/>
        <w:rPr>
          <w:rFonts w:asciiTheme="minorHAnsi" w:hAnsiTheme="minorHAnsi" w:cstheme="minorHAnsi"/>
          <w:b/>
        </w:rPr>
      </w:pPr>
      <w:r w:rsidRPr="003E6DD6">
        <w:rPr>
          <w:rFonts w:asciiTheme="minorHAnsi" w:hAnsiTheme="minorHAnsi" w:cstheme="minorHAnsi"/>
          <w:b/>
        </w:rPr>
        <w:t>OPIS PRZEDMIOTU ZAMÓWIENIA</w:t>
      </w:r>
    </w:p>
    <w:p w14:paraId="08B6650A" w14:textId="345F969D" w:rsidR="00CA2DF9" w:rsidRPr="00EA19F6" w:rsidRDefault="00CA2DF9" w:rsidP="00EA19F6">
      <w:pPr>
        <w:spacing w:before="120" w:after="0" w:line="276" w:lineRule="auto"/>
        <w:ind w:left="720" w:hanging="360"/>
        <w:rPr>
          <w:rFonts w:asciiTheme="minorHAnsi" w:hAnsiTheme="minorHAnsi" w:cstheme="minorHAnsi"/>
          <w:b/>
          <w:bCs/>
        </w:rPr>
      </w:pPr>
      <w:r w:rsidRPr="00EA19F6">
        <w:rPr>
          <w:rFonts w:asciiTheme="minorHAnsi" w:hAnsiTheme="minorHAnsi" w:cstheme="minorHAnsi"/>
          <w:b/>
          <w:bCs/>
        </w:rPr>
        <w:t>Przedmiot zamówienia:</w:t>
      </w:r>
    </w:p>
    <w:p w14:paraId="6905CB3B" w14:textId="11C9D6ED" w:rsidR="00302EFB" w:rsidRPr="00302EFB" w:rsidRDefault="00302EFB" w:rsidP="00A80E0F">
      <w:pPr>
        <w:tabs>
          <w:tab w:val="left" w:pos="2652"/>
          <w:tab w:val="center" w:pos="4513"/>
        </w:tabs>
        <w:spacing w:after="0"/>
        <w:ind w:left="720" w:hanging="360"/>
        <w:jc w:val="both"/>
        <w:rPr>
          <w:rFonts w:cs="Calibri"/>
          <w:b/>
          <w:bCs/>
        </w:rPr>
      </w:pPr>
      <w:r>
        <w:rPr>
          <w:rFonts w:cs="Calibri"/>
        </w:rPr>
        <w:tab/>
      </w:r>
      <w:bookmarkStart w:id="0" w:name="_Hlk238204144"/>
      <w:r w:rsidRPr="00302EFB">
        <w:rPr>
          <w:rFonts w:cs="Calibri"/>
          <w:b/>
          <w:bCs/>
        </w:rPr>
        <w:t xml:space="preserve">Przedmiotem zamówienia jest świadczenie usługi wsparcia technicznego dla środowiska kopii zapasowych na zasadach oprogramowania producenta, opartych o aplikację </w:t>
      </w:r>
      <w:proofErr w:type="spellStart"/>
      <w:r w:rsidRPr="00302EFB">
        <w:rPr>
          <w:rFonts w:cs="Calibri"/>
          <w:b/>
          <w:bCs/>
        </w:rPr>
        <w:t>Veeam</w:t>
      </w:r>
      <w:proofErr w:type="spellEnd"/>
      <w:r w:rsidRPr="00302EFB">
        <w:rPr>
          <w:rFonts w:cs="Calibri"/>
          <w:b/>
          <w:bCs/>
        </w:rPr>
        <w:t xml:space="preserve"> Backup and Replication (zwanych dalej „usługą wsparcia technicznego”)</w:t>
      </w:r>
      <w:r w:rsidR="007530A3">
        <w:rPr>
          <w:rFonts w:cs="Calibri"/>
          <w:b/>
          <w:bCs/>
        </w:rPr>
        <w:t xml:space="preserve"> na okres 24 miesięcy</w:t>
      </w:r>
      <w:r w:rsidRPr="00302EFB">
        <w:rPr>
          <w:rFonts w:cs="Calibri"/>
          <w:b/>
          <w:bCs/>
        </w:rPr>
        <w:t>.</w:t>
      </w:r>
    </w:p>
    <w:bookmarkEnd w:id="0"/>
    <w:p w14:paraId="1BF3B61C" w14:textId="1E528F38" w:rsidR="00302EFB" w:rsidRDefault="00302EFB" w:rsidP="00A80E0F">
      <w:pPr>
        <w:spacing w:after="0" w:line="276" w:lineRule="auto"/>
        <w:ind w:left="426"/>
        <w:jc w:val="both"/>
        <w:rPr>
          <w:rFonts w:asciiTheme="minorHAnsi" w:hAnsiTheme="minorHAnsi" w:cstheme="minorHAnsi"/>
          <w:b/>
          <w:bCs/>
          <w:iCs/>
        </w:rPr>
      </w:pPr>
    </w:p>
    <w:p w14:paraId="68A29489" w14:textId="30718A4D" w:rsidR="00CA2DF9" w:rsidRPr="003A1BCF" w:rsidRDefault="00CA2DF9" w:rsidP="005C428C">
      <w:pPr>
        <w:pStyle w:val="Akapitzlist"/>
        <w:numPr>
          <w:ilvl w:val="0"/>
          <w:numId w:val="5"/>
        </w:numPr>
        <w:spacing w:after="0" w:line="276" w:lineRule="auto"/>
        <w:rPr>
          <w:rFonts w:asciiTheme="minorHAnsi" w:eastAsia="Times New Roman" w:hAnsiTheme="minorHAnsi" w:cstheme="minorHAnsi"/>
          <w:b/>
          <w:bCs/>
          <w:lang w:eastAsia="pl-PL"/>
        </w:rPr>
      </w:pPr>
      <w:r w:rsidRPr="003A1BCF">
        <w:rPr>
          <w:rFonts w:asciiTheme="minorHAnsi" w:eastAsia="Times New Roman" w:hAnsiTheme="minorHAnsi" w:cstheme="minorHAnsi"/>
          <w:b/>
          <w:bCs/>
          <w:lang w:eastAsia="pl-PL"/>
        </w:rPr>
        <w:t xml:space="preserve">Termin i </w:t>
      </w:r>
      <w:proofErr w:type="spellStart"/>
      <w:r w:rsidRPr="003A1BCF">
        <w:rPr>
          <w:rFonts w:asciiTheme="minorHAnsi" w:eastAsia="Times New Roman" w:hAnsiTheme="minorHAnsi" w:cstheme="minorHAnsi"/>
          <w:b/>
          <w:bCs/>
          <w:lang w:eastAsia="pl-PL"/>
        </w:rPr>
        <w:t>warunki</w:t>
      </w:r>
      <w:proofErr w:type="spellEnd"/>
      <w:r w:rsidRPr="003A1BCF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r w:rsidR="00EA19F6" w:rsidRPr="003A1BCF">
        <w:rPr>
          <w:rFonts w:asciiTheme="minorHAnsi" w:eastAsia="Times New Roman" w:hAnsiTheme="minorHAnsi" w:cstheme="minorHAnsi"/>
          <w:b/>
          <w:bCs/>
          <w:lang w:eastAsia="pl-PL"/>
        </w:rPr>
        <w:t>realizacji</w:t>
      </w:r>
      <w:r w:rsidRPr="003A1BCF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04067F7F" w14:textId="63130A24" w:rsidR="00C769A1" w:rsidRDefault="00C769A1" w:rsidP="00302EFB">
      <w:pPr>
        <w:spacing w:after="0" w:line="276" w:lineRule="auto"/>
        <w:ind w:left="426"/>
        <w:rPr>
          <w:rStyle w:val="Hipercze"/>
          <w:rFonts w:asciiTheme="minorHAnsi" w:hAnsiTheme="minorHAnsi" w:cstheme="minorHAnsi"/>
          <w:bCs/>
          <w:color w:val="auto"/>
          <w:u w:val="none"/>
        </w:rPr>
      </w:pPr>
      <w:r w:rsidRPr="003E6DD6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Zamawiający posiada system zarządzania kopiami bezpieczeństwa oparty o licencje </w:t>
      </w:r>
      <w:proofErr w:type="spellStart"/>
      <w:r w:rsidRPr="003E6DD6">
        <w:rPr>
          <w:rStyle w:val="Hipercze"/>
          <w:rFonts w:asciiTheme="minorHAnsi" w:hAnsiTheme="minorHAnsi" w:cstheme="minorHAnsi"/>
          <w:bCs/>
          <w:color w:val="auto"/>
          <w:u w:val="none"/>
        </w:rPr>
        <w:t>Veeam</w:t>
      </w:r>
      <w:proofErr w:type="spellEnd"/>
      <w:r w:rsidRPr="003E6DD6">
        <w:rPr>
          <w:rStyle w:val="Hipercze"/>
          <w:rFonts w:asciiTheme="minorHAnsi" w:hAnsiTheme="minorHAnsi" w:cstheme="minorHAnsi"/>
          <w:bCs/>
          <w:color w:val="auto"/>
          <w:u w:val="none"/>
        </w:rPr>
        <w:t xml:space="preserve"> Data Platform Advanced</w:t>
      </w:r>
      <w:r>
        <w:rPr>
          <w:rStyle w:val="Hipercze"/>
          <w:rFonts w:asciiTheme="minorHAnsi" w:hAnsiTheme="minorHAnsi" w:cstheme="minorHAnsi"/>
          <w:bCs/>
          <w:color w:val="auto"/>
          <w:u w:val="none"/>
        </w:rPr>
        <w:t>.</w:t>
      </w:r>
    </w:p>
    <w:p w14:paraId="79920CE7" w14:textId="77777777" w:rsidR="00C769A1" w:rsidRPr="003E6DD6" w:rsidRDefault="00C769A1" w:rsidP="00302EFB">
      <w:pPr>
        <w:spacing w:after="0" w:line="276" w:lineRule="auto"/>
        <w:ind w:left="426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5881B93D" w14:textId="687991D4" w:rsidR="002F630A" w:rsidRPr="003E6DD6" w:rsidRDefault="00CA2DF9" w:rsidP="005C428C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3E6DD6">
        <w:rPr>
          <w:rFonts w:asciiTheme="minorHAnsi" w:hAnsiTheme="minorHAnsi" w:cstheme="minorHAnsi"/>
          <w:bCs/>
          <w:lang w:val="pl-PL"/>
        </w:rPr>
        <w:t>Wykonawca</w:t>
      </w:r>
      <w:r w:rsidR="00302EFB">
        <w:rPr>
          <w:rFonts w:asciiTheme="minorHAnsi" w:hAnsiTheme="minorHAnsi" w:cstheme="minorHAnsi"/>
          <w:bCs/>
          <w:lang w:val="pl-PL"/>
        </w:rPr>
        <w:t xml:space="preserve"> Zapewni wsparcie techniczne dla </w:t>
      </w:r>
      <w:r w:rsidR="00C0665B" w:rsidRPr="003E6DD6">
        <w:rPr>
          <w:rFonts w:asciiTheme="minorHAnsi" w:hAnsiTheme="minorHAnsi" w:cstheme="minorHAnsi"/>
          <w:bCs/>
          <w:lang w:val="pl-PL"/>
        </w:rPr>
        <w:t xml:space="preserve">posiadanych przez Zamawiającego 2240 </w:t>
      </w:r>
      <w:r w:rsidR="000B57D0" w:rsidRPr="003E6DD6">
        <w:rPr>
          <w:rFonts w:asciiTheme="minorHAnsi" w:hAnsiTheme="minorHAnsi" w:cstheme="minorHAnsi"/>
          <w:bCs/>
          <w:lang w:val="pl-PL"/>
        </w:rPr>
        <w:t xml:space="preserve">licencji </w:t>
      </w:r>
      <w:r w:rsidR="00302EFB">
        <w:rPr>
          <w:rFonts w:asciiTheme="minorHAnsi" w:hAnsiTheme="minorHAnsi" w:cstheme="minorHAnsi"/>
          <w:bCs/>
          <w:lang w:val="pl-PL"/>
        </w:rPr>
        <w:br/>
      </w:r>
      <w:bookmarkStart w:id="1" w:name="_Hlk238204199"/>
      <w:r w:rsidR="000B57D0" w:rsidRPr="003E6DD6">
        <w:rPr>
          <w:rFonts w:asciiTheme="minorHAnsi" w:hAnsiTheme="minorHAnsi" w:cstheme="minorHAnsi"/>
          <w:bCs/>
          <w:lang w:val="pl-PL"/>
        </w:rPr>
        <w:t>w</w:t>
      </w:r>
      <w:r w:rsidR="00C0665B" w:rsidRPr="003E6DD6">
        <w:rPr>
          <w:rFonts w:asciiTheme="minorHAnsi" w:hAnsiTheme="minorHAnsi" w:cstheme="minorHAnsi"/>
          <w:bCs/>
          <w:lang w:val="pl-PL"/>
        </w:rPr>
        <w:t xml:space="preserve"> ciągu </w:t>
      </w:r>
      <w:r w:rsidR="003F2D57" w:rsidRPr="003E6DD6">
        <w:rPr>
          <w:rFonts w:asciiTheme="minorHAnsi" w:hAnsiTheme="minorHAnsi" w:cstheme="minorHAnsi"/>
          <w:bCs/>
          <w:lang w:val="pl-PL"/>
        </w:rPr>
        <w:t xml:space="preserve">5 </w:t>
      </w:r>
      <w:r w:rsidR="00C0665B" w:rsidRPr="003E6DD6">
        <w:rPr>
          <w:rFonts w:asciiTheme="minorHAnsi" w:hAnsiTheme="minorHAnsi" w:cstheme="minorHAnsi"/>
          <w:bCs/>
          <w:lang w:val="pl-PL"/>
        </w:rPr>
        <w:t xml:space="preserve">dni </w:t>
      </w:r>
      <w:bookmarkStart w:id="2" w:name="_Hlk109235956"/>
      <w:r w:rsidRPr="003E6DD6">
        <w:rPr>
          <w:rFonts w:asciiTheme="minorHAnsi" w:hAnsiTheme="minorHAnsi" w:cstheme="minorHAnsi"/>
          <w:bCs/>
          <w:lang w:val="pl-PL"/>
        </w:rPr>
        <w:t>od dnia zawarcia umowy</w:t>
      </w:r>
      <w:bookmarkEnd w:id="2"/>
      <w:r w:rsidR="00C769A1">
        <w:rPr>
          <w:rFonts w:asciiTheme="minorHAnsi" w:hAnsiTheme="minorHAnsi" w:cstheme="minorHAnsi"/>
          <w:bCs/>
          <w:lang w:val="pl-PL"/>
        </w:rPr>
        <w:t xml:space="preserve"> na okres 24 miesięcy.</w:t>
      </w:r>
      <w:bookmarkEnd w:id="1"/>
    </w:p>
    <w:p w14:paraId="1E430273" w14:textId="5F22B34D" w:rsidR="007530A3" w:rsidRDefault="007530A3" w:rsidP="005C428C">
      <w:pPr>
        <w:pStyle w:val="Akapitzlist"/>
        <w:numPr>
          <w:ilvl w:val="1"/>
          <w:numId w:val="3"/>
        </w:numPr>
        <w:spacing w:after="0" w:line="276" w:lineRule="auto"/>
        <w:contextualSpacing/>
        <w:jc w:val="both"/>
        <w:rPr>
          <w:rFonts w:asciiTheme="minorHAnsi" w:hAnsiTheme="minorHAnsi" w:cstheme="minorHAnsi"/>
          <w:bCs/>
          <w:lang w:val="pl-PL"/>
        </w:rPr>
      </w:pPr>
      <w:r w:rsidRPr="003E6DD6">
        <w:rPr>
          <w:rFonts w:asciiTheme="minorHAnsi" w:hAnsiTheme="minorHAnsi" w:cstheme="minorHAnsi"/>
          <w:bCs/>
          <w:lang w:val="pl-PL"/>
        </w:rPr>
        <w:t xml:space="preserve">Przedstawi certyfikat lub dokument potwierdzający </w:t>
      </w:r>
      <w:r>
        <w:rPr>
          <w:rFonts w:asciiTheme="minorHAnsi" w:hAnsiTheme="minorHAnsi" w:cstheme="minorHAnsi"/>
          <w:bCs/>
          <w:lang w:val="pl-PL"/>
        </w:rPr>
        <w:t xml:space="preserve">objęcie wsparciem </w:t>
      </w:r>
      <w:r w:rsidR="00EA19F6">
        <w:rPr>
          <w:rFonts w:asciiTheme="minorHAnsi" w:hAnsiTheme="minorHAnsi" w:cstheme="minorHAnsi"/>
          <w:bCs/>
          <w:lang w:val="pl-PL"/>
        </w:rPr>
        <w:t xml:space="preserve">producenta </w:t>
      </w:r>
      <w:r>
        <w:rPr>
          <w:rFonts w:asciiTheme="minorHAnsi" w:hAnsiTheme="minorHAnsi" w:cstheme="minorHAnsi"/>
          <w:bCs/>
          <w:lang w:val="pl-PL"/>
        </w:rPr>
        <w:t>wszystkich licencji wskazanych w pkt. 1.1 przez Zamawiającego.</w:t>
      </w:r>
    </w:p>
    <w:p w14:paraId="6736E5D1" w14:textId="681A9875" w:rsidR="003A1BCF" w:rsidRPr="003A1BCF" w:rsidRDefault="003A1BCF" w:rsidP="005C428C">
      <w:pPr>
        <w:pStyle w:val="Nagwek1"/>
        <w:numPr>
          <w:ilvl w:val="0"/>
          <w:numId w:val="3"/>
        </w:numPr>
        <w:spacing w:before="120"/>
        <w:rPr>
          <w:rFonts w:eastAsiaTheme="minorHAnsi" w:cstheme="minorBidi"/>
          <w:b/>
          <w:color w:val="auto"/>
          <w:lang w:val="pl-PL"/>
        </w:rPr>
      </w:pPr>
      <w:bookmarkStart w:id="3" w:name="_Toc235785307"/>
      <w:r w:rsidRPr="003A1BCF">
        <w:rPr>
          <w:rFonts w:eastAsiaTheme="minorHAnsi" w:cstheme="minorBidi"/>
          <w:b/>
          <w:color w:val="auto"/>
          <w:lang w:val="pl-PL"/>
        </w:rPr>
        <w:t>Wymagania ogólne</w:t>
      </w:r>
      <w:bookmarkEnd w:id="3"/>
    </w:p>
    <w:p w14:paraId="401B841A" w14:textId="77777777" w:rsidR="003A1BCF" w:rsidRPr="00D474D6" w:rsidRDefault="003A1BCF" w:rsidP="003A1BCF">
      <w:pPr>
        <w:tabs>
          <w:tab w:val="left" w:pos="2652"/>
          <w:tab w:val="center" w:pos="4513"/>
        </w:tabs>
        <w:spacing w:line="360" w:lineRule="auto"/>
        <w:rPr>
          <w:rFonts w:cstheme="minorBidi"/>
        </w:rPr>
      </w:pPr>
      <w:r w:rsidRPr="00D474D6">
        <w:rPr>
          <w:rFonts w:cstheme="minorBidi"/>
        </w:rPr>
        <w:t>Świadczone Usługi muszą:</w:t>
      </w:r>
    </w:p>
    <w:p w14:paraId="7AA7B8FA" w14:textId="1543CED2" w:rsidR="003A1BCF" w:rsidRPr="003A1BCF" w:rsidRDefault="003A1BCF" w:rsidP="005C428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3A1BCF">
        <w:rPr>
          <w:rFonts w:cstheme="minorBidi"/>
          <w:lang w:val="pl-PL"/>
        </w:rPr>
        <w:t>Być realizowane z należytą starannością, zgodnie z najlepszą wiedzą techniczną</w:t>
      </w:r>
      <w:r w:rsidRPr="003A1BCF">
        <w:rPr>
          <w:rFonts w:cstheme="minorBidi"/>
          <w:lang w:val="pl-PL"/>
        </w:rPr>
        <w:br/>
        <w:t xml:space="preserve"> i obowiązującymi standardami branżowymi.</w:t>
      </w:r>
    </w:p>
    <w:p w14:paraId="0F703F5E" w14:textId="7FD3FC79" w:rsidR="003A1BCF" w:rsidRPr="00D474D6" w:rsidRDefault="003A1BCF" w:rsidP="005C428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Być realizowane przez osoby posiadające adekwatn</w:t>
      </w:r>
      <w:r>
        <w:rPr>
          <w:rFonts w:cstheme="minorBidi"/>
          <w:lang w:val="pl-PL"/>
        </w:rPr>
        <w:t xml:space="preserve">e </w:t>
      </w:r>
      <w:r w:rsidRPr="00D474D6">
        <w:rPr>
          <w:rFonts w:cstheme="minorBidi"/>
          <w:lang w:val="pl-PL"/>
        </w:rPr>
        <w:t>do przedmiotu zamówienia kwalifikacje, doświadczenie i uprawnienia.</w:t>
      </w:r>
    </w:p>
    <w:p w14:paraId="603BA607" w14:textId="77777777" w:rsidR="003A1BCF" w:rsidRPr="00D474D6" w:rsidRDefault="003A1BCF" w:rsidP="005C428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Nie powodować zakłóceń w pracy systemów i infrastruktury Zamawiającego.</w:t>
      </w:r>
    </w:p>
    <w:p w14:paraId="6B5D532D" w14:textId="77777777" w:rsidR="003A1BCF" w:rsidRPr="00D474D6" w:rsidRDefault="003A1BCF" w:rsidP="005C428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ind w:left="993"/>
        <w:jc w:val="both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Być realizowane w sposób zapewniający bezpieczeństwo informacji i danych Zamawiającego.</w:t>
      </w:r>
    </w:p>
    <w:p w14:paraId="764CD01E" w14:textId="77777777" w:rsidR="003A1BCF" w:rsidRDefault="003A1BCF" w:rsidP="005C428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ind w:left="993"/>
        <w:rPr>
          <w:rFonts w:cstheme="minorBidi"/>
          <w:lang w:val="pl-PL"/>
        </w:rPr>
      </w:pPr>
      <w:r w:rsidRPr="00D474D6">
        <w:rPr>
          <w:rFonts w:cstheme="minorBidi"/>
          <w:lang w:val="pl-PL"/>
        </w:rPr>
        <w:t>Być zgodne z obowiązującymi przepisami prawa, w tym dotyczącymi ochrony danych osobowych.</w:t>
      </w:r>
    </w:p>
    <w:p w14:paraId="789D392F" w14:textId="4BD9A8F1" w:rsidR="003A1BCF" w:rsidRPr="00867625" w:rsidRDefault="003A1BCF" w:rsidP="005C428C">
      <w:pPr>
        <w:pStyle w:val="Nagwek1"/>
        <w:numPr>
          <w:ilvl w:val="0"/>
          <w:numId w:val="3"/>
        </w:numPr>
        <w:spacing w:before="120"/>
        <w:rPr>
          <w:rFonts w:eastAsiaTheme="minorHAnsi" w:cstheme="minorBidi"/>
          <w:b/>
          <w:color w:val="auto"/>
          <w:lang w:val="pl-PL"/>
        </w:rPr>
      </w:pPr>
      <w:bookmarkStart w:id="4" w:name="_Toc235785308"/>
      <w:r w:rsidRPr="00867625">
        <w:rPr>
          <w:rFonts w:eastAsiaTheme="minorHAnsi" w:cstheme="minorBidi"/>
          <w:b/>
          <w:color w:val="auto"/>
          <w:lang w:val="pl-PL"/>
        </w:rPr>
        <w:t>Wymagania funkcjonalne / merytoryczne</w:t>
      </w:r>
      <w:bookmarkEnd w:id="4"/>
    </w:p>
    <w:p w14:paraId="12213034" w14:textId="77777777" w:rsidR="007530A3" w:rsidRPr="00C769A1" w:rsidRDefault="007530A3" w:rsidP="007530A3">
      <w:pPr>
        <w:pStyle w:val="Akapitzlist"/>
        <w:numPr>
          <w:ilvl w:val="0"/>
          <w:numId w:val="0"/>
        </w:numPr>
        <w:ind w:left="792"/>
        <w:rPr>
          <w:rFonts w:ascii="Aptos" w:eastAsiaTheme="minorHAnsi" w:hAnsi="Aptos"/>
          <w:lang w:val="pl-PL"/>
        </w:rPr>
      </w:pPr>
    </w:p>
    <w:p w14:paraId="62429694" w14:textId="224ACB7A" w:rsidR="003A1BCF" w:rsidRPr="00867625" w:rsidRDefault="003A1BCF" w:rsidP="005C428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867625">
        <w:rPr>
          <w:rFonts w:cstheme="minorBidi"/>
          <w:lang w:val="pl-PL"/>
        </w:rPr>
        <w:t xml:space="preserve">Wsparcie techniczne obejmuje bieżące usuwanie awarii, konfigurację systemów oraz zdalne konsultacje w przypadku problemów z działaniem oprogramowania oraz dostęp do najnowszych aktualizacji producenta, </w:t>
      </w:r>
      <w:r w:rsidRPr="00867625">
        <w:rPr>
          <w:rFonts w:cs="Calibri"/>
          <w:lang w:val="pl-PL"/>
        </w:rPr>
        <w:t xml:space="preserve">opartych o aplikację </w:t>
      </w:r>
      <w:proofErr w:type="spellStart"/>
      <w:r w:rsidRPr="00867625">
        <w:rPr>
          <w:rFonts w:cs="Calibri"/>
          <w:b/>
          <w:bCs/>
          <w:lang w:val="pl-PL"/>
        </w:rPr>
        <w:t>Veeam</w:t>
      </w:r>
      <w:proofErr w:type="spellEnd"/>
      <w:r w:rsidRPr="00867625">
        <w:rPr>
          <w:rFonts w:cs="Calibri"/>
          <w:b/>
          <w:bCs/>
          <w:lang w:val="pl-PL"/>
        </w:rPr>
        <w:t xml:space="preserve"> Backup and Replication</w:t>
      </w:r>
    </w:p>
    <w:p w14:paraId="548C32EF" w14:textId="70BC3DD5" w:rsidR="003A1BCF" w:rsidRDefault="003A1BCF" w:rsidP="005C428C">
      <w:pPr>
        <w:pStyle w:val="Akapitzlist"/>
        <w:numPr>
          <w:ilvl w:val="1"/>
          <w:numId w:val="3"/>
        </w:numPr>
        <w:tabs>
          <w:tab w:val="left" w:pos="2652"/>
          <w:tab w:val="center" w:pos="4513"/>
        </w:tabs>
        <w:spacing w:after="0" w:line="276" w:lineRule="auto"/>
        <w:rPr>
          <w:rFonts w:cstheme="minorBidi"/>
          <w:lang w:val="pl-PL"/>
        </w:rPr>
      </w:pPr>
      <w:r w:rsidRPr="003A1BCF">
        <w:rPr>
          <w:rFonts w:cstheme="minorBidi"/>
          <w:lang w:val="pl-PL"/>
        </w:rPr>
        <w:t xml:space="preserve">  Wykonawca w ciągu 5 dni</w:t>
      </w:r>
      <w:r>
        <w:rPr>
          <w:rFonts w:cstheme="minorBidi"/>
          <w:lang w:val="pl-PL"/>
        </w:rPr>
        <w:t xml:space="preserve"> od podpisania umowy </w:t>
      </w:r>
      <w:r w:rsidRPr="003A1BCF">
        <w:rPr>
          <w:rFonts w:cstheme="minorBidi"/>
          <w:lang w:val="pl-PL"/>
        </w:rPr>
        <w:t>dostarczy Zamawiającemu</w:t>
      </w:r>
      <w:r>
        <w:rPr>
          <w:rFonts w:cstheme="minorBidi"/>
          <w:lang w:val="pl-PL"/>
        </w:rPr>
        <w:t xml:space="preserve"> certyfikat lub</w:t>
      </w:r>
      <w:r w:rsidRPr="003A1BCF">
        <w:rPr>
          <w:rFonts w:cstheme="minorBidi"/>
          <w:lang w:val="pl-PL"/>
        </w:rPr>
        <w:t xml:space="preserve"> dokument wystawiony przez producenta oprogramowania, potwierdzający możliwość korzystania z Usługi przez Zamawiającego.</w:t>
      </w:r>
    </w:p>
    <w:p w14:paraId="25DAC1EA" w14:textId="77777777" w:rsidR="00867625" w:rsidRPr="003A1BCF" w:rsidRDefault="00867625" w:rsidP="00867625">
      <w:pPr>
        <w:pStyle w:val="Akapitzlist"/>
        <w:numPr>
          <w:ilvl w:val="0"/>
          <w:numId w:val="0"/>
        </w:numPr>
        <w:tabs>
          <w:tab w:val="left" w:pos="2652"/>
          <w:tab w:val="center" w:pos="4513"/>
        </w:tabs>
        <w:spacing w:after="0" w:line="276" w:lineRule="auto"/>
        <w:ind w:left="792"/>
        <w:rPr>
          <w:rFonts w:cstheme="minorBidi"/>
          <w:lang w:val="pl-PL"/>
        </w:rPr>
      </w:pPr>
    </w:p>
    <w:p w14:paraId="0F48C3F9" w14:textId="77777777" w:rsidR="001462FE" w:rsidRPr="001462FE" w:rsidRDefault="001462FE" w:rsidP="001462FE">
      <w:pPr>
        <w:ind w:left="360"/>
        <w:rPr>
          <w:rStyle w:val="Hipercze"/>
          <w:rFonts w:ascii="Aptos" w:eastAsiaTheme="minorHAnsi" w:hAnsi="Aptos"/>
          <w:color w:val="auto"/>
          <w:u w:val="none"/>
        </w:rPr>
      </w:pPr>
    </w:p>
    <w:p w14:paraId="69FF0C62" w14:textId="71A9F720" w:rsidR="00CA2DF9" w:rsidRPr="00867625" w:rsidRDefault="00CA2DF9" w:rsidP="005C428C">
      <w:pPr>
        <w:pStyle w:val="Akapitzlist"/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  <w:proofErr w:type="spellStart"/>
      <w:r w:rsidRPr="00867625">
        <w:rPr>
          <w:rFonts w:asciiTheme="minorHAnsi" w:eastAsia="Times New Roman" w:hAnsiTheme="minorHAnsi" w:cstheme="minorHAnsi"/>
          <w:b/>
          <w:bCs/>
          <w:lang w:eastAsia="pl-PL"/>
        </w:rPr>
        <w:lastRenderedPageBreak/>
        <w:t>Wymagania</w:t>
      </w:r>
      <w:proofErr w:type="spellEnd"/>
      <w:r w:rsidRPr="00867625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proofErr w:type="spellStart"/>
      <w:r w:rsidRPr="00867625">
        <w:rPr>
          <w:rFonts w:asciiTheme="minorHAnsi" w:eastAsia="Times New Roman" w:hAnsiTheme="minorHAnsi" w:cstheme="minorHAnsi"/>
          <w:b/>
          <w:bCs/>
          <w:lang w:eastAsia="pl-PL"/>
        </w:rPr>
        <w:t>dla</w:t>
      </w:r>
      <w:proofErr w:type="spellEnd"/>
      <w:r w:rsidRPr="00867625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proofErr w:type="spellStart"/>
      <w:r w:rsidR="002F630A" w:rsidRPr="00867625">
        <w:rPr>
          <w:rFonts w:asciiTheme="minorHAnsi" w:eastAsia="Times New Roman" w:hAnsiTheme="minorHAnsi" w:cstheme="minorHAnsi"/>
          <w:b/>
          <w:bCs/>
          <w:lang w:eastAsia="pl-PL"/>
        </w:rPr>
        <w:t>licencji</w:t>
      </w:r>
      <w:proofErr w:type="spellEnd"/>
      <w:r w:rsidR="002F630A" w:rsidRPr="00867625">
        <w:rPr>
          <w:rFonts w:asciiTheme="minorHAnsi" w:eastAsia="Times New Roman" w:hAnsiTheme="minorHAnsi" w:cstheme="minorHAnsi"/>
          <w:b/>
          <w:bCs/>
          <w:lang w:eastAsia="pl-PL"/>
        </w:rPr>
        <w:t xml:space="preserve"> </w:t>
      </w:r>
      <w:proofErr w:type="spellStart"/>
      <w:r w:rsidR="002F630A" w:rsidRPr="00867625">
        <w:rPr>
          <w:rFonts w:asciiTheme="minorHAnsi" w:eastAsia="Times New Roman" w:hAnsiTheme="minorHAnsi" w:cstheme="minorHAnsi"/>
          <w:b/>
          <w:bCs/>
          <w:lang w:eastAsia="pl-PL"/>
        </w:rPr>
        <w:t>równoważnych</w:t>
      </w:r>
      <w:proofErr w:type="spellEnd"/>
      <w:r w:rsidRPr="00867625">
        <w:rPr>
          <w:rFonts w:asciiTheme="minorHAnsi" w:eastAsia="Times New Roman" w:hAnsiTheme="minorHAnsi" w:cstheme="minorHAnsi"/>
          <w:b/>
          <w:bCs/>
          <w:lang w:eastAsia="pl-PL"/>
        </w:rPr>
        <w:t>:</w:t>
      </w:r>
    </w:p>
    <w:p w14:paraId="6E3E435A" w14:textId="77777777" w:rsidR="003A1BCF" w:rsidRPr="00EA19F6" w:rsidRDefault="003A1BCF" w:rsidP="003A1BCF">
      <w:pPr>
        <w:pStyle w:val="Akapitzlist"/>
        <w:numPr>
          <w:ilvl w:val="0"/>
          <w:numId w:val="0"/>
        </w:numPr>
        <w:spacing w:after="0" w:line="276" w:lineRule="auto"/>
        <w:ind w:left="720"/>
        <w:contextualSpacing/>
        <w:jc w:val="both"/>
        <w:rPr>
          <w:rFonts w:asciiTheme="minorHAnsi" w:eastAsia="Times New Roman" w:hAnsiTheme="minorHAnsi" w:cstheme="minorHAnsi"/>
          <w:b/>
          <w:bCs/>
          <w:lang w:eastAsia="pl-PL"/>
        </w:rPr>
      </w:pPr>
    </w:p>
    <w:p w14:paraId="788AF925" w14:textId="64EDF111" w:rsidR="00CA2DF9" w:rsidRPr="003A1BCF" w:rsidRDefault="00867625" w:rsidP="003A1BCF">
      <w:pPr>
        <w:spacing w:after="160" w:line="276" w:lineRule="auto"/>
        <w:ind w:left="720" w:hanging="36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4.1 </w:t>
      </w:r>
      <w:r w:rsidR="00CA2DF9" w:rsidRPr="003A1BCF">
        <w:rPr>
          <w:rFonts w:asciiTheme="minorHAnsi" w:hAnsiTheme="minorHAnsi" w:cstheme="minorHAnsi"/>
        </w:rPr>
        <w:t>Wymagania ogólne:</w:t>
      </w:r>
    </w:p>
    <w:p w14:paraId="0684EFB7" w14:textId="4FE3115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bookmarkStart w:id="5" w:name="_Hlk133387582"/>
      <w:r w:rsidRPr="003E6DD6">
        <w:rPr>
          <w:rFonts w:asciiTheme="minorHAnsi" w:hAnsiTheme="minorHAnsi" w:cstheme="minorHAnsi"/>
          <w:lang w:val="pl-PL"/>
        </w:rPr>
        <w:t>Oprogramowanie musi współpracować z infrastrukturą VMware w wersji 7.0 i 8.0</w:t>
      </w:r>
      <w:r w:rsidR="00D25186" w:rsidRPr="003E6DD6">
        <w:rPr>
          <w:rFonts w:asciiTheme="minorHAnsi" w:hAnsiTheme="minorHAnsi" w:cstheme="minorHAnsi"/>
          <w:lang w:val="pl-PL"/>
        </w:rPr>
        <w:t>, 9.0</w:t>
      </w:r>
      <w:r w:rsidRPr="003E6DD6">
        <w:rPr>
          <w:rFonts w:asciiTheme="minorHAnsi" w:hAnsiTheme="minorHAnsi" w:cstheme="minorHAnsi"/>
          <w:lang w:val="pl-PL"/>
        </w:rPr>
        <w:t xml:space="preserve"> oraz Microsoft Hyper-</w:t>
      </w:r>
      <w:r w:rsidR="00064BF5" w:rsidRPr="003E6DD6">
        <w:rPr>
          <w:rFonts w:asciiTheme="minorHAnsi" w:hAnsiTheme="minorHAnsi" w:cstheme="minorHAnsi"/>
          <w:lang w:val="pl-PL"/>
        </w:rPr>
        <w:t>V 2016</w:t>
      </w:r>
      <w:r w:rsidR="00D25186" w:rsidRPr="003E6DD6">
        <w:rPr>
          <w:rFonts w:asciiTheme="minorHAnsi" w:hAnsiTheme="minorHAnsi" w:cstheme="minorHAnsi"/>
          <w:lang w:val="pl-PL"/>
        </w:rPr>
        <w:t>,</w:t>
      </w:r>
      <w:r w:rsidRPr="003E6DD6">
        <w:rPr>
          <w:rFonts w:asciiTheme="minorHAnsi" w:hAnsiTheme="minorHAnsi" w:cstheme="minorHAnsi"/>
          <w:lang w:val="pl-PL"/>
        </w:rPr>
        <w:t xml:space="preserve"> 2019</w:t>
      </w:r>
      <w:r w:rsidR="00D25186" w:rsidRPr="003E6DD6">
        <w:rPr>
          <w:rFonts w:asciiTheme="minorHAnsi" w:hAnsiTheme="minorHAnsi" w:cstheme="minorHAnsi"/>
          <w:lang w:val="pl-PL"/>
        </w:rPr>
        <w:t xml:space="preserve">, </w:t>
      </w:r>
      <w:r w:rsidRPr="003E6DD6">
        <w:rPr>
          <w:rFonts w:asciiTheme="minorHAnsi" w:hAnsiTheme="minorHAnsi" w:cstheme="minorHAnsi"/>
          <w:lang w:val="pl-PL"/>
        </w:rPr>
        <w:t>2022</w:t>
      </w:r>
      <w:bookmarkEnd w:id="5"/>
      <w:r w:rsidR="00D25186" w:rsidRPr="003E6DD6">
        <w:rPr>
          <w:rFonts w:asciiTheme="minorHAnsi" w:hAnsiTheme="minorHAnsi" w:cstheme="minorHAnsi"/>
          <w:lang w:val="pl-PL"/>
        </w:rPr>
        <w:t xml:space="preserve"> i 2025</w:t>
      </w:r>
      <w:r w:rsidRPr="003E6DD6">
        <w:rPr>
          <w:rFonts w:asciiTheme="minorHAnsi" w:hAnsiTheme="minorHAnsi" w:cstheme="minorHAnsi"/>
          <w:lang w:val="pl-PL"/>
        </w:rPr>
        <w:t xml:space="preserve">. Wszystkie funkcjonalności w specyfikacji muszą być dostępne na wszystkich wspieranych platformach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wirtualizacyjnych</w:t>
      </w:r>
      <w:proofErr w:type="spellEnd"/>
      <w:r w:rsidRPr="003E6DD6">
        <w:rPr>
          <w:rFonts w:asciiTheme="minorHAnsi" w:hAnsiTheme="minorHAnsi" w:cstheme="minorHAnsi"/>
          <w:lang w:val="pl-PL"/>
        </w:rPr>
        <w:t>, chyba, że wyszczególniono inaczej w dalszej części OPZ.</w:t>
      </w:r>
    </w:p>
    <w:p w14:paraId="34ECE8EB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współpracować z hostami zarządzanymi przez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vCenter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oraz pojedynczymi hostami ESX.</w:t>
      </w:r>
    </w:p>
    <w:p w14:paraId="7FB04400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współpracować z hostami zarządzanymi przez System Center Virtual Machine Manager, klastrami hostów oraz pojedynczymi hostami.</w:t>
      </w:r>
    </w:p>
    <w:p w14:paraId="282DC2E4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być niezależne sprzętowo i umożliwiać wykorzystanie dowolnej platformy serwerowej i dyskowej.</w:t>
      </w:r>
    </w:p>
    <w:p w14:paraId="7E9A6749" w14:textId="77777777" w:rsidR="00CA2DF9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Wszystkie dostarczone moduły oprogramowania muszą pochodzić od jednego producenta.</w:t>
      </w:r>
    </w:p>
    <w:p w14:paraId="77FB21EB" w14:textId="585C4343" w:rsid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 xml:space="preserve">W przypadku dostarczenia rozwiązania równoważnego Wykonawca musi wymienić posiadany przez Zamawiającego system kopii zapasowych na oferowany. W tym celu Wykonawca musi skonfigurować zadania kopii zapasowych, przenieść ich specyfikację </w:t>
      </w:r>
      <w:r>
        <w:rPr>
          <w:rFonts w:asciiTheme="minorHAnsi" w:hAnsiTheme="minorHAnsi" w:cstheme="minorHAnsi"/>
          <w:lang w:val="pl-PL"/>
        </w:rPr>
        <w:br/>
      </w:r>
      <w:r w:rsidRPr="00F63ACB">
        <w:rPr>
          <w:rFonts w:asciiTheme="minorHAnsi" w:hAnsiTheme="minorHAnsi" w:cstheme="minorHAnsi"/>
          <w:lang w:val="pl-PL"/>
        </w:rPr>
        <w:t>oraz harmonogramy, przeprowadzić testy odtworzeniowe oraz dostarczyć sprzęt wraz z systemem operacyjnym oraz niezbędne licencje.</w:t>
      </w:r>
    </w:p>
    <w:p w14:paraId="00919566" w14:textId="5E1664A1" w:rsid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>W przypadku zaoferowania przez Wykonawcę oprogramowania Wykonawca dokona transferu wiedzy w zakresie utrzymania i rozwoju rozwiązania opartego o zaproponowane oprogramowanie.</w:t>
      </w:r>
    </w:p>
    <w:p w14:paraId="7809DE50" w14:textId="2FF602EC" w:rsid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 xml:space="preserve">W przypadku, gdy zaoferowane przez Wykonawcę oprogramowanie równoważne </w:t>
      </w:r>
      <w:r>
        <w:rPr>
          <w:rFonts w:asciiTheme="minorHAnsi" w:hAnsiTheme="minorHAnsi" w:cstheme="minorHAnsi"/>
          <w:lang w:val="pl-PL"/>
        </w:rPr>
        <w:br/>
      </w:r>
      <w:r w:rsidRPr="00F63ACB">
        <w:rPr>
          <w:rFonts w:asciiTheme="minorHAnsi" w:hAnsiTheme="minorHAnsi" w:cstheme="minorHAnsi"/>
          <w:lang w:val="pl-PL"/>
        </w:rPr>
        <w:t xml:space="preserve">nie będzie właściwie współdziałać ze sprzętem i oprogramowaniem funkcjonującym </w:t>
      </w:r>
      <w:r>
        <w:rPr>
          <w:rFonts w:asciiTheme="minorHAnsi" w:hAnsiTheme="minorHAnsi" w:cstheme="minorHAnsi"/>
          <w:lang w:val="pl-PL"/>
        </w:rPr>
        <w:br/>
      </w:r>
      <w:r w:rsidRPr="00F63ACB">
        <w:rPr>
          <w:rFonts w:asciiTheme="minorHAnsi" w:hAnsiTheme="minorHAnsi" w:cstheme="minorHAnsi"/>
          <w:lang w:val="pl-PL"/>
        </w:rPr>
        <w:t xml:space="preserve">u Zamawiającego i/lub spowoduje zakłócenia w funkcjonowaniu pracy środowiska sprzętowo-programowego u Zamawiającego, Wykonawca pokryje wszystkie koszty związane z przywróceniem i sprawnym działaniem infrastruktury sprzętowo-programowej Zamawiającego oraz na własny koszt dokona niezbędnych modyfikacji przywracających właściwe działanie środowiska sprzętowo-programowego Zamawiającego również </w:t>
      </w:r>
      <w:r>
        <w:rPr>
          <w:rFonts w:asciiTheme="minorHAnsi" w:hAnsiTheme="minorHAnsi" w:cstheme="minorHAnsi"/>
          <w:lang w:val="pl-PL"/>
        </w:rPr>
        <w:br/>
      </w:r>
      <w:r w:rsidRPr="00F63ACB">
        <w:rPr>
          <w:rFonts w:asciiTheme="minorHAnsi" w:hAnsiTheme="minorHAnsi" w:cstheme="minorHAnsi"/>
          <w:lang w:val="pl-PL"/>
        </w:rPr>
        <w:t>po usunięciu oprogramowania równoważnego.</w:t>
      </w:r>
    </w:p>
    <w:p w14:paraId="6713E15C" w14:textId="421C1E09" w:rsid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>Oprogramowanie równoważne dostarczane przez Wykonawcę nie może powodować utraty kompatybilności oraz wsparcia producentów używanego i współpracującego z nim oprogramowania u Zamawiającego.</w:t>
      </w:r>
    </w:p>
    <w:p w14:paraId="5DCCFCE6" w14:textId="77777777" w:rsidR="00F63ACB" w:rsidRP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 xml:space="preserve">Oprogramowanie równoważne zastosowane przez Wykonawcę nie może w momencie składania przez niego oferty mieć statusu zakończenia wsparcia technicznego producenta. </w:t>
      </w:r>
    </w:p>
    <w:p w14:paraId="1C0EE351" w14:textId="77777777" w:rsidR="00F63ACB" w:rsidRP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ind w:left="1287" w:hanging="567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 xml:space="preserve">Niedopuszczalne jest zastosowanie oprogramowania równoważnego, dla którego producent ogłosił zakończenie jego rozwoju w terminie 3 lat licząc od momentu złożenia oferty. </w:t>
      </w:r>
    </w:p>
    <w:p w14:paraId="4F749709" w14:textId="02335327" w:rsid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>Niedopuszczalne jest użycie oprogramowania równoważnego, dla którego producent oprogramowania współpracującego ogłosił zaprzestanie wsparcia w jego nowszych wersjach.</w:t>
      </w:r>
    </w:p>
    <w:p w14:paraId="2AB01E8F" w14:textId="094FC3BB" w:rsidR="00F63ACB" w:rsidRDefault="00F63ACB" w:rsidP="005C428C">
      <w:pPr>
        <w:pStyle w:val="Akapitzlist"/>
        <w:numPr>
          <w:ilvl w:val="2"/>
          <w:numId w:val="3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lastRenderedPageBreak/>
        <w:t>przypadku dostawy oprogramowania równoważnego Wykonawca zobowiązany jest:</w:t>
      </w:r>
    </w:p>
    <w:p w14:paraId="25360F62" w14:textId="7F5F6B64" w:rsidR="00F63ACB" w:rsidRPr="00F63ACB" w:rsidRDefault="00F63ACB" w:rsidP="005C428C">
      <w:pPr>
        <w:pStyle w:val="Akapitzlist"/>
        <w:numPr>
          <w:ilvl w:val="3"/>
          <w:numId w:val="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>Przeprowadzić Instruktaż dla 4 administratorów Zamawiającego z zakresu instalacji,</w:t>
      </w:r>
      <w:r>
        <w:rPr>
          <w:rFonts w:asciiTheme="minorHAnsi" w:hAnsiTheme="minorHAnsi" w:cstheme="minorHAnsi"/>
          <w:lang w:val="pl-PL"/>
        </w:rPr>
        <w:t xml:space="preserve"> </w:t>
      </w:r>
      <w:r w:rsidRPr="00220D76">
        <w:rPr>
          <w:rFonts w:asciiTheme="minorHAnsi" w:hAnsiTheme="minorHAnsi" w:cstheme="minorHAnsi"/>
          <w:lang w:val="pl-PL"/>
        </w:rPr>
        <w:t>konfiguracji i zarządzania oprogramowaniem równoważnym, umożliwiającym pełne poznanie produktu równoważnego.</w:t>
      </w:r>
    </w:p>
    <w:p w14:paraId="0B1543E2" w14:textId="426ACFFA" w:rsidR="00F63ACB" w:rsidRPr="00F63ACB" w:rsidRDefault="00F63ACB" w:rsidP="005C428C">
      <w:pPr>
        <w:pStyle w:val="Akapitzlist"/>
        <w:numPr>
          <w:ilvl w:val="3"/>
          <w:numId w:val="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 xml:space="preserve">Wykonawca w terminie 1 Dnia Roboczego od dnia </w:t>
      </w:r>
      <w:r w:rsidRPr="00220D76">
        <w:rPr>
          <w:rFonts w:asciiTheme="minorHAnsi" w:hAnsiTheme="minorHAnsi" w:cstheme="minorHAnsi"/>
          <w:lang w:val="pl-PL"/>
        </w:rPr>
        <w:t>zawarcia Umowy przedstawi do zatwierdzenia Zamawiającemu harmonogram Instruktażu.</w:t>
      </w:r>
    </w:p>
    <w:p w14:paraId="685E20A6" w14:textId="5A38898D" w:rsidR="00F63ACB" w:rsidRPr="00F63ACB" w:rsidRDefault="00F63ACB" w:rsidP="005C428C">
      <w:pPr>
        <w:pStyle w:val="Akapitzlist"/>
        <w:numPr>
          <w:ilvl w:val="3"/>
          <w:numId w:val="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 xml:space="preserve">Instruktaż będzie realizowany w Dni Robocze w godzinach 8:00-16:00 w siedzibie </w:t>
      </w:r>
      <w:r w:rsidRPr="00220D76">
        <w:rPr>
          <w:rFonts w:asciiTheme="minorHAnsi" w:hAnsiTheme="minorHAnsi" w:cstheme="minorHAnsi"/>
          <w:lang w:val="pl-PL"/>
        </w:rPr>
        <w:t>Zamawiającego lub w formie zdalnej o ile zostaną spełnione wszystkie wymagania dotyczące Instruktażu. Instruktaż będzie trwał minimum 2 Dni Robocze (łącznie minimum 14 godzin zegarowych).</w:t>
      </w:r>
    </w:p>
    <w:p w14:paraId="4ED858F6" w14:textId="7453EB75" w:rsidR="00F63ACB" w:rsidRPr="00F63ACB" w:rsidRDefault="00F63ACB" w:rsidP="005C428C">
      <w:pPr>
        <w:pStyle w:val="Akapitzlist"/>
        <w:numPr>
          <w:ilvl w:val="3"/>
          <w:numId w:val="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>Zainstalować oprogramowanie równoważne w środowisku systemowo-programowym</w:t>
      </w:r>
      <w:r>
        <w:rPr>
          <w:rFonts w:asciiTheme="minorHAnsi" w:hAnsiTheme="minorHAnsi" w:cstheme="minorHAnsi"/>
          <w:lang w:val="pl-PL"/>
        </w:rPr>
        <w:t xml:space="preserve"> </w:t>
      </w:r>
      <w:r w:rsidRPr="00220D76">
        <w:rPr>
          <w:rFonts w:asciiTheme="minorHAnsi" w:hAnsiTheme="minorHAnsi" w:cstheme="minorHAnsi"/>
          <w:lang w:val="pl-PL"/>
        </w:rPr>
        <w:t>w terminie do 7 Dni Roboczych od dnia podpisania Umowy.</w:t>
      </w:r>
    </w:p>
    <w:p w14:paraId="1CFFE5F9" w14:textId="09B8BDC8" w:rsidR="00F63ACB" w:rsidRPr="00F63ACB" w:rsidRDefault="00F63ACB" w:rsidP="005C428C">
      <w:pPr>
        <w:pStyle w:val="Akapitzlist"/>
        <w:numPr>
          <w:ilvl w:val="3"/>
          <w:numId w:val="3"/>
        </w:numPr>
        <w:spacing w:after="160" w:line="276" w:lineRule="auto"/>
        <w:contextualSpacing/>
        <w:rPr>
          <w:rFonts w:asciiTheme="minorHAnsi" w:hAnsiTheme="minorHAnsi" w:cstheme="minorHAnsi"/>
          <w:lang w:val="pl-PL"/>
        </w:rPr>
      </w:pPr>
      <w:r w:rsidRPr="00F63ACB">
        <w:rPr>
          <w:rFonts w:asciiTheme="minorHAnsi" w:hAnsiTheme="minorHAnsi" w:cstheme="minorHAnsi"/>
          <w:lang w:val="pl-PL"/>
        </w:rPr>
        <w:t>Dostarczyć wszelkich dodatkowych licencji - niezbędnych do prawidłowego funkcjonowania oprogramowania równoważnego.</w:t>
      </w:r>
    </w:p>
    <w:p w14:paraId="4F2ADF03" w14:textId="77777777" w:rsidR="00F63ACB" w:rsidRDefault="00F63ACB" w:rsidP="00F63ACB">
      <w:pPr>
        <w:pStyle w:val="Akapitzlist"/>
        <w:numPr>
          <w:ilvl w:val="0"/>
          <w:numId w:val="0"/>
        </w:numPr>
        <w:spacing w:after="160" w:line="276" w:lineRule="auto"/>
        <w:ind w:left="1224"/>
        <w:contextualSpacing/>
        <w:jc w:val="both"/>
        <w:rPr>
          <w:rFonts w:asciiTheme="minorHAnsi" w:hAnsiTheme="minorHAnsi" w:cstheme="minorHAnsi"/>
          <w:lang w:val="pl-PL"/>
        </w:rPr>
      </w:pPr>
    </w:p>
    <w:p w14:paraId="0FBA8818" w14:textId="77777777" w:rsidR="00F63ACB" w:rsidRPr="003E6DD6" w:rsidRDefault="00F63ACB" w:rsidP="00F63ACB">
      <w:pPr>
        <w:pStyle w:val="Akapitzlist"/>
        <w:numPr>
          <w:ilvl w:val="0"/>
          <w:numId w:val="0"/>
        </w:numPr>
        <w:spacing w:after="160" w:line="276" w:lineRule="auto"/>
        <w:ind w:left="1287"/>
        <w:contextualSpacing/>
        <w:jc w:val="both"/>
        <w:rPr>
          <w:rFonts w:asciiTheme="minorHAnsi" w:hAnsiTheme="minorHAnsi" w:cstheme="minorHAnsi"/>
          <w:lang w:val="pl-PL"/>
        </w:rPr>
      </w:pPr>
    </w:p>
    <w:p w14:paraId="3F6A3266" w14:textId="77777777" w:rsidR="00CA2DF9" w:rsidRPr="003E6DD6" w:rsidRDefault="00CA2DF9" w:rsidP="00465ABC">
      <w:pPr>
        <w:spacing w:line="276" w:lineRule="auto"/>
        <w:rPr>
          <w:rFonts w:asciiTheme="minorHAnsi" w:hAnsiTheme="minorHAnsi" w:cstheme="minorHAnsi"/>
        </w:rPr>
      </w:pPr>
    </w:p>
    <w:p w14:paraId="681C4D6B" w14:textId="2F144736" w:rsidR="00CA2DF9" w:rsidRPr="00867625" w:rsidRDefault="00867625" w:rsidP="00867625">
      <w:pPr>
        <w:keepNext/>
        <w:spacing w:after="160" w:line="276" w:lineRule="auto"/>
        <w:ind w:left="1080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4.2 </w:t>
      </w:r>
      <w:r w:rsidR="00CA2DF9" w:rsidRPr="00867625">
        <w:rPr>
          <w:rFonts w:asciiTheme="minorHAnsi" w:hAnsiTheme="minorHAnsi" w:cstheme="minorHAnsi"/>
        </w:rPr>
        <w:t>Wymagania funkcjonalne:</w:t>
      </w:r>
    </w:p>
    <w:p w14:paraId="20D2DDF6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zapewniać tworzenie kopii zapasowych z sieciowych urządzeń plikowych NAS opartych o SMB, CIFS i/lub NFS oraz bezpośrednio z serwerów plikowych opartych o Windows i Linux.</w:t>
      </w:r>
    </w:p>
    <w:p w14:paraId="5499E2E9" w14:textId="643A364F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tworzyć </w:t>
      </w:r>
      <w:r w:rsidR="00465ABC" w:rsidRPr="003E6DD6">
        <w:rPr>
          <w:rFonts w:asciiTheme="minorHAnsi" w:hAnsiTheme="minorHAnsi" w:cstheme="minorHAnsi"/>
          <w:lang w:val="pl-PL"/>
        </w:rPr>
        <w:t>„</w:t>
      </w:r>
      <w:r w:rsidRPr="003E6DD6">
        <w:rPr>
          <w:rFonts w:asciiTheme="minorHAnsi" w:hAnsiTheme="minorHAnsi" w:cstheme="minorHAnsi"/>
          <w:lang w:val="pl-PL"/>
        </w:rPr>
        <w:t xml:space="preserve">samowystarczalne” archiwa do odzyskania, których nie wymagana jest osobna baza danych z metadanymi np. </w:t>
      </w:r>
      <w:proofErr w:type="spellStart"/>
      <w:r w:rsidRPr="003E6DD6">
        <w:rPr>
          <w:rFonts w:asciiTheme="minorHAnsi" w:hAnsiTheme="minorHAnsi" w:cstheme="minorHAnsi"/>
          <w:lang w:val="pl-PL"/>
        </w:rPr>
        <w:t>deduplikowanych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bloków.</w:t>
      </w:r>
    </w:p>
    <w:p w14:paraId="2EA2D57E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pozwalać na tworzenie kopii zapasowych w trybach: Pełny, pełny syntetyczny, przyrostowy i odwrotnie przyrostowy (tzw. </w:t>
      </w:r>
      <w:proofErr w:type="spellStart"/>
      <w:r w:rsidRPr="003E6DD6">
        <w:rPr>
          <w:rFonts w:asciiTheme="minorHAnsi" w:hAnsiTheme="minorHAnsi" w:cstheme="minorHAnsi"/>
          <w:lang w:val="pl-PL"/>
        </w:rPr>
        <w:t>reverse-inremental</w:t>
      </w:r>
      <w:proofErr w:type="spellEnd"/>
      <w:r w:rsidRPr="003E6DD6">
        <w:rPr>
          <w:rFonts w:asciiTheme="minorHAnsi" w:hAnsiTheme="minorHAnsi" w:cstheme="minorHAnsi"/>
          <w:lang w:val="pl-PL"/>
        </w:rPr>
        <w:t>).</w:t>
      </w:r>
    </w:p>
    <w:p w14:paraId="37E51C3D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mieć mechanizmy </w:t>
      </w:r>
      <w:proofErr w:type="spellStart"/>
      <w:r w:rsidRPr="003E6DD6">
        <w:rPr>
          <w:rFonts w:asciiTheme="minorHAnsi" w:hAnsiTheme="minorHAnsi" w:cstheme="minorHAnsi"/>
          <w:lang w:val="pl-PL"/>
        </w:rPr>
        <w:t>deduplikacji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i kompresji w celu zmniejszenia wielkości archiwów. Włączenie tych mechanizmów nie może skutkować utratą jakichkolwiek funkcjonalności wymienionych w OPZ.</w:t>
      </w:r>
    </w:p>
    <w:p w14:paraId="6B79255A" w14:textId="16AE6910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nie może przechowywać danych o </w:t>
      </w:r>
      <w:proofErr w:type="spellStart"/>
      <w:r w:rsidRPr="003E6DD6">
        <w:rPr>
          <w:rFonts w:asciiTheme="minorHAnsi" w:hAnsiTheme="minorHAnsi" w:cstheme="minorHAnsi"/>
          <w:lang w:val="pl-PL"/>
        </w:rPr>
        <w:t>deduplikacji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w centralnej bazie. Utrata bazy danych używanej przez oprogramowanie nie może prowadzić do utraty możliwości odtworzenia backupu. Metadane </w:t>
      </w:r>
      <w:proofErr w:type="spellStart"/>
      <w:r w:rsidRPr="003E6DD6">
        <w:rPr>
          <w:rFonts w:asciiTheme="minorHAnsi" w:hAnsiTheme="minorHAnsi" w:cstheme="minorHAnsi"/>
          <w:lang w:val="pl-PL"/>
        </w:rPr>
        <w:t>deduplikacji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muszą być przechowywane w</w:t>
      </w:r>
      <w:r w:rsidR="00465ABC" w:rsidRPr="003E6DD6">
        <w:rPr>
          <w:rFonts w:asciiTheme="minorHAnsi" w:hAnsiTheme="minorHAnsi" w:cstheme="minorHAnsi"/>
          <w:lang w:val="pl-PL"/>
        </w:rPr>
        <w:t> </w:t>
      </w:r>
      <w:r w:rsidRPr="003E6DD6">
        <w:rPr>
          <w:rFonts w:asciiTheme="minorHAnsi" w:hAnsiTheme="minorHAnsi" w:cstheme="minorHAnsi"/>
          <w:lang w:val="pl-PL"/>
        </w:rPr>
        <w:t>plikach backupu.</w:t>
      </w:r>
    </w:p>
    <w:p w14:paraId="219ADBB1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zapewniać warstwę abstrakcji nad poszczególnymi urządzeniami pamięci masowej, pozwalając utworzyć jedną wirtualną pulę pamięci na kopie zapasowe. Wymagane jest wsparcie dla nieograniczonej liczby pamięci masowych do takiej puli.</w:t>
      </w:r>
    </w:p>
    <w:p w14:paraId="69DFA107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nie może instalować żadnych stałych agentów wymagających wdrożenia czy </w:t>
      </w:r>
      <w:proofErr w:type="spellStart"/>
      <w:r w:rsidRPr="003E6DD6">
        <w:rPr>
          <w:rFonts w:asciiTheme="minorHAnsi" w:hAnsiTheme="minorHAnsi" w:cstheme="minorHAnsi"/>
          <w:lang w:val="pl-PL"/>
        </w:rPr>
        <w:t>upgradowania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wewnątrz maszyny wirtualnej dla jakichkolwiek funkcjonalności backupu lub odtwarzania.</w:t>
      </w:r>
    </w:p>
    <w:p w14:paraId="43316FD2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lastRenderedPageBreak/>
        <w:t xml:space="preserve">Oprogramowanie musi mieć możliwość uruchamiania dowolnych skryptów przed i po zadaniu backupowym lub przed i po wykonaniu zadania </w:t>
      </w:r>
      <w:proofErr w:type="spellStart"/>
      <w:r w:rsidRPr="003E6DD6">
        <w:rPr>
          <w:rFonts w:asciiTheme="minorHAnsi" w:hAnsiTheme="minorHAnsi" w:cstheme="minorHAnsi"/>
          <w:lang w:val="pl-PL"/>
        </w:rPr>
        <w:t>snapshota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z poziomu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wirtualizatora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5A9BA2CE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oferować portal samoobsługowy, umożliwiający odtwarzanie użytkownikom wirtualnych maszyn, obiektów MS Exchange i baz danych MS SQL, </w:t>
      </w:r>
      <w:proofErr w:type="spellStart"/>
      <w:r w:rsidRPr="003E6DD6">
        <w:rPr>
          <w:rFonts w:asciiTheme="minorHAnsi" w:hAnsiTheme="minorHAnsi" w:cstheme="minorHAnsi"/>
          <w:lang w:val="pl-PL"/>
        </w:rPr>
        <w:t>Postgres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oraz Oracle (w tym odtwarzanie point-in-</w:t>
      </w:r>
      <w:proofErr w:type="spellStart"/>
      <w:r w:rsidRPr="003E6DD6">
        <w:rPr>
          <w:rFonts w:asciiTheme="minorHAnsi" w:hAnsiTheme="minorHAnsi" w:cstheme="minorHAnsi"/>
          <w:lang w:val="pl-PL"/>
        </w:rPr>
        <w:t>time</w:t>
      </w:r>
      <w:proofErr w:type="spellEnd"/>
      <w:r w:rsidRPr="003E6DD6">
        <w:rPr>
          <w:rFonts w:asciiTheme="minorHAnsi" w:hAnsiTheme="minorHAnsi" w:cstheme="minorHAnsi"/>
          <w:lang w:val="pl-PL"/>
        </w:rPr>
        <w:t>).</w:t>
      </w:r>
    </w:p>
    <w:p w14:paraId="1FC198AC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zapewniać możliwość delegacji uprawnień do odtwarzania na portalu.</w:t>
      </w:r>
    </w:p>
    <w:p w14:paraId="610ABE2C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mieć możliwość integracji z innymi systemami poprzez wbudowane </w:t>
      </w:r>
      <w:proofErr w:type="spellStart"/>
      <w:r w:rsidRPr="003E6DD6">
        <w:rPr>
          <w:rFonts w:asciiTheme="minorHAnsi" w:hAnsiTheme="minorHAnsi" w:cstheme="minorHAnsi"/>
          <w:lang w:val="pl-PL"/>
        </w:rPr>
        <w:t>RESTful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API.</w:t>
      </w:r>
    </w:p>
    <w:p w14:paraId="742E86F5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mieć wbudowane mechanizmy backupu konfiguracji w celu prostego odtworzenia systemu po całkowitej </w:t>
      </w:r>
      <w:proofErr w:type="spellStart"/>
      <w:r w:rsidRPr="003E6DD6">
        <w:rPr>
          <w:rFonts w:asciiTheme="minorHAnsi" w:hAnsiTheme="minorHAnsi" w:cstheme="minorHAnsi"/>
          <w:lang w:val="pl-PL"/>
        </w:rPr>
        <w:t>reinstalacji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37FC5134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mieć wbudowane mechanizmy szyfrowania zarówno plików z backupami jak i transmisji sieciowej. Włączenie szyfrowania nie może skutkować utratą jakiejkolwiek funkcjonalności wymienionej w OPZ.</w:t>
      </w:r>
    </w:p>
    <w:p w14:paraId="65C3F674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posiadać mechanizmy chroniące przed utratą hasła szyfrowania.</w:t>
      </w:r>
    </w:p>
    <w:p w14:paraId="29D2B3A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wspierać backup maszyn wirtualnych używających współdzielonych dysków VHDX na Hyper-V (</w:t>
      </w:r>
      <w:proofErr w:type="spellStart"/>
      <w:r w:rsidRPr="003E6DD6">
        <w:rPr>
          <w:rFonts w:asciiTheme="minorHAnsi" w:hAnsiTheme="minorHAnsi" w:cstheme="minorHAnsi"/>
          <w:lang w:val="pl-PL"/>
        </w:rPr>
        <w:t>shared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VHDX).</w:t>
      </w:r>
    </w:p>
    <w:p w14:paraId="1343F780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posiadać architekturę klient/serwer z możliwością instalacji wielu instancji konsoli administracyjnych.</w:t>
      </w:r>
    </w:p>
    <w:p w14:paraId="317AA272" w14:textId="15B6FA75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wykorzystywać mechanizmy </w:t>
      </w:r>
      <w:proofErr w:type="spellStart"/>
      <w:r w:rsidRPr="003E6DD6">
        <w:rPr>
          <w:rFonts w:asciiTheme="minorHAnsi" w:hAnsiTheme="minorHAnsi" w:cstheme="minorHAnsi"/>
          <w:lang w:val="pl-PL"/>
        </w:rPr>
        <w:t>Change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Block </w:t>
      </w:r>
      <w:proofErr w:type="spellStart"/>
      <w:r w:rsidRPr="003E6DD6">
        <w:rPr>
          <w:rFonts w:asciiTheme="minorHAnsi" w:hAnsiTheme="minorHAnsi" w:cstheme="minorHAnsi"/>
          <w:lang w:val="pl-PL"/>
        </w:rPr>
        <w:t>Tracking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dla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wirtualizatorów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wymienionych w pkt. </w:t>
      </w:r>
      <w:r w:rsidR="00465ABC" w:rsidRPr="003E6DD6">
        <w:rPr>
          <w:rFonts w:asciiTheme="minorHAnsi" w:hAnsiTheme="minorHAnsi" w:cstheme="minorHAnsi"/>
          <w:lang w:val="pl-PL"/>
        </w:rPr>
        <w:t>3</w:t>
      </w:r>
      <w:r w:rsidRPr="003E6DD6">
        <w:rPr>
          <w:rFonts w:asciiTheme="minorHAnsi" w:hAnsiTheme="minorHAnsi" w:cstheme="minorHAnsi"/>
          <w:lang w:val="pl-PL"/>
        </w:rPr>
        <w:t xml:space="preserve">.1.1. Mechanizmy muszą być certyfikowane przez dostawcę platformy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wirtualizacyjnej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48B6CB0D" w14:textId="19DA892B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</w:t>
      </w:r>
      <w:r w:rsidR="00465ABC" w:rsidRPr="003E6DD6">
        <w:rPr>
          <w:rFonts w:asciiTheme="minorHAnsi" w:hAnsiTheme="minorHAnsi" w:cstheme="minorHAnsi"/>
          <w:lang w:val="pl-PL"/>
        </w:rPr>
        <w:t>wykorzystywać</w:t>
      </w:r>
      <w:r w:rsidRPr="003E6DD6">
        <w:rPr>
          <w:rFonts w:asciiTheme="minorHAnsi" w:hAnsiTheme="minorHAnsi" w:cstheme="minorHAnsi"/>
          <w:lang w:val="pl-PL"/>
        </w:rPr>
        <w:t xml:space="preserve"> mechanizmy śledzenia zmienionych plików przy zabezpieczaniu udziałów plikowych.</w:t>
      </w:r>
    </w:p>
    <w:p w14:paraId="2798912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oferować możliwość sterowania obciążeniem </w:t>
      </w:r>
      <w:proofErr w:type="spellStart"/>
      <w:r w:rsidRPr="003E6DD6">
        <w:rPr>
          <w:rFonts w:asciiTheme="minorHAnsi" w:hAnsiTheme="minorHAnsi" w:cstheme="minorHAnsi"/>
          <w:lang w:val="pl-PL"/>
        </w:rPr>
        <w:t>storage'u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produkcyjnego tak, aby nieprzekraczane były skonfigurowane przez administratora backupu poziomy latencji. Funkcjonalność ta musi być dostępna na wszystkich wspieranych platformach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wirtualizacyjnych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wymienionych w pkt.1.</w:t>
      </w:r>
    </w:p>
    <w:p w14:paraId="23067B49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oferować mechanizm sterowania obciążenia </w:t>
      </w:r>
      <w:proofErr w:type="spellStart"/>
      <w:r w:rsidRPr="003E6DD6">
        <w:rPr>
          <w:rFonts w:asciiTheme="minorHAnsi" w:hAnsiTheme="minorHAnsi" w:cstheme="minorHAnsi"/>
          <w:lang w:val="pl-PL"/>
        </w:rPr>
        <w:t>storage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z dokładnością do pojedynczego </w:t>
      </w:r>
      <w:proofErr w:type="spellStart"/>
      <w:r w:rsidRPr="003E6DD6">
        <w:rPr>
          <w:rFonts w:asciiTheme="minorHAnsi" w:hAnsiTheme="minorHAnsi" w:cstheme="minorHAnsi"/>
          <w:lang w:val="pl-PL"/>
        </w:rPr>
        <w:t>datastore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4AB476BC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automatycznie wykrywać i usuwać </w:t>
      </w:r>
      <w:proofErr w:type="spellStart"/>
      <w:r w:rsidRPr="003E6DD6">
        <w:rPr>
          <w:rFonts w:asciiTheme="minorHAnsi" w:hAnsiTheme="minorHAnsi" w:cstheme="minorHAnsi"/>
          <w:lang w:val="pl-PL"/>
        </w:rPr>
        <w:t>snapshoty</w:t>
      </w:r>
      <w:proofErr w:type="spellEnd"/>
      <w:r w:rsidRPr="003E6DD6">
        <w:rPr>
          <w:rFonts w:asciiTheme="minorHAnsi" w:hAnsiTheme="minorHAnsi" w:cstheme="minorHAnsi"/>
          <w:lang w:val="pl-PL"/>
        </w:rPr>
        <w:t>-sieroty (</w:t>
      </w:r>
      <w:proofErr w:type="spellStart"/>
      <w:r w:rsidRPr="003E6DD6">
        <w:rPr>
          <w:rFonts w:asciiTheme="minorHAnsi" w:hAnsiTheme="minorHAnsi" w:cstheme="minorHAnsi"/>
          <w:lang w:val="pl-PL"/>
        </w:rPr>
        <w:t>orphaned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snapshots</w:t>
      </w:r>
      <w:proofErr w:type="spellEnd"/>
      <w:r w:rsidRPr="003E6DD6">
        <w:rPr>
          <w:rFonts w:asciiTheme="minorHAnsi" w:hAnsiTheme="minorHAnsi" w:cstheme="minorHAnsi"/>
          <w:lang w:val="pl-PL"/>
        </w:rPr>
        <w:t>), które mogą zakłócić poprawne wykonanie backupu. Proces ten nie może wymagać interakcji administratora.</w:t>
      </w:r>
    </w:p>
    <w:p w14:paraId="083BF4A0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zapewniać tworzenie kopii zapasowych z bezpośrednim wykorzystaniem </w:t>
      </w:r>
      <w:proofErr w:type="spellStart"/>
      <w:r w:rsidRPr="003E6DD6">
        <w:rPr>
          <w:rFonts w:asciiTheme="minorHAnsi" w:hAnsiTheme="minorHAnsi" w:cstheme="minorHAnsi"/>
          <w:lang w:val="pl-PL"/>
        </w:rPr>
        <w:t>snapshotów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macierzowych. Musi też zapewniać odtwarzanie maszyn wirtualnych z takich </w:t>
      </w:r>
      <w:proofErr w:type="spellStart"/>
      <w:r w:rsidRPr="003E6DD6">
        <w:rPr>
          <w:rFonts w:asciiTheme="minorHAnsi" w:hAnsiTheme="minorHAnsi" w:cstheme="minorHAnsi"/>
          <w:lang w:val="pl-PL"/>
        </w:rPr>
        <w:t>snapshotów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. Proces wykonania kopii zapasowej nie może wymagać użycia jakichkolwiek hostów tymczasowych. Opisana funkcjonalność powinna działać w środowisku VMware i być dostępna dla następujących macierzy: IBM </w:t>
      </w:r>
      <w:proofErr w:type="spellStart"/>
      <w:r w:rsidRPr="003E6DD6">
        <w:rPr>
          <w:rFonts w:asciiTheme="minorHAnsi" w:hAnsiTheme="minorHAnsi" w:cstheme="minorHAnsi"/>
          <w:lang w:val="pl-PL"/>
        </w:rPr>
        <w:t>FlashSystem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, IBM </w:t>
      </w:r>
      <w:proofErr w:type="spellStart"/>
      <w:r w:rsidRPr="003E6DD6">
        <w:rPr>
          <w:rFonts w:asciiTheme="minorHAnsi" w:hAnsiTheme="minorHAnsi" w:cstheme="minorHAnsi"/>
          <w:lang w:val="pl-PL"/>
        </w:rPr>
        <w:t>Storewize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, HPE, Dell EMC, </w:t>
      </w:r>
      <w:proofErr w:type="spellStart"/>
      <w:r w:rsidRPr="003E6DD6">
        <w:rPr>
          <w:rFonts w:asciiTheme="minorHAnsi" w:hAnsiTheme="minorHAnsi" w:cstheme="minorHAnsi"/>
          <w:lang w:val="pl-PL"/>
        </w:rPr>
        <w:t>Pure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Storage.</w:t>
      </w:r>
    </w:p>
    <w:p w14:paraId="7F2447EE" w14:textId="28A2DBE9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posiadać wsparcie dla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vSAN</w:t>
      </w:r>
      <w:proofErr w:type="spellEnd"/>
      <w:r w:rsidR="0039574F" w:rsidRPr="003E6DD6">
        <w:rPr>
          <w:rFonts w:asciiTheme="minorHAnsi" w:hAnsiTheme="minorHAnsi" w:cstheme="minorHAnsi"/>
          <w:lang w:val="pl-PL"/>
        </w:rPr>
        <w:t>.</w:t>
      </w:r>
    </w:p>
    <w:p w14:paraId="2DE8834D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lastRenderedPageBreak/>
        <w:t>Oprogramowanie musi wspierać kopiowanie backupów na taśmy wraz z pełnym śledzeniem wirtualnych maszyn.</w:t>
      </w:r>
    </w:p>
    <w:p w14:paraId="4C01F4F8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mieć możliwość tworzenia retencji GFS (</w:t>
      </w:r>
      <w:proofErr w:type="spellStart"/>
      <w:r w:rsidRPr="003E6DD6">
        <w:rPr>
          <w:rFonts w:asciiTheme="minorHAnsi" w:hAnsiTheme="minorHAnsi" w:cstheme="minorHAnsi"/>
          <w:lang w:val="pl-PL"/>
        </w:rPr>
        <w:t>Grandfather-Father-Son</w:t>
      </w:r>
      <w:proofErr w:type="spellEnd"/>
      <w:r w:rsidRPr="003E6DD6">
        <w:rPr>
          <w:rFonts w:asciiTheme="minorHAnsi" w:hAnsiTheme="minorHAnsi" w:cstheme="minorHAnsi"/>
          <w:lang w:val="pl-PL"/>
        </w:rPr>
        <w:t>).</w:t>
      </w:r>
    </w:p>
    <w:p w14:paraId="021F9953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umieć korzystać z protokołu DDBOOST w przypadku, gdy repozytorium backupów jest umiejscowione na Dell EMC </w:t>
      </w:r>
      <w:proofErr w:type="spellStart"/>
      <w:r w:rsidRPr="003E6DD6">
        <w:rPr>
          <w:rFonts w:asciiTheme="minorHAnsi" w:hAnsiTheme="minorHAnsi" w:cstheme="minorHAnsi"/>
          <w:lang w:val="pl-PL"/>
        </w:rPr>
        <w:t>DataDomain</w:t>
      </w:r>
      <w:proofErr w:type="spellEnd"/>
      <w:r w:rsidRPr="003E6DD6">
        <w:rPr>
          <w:rFonts w:asciiTheme="minorHAnsi" w:hAnsiTheme="minorHAnsi" w:cstheme="minorHAnsi"/>
          <w:lang w:val="pl-PL"/>
        </w:rPr>
        <w:t>. Funkcjonalność powinna wspierać łącze sieciowe Ethernet i FC.</w:t>
      </w:r>
    </w:p>
    <w:p w14:paraId="1149C6B8" w14:textId="77777777" w:rsidR="00CA2DF9" w:rsidRPr="003E6DD6" w:rsidRDefault="00CA2DF9" w:rsidP="0039574F">
      <w:pPr>
        <w:ind w:left="1400" w:firstLine="16"/>
        <w:rPr>
          <w:rFonts w:asciiTheme="minorHAnsi" w:hAnsiTheme="minorHAnsi" w:cstheme="minorHAnsi"/>
        </w:rPr>
      </w:pPr>
      <w:r w:rsidRPr="003E6DD6">
        <w:rPr>
          <w:rFonts w:asciiTheme="minorHAnsi" w:hAnsiTheme="minorHAnsi" w:cstheme="minorHAnsi"/>
        </w:rPr>
        <w:t xml:space="preserve">Oprogramowanie musi umieć korzystać z protokołu </w:t>
      </w:r>
      <w:proofErr w:type="spellStart"/>
      <w:r w:rsidRPr="003E6DD6">
        <w:rPr>
          <w:rFonts w:asciiTheme="minorHAnsi" w:hAnsiTheme="minorHAnsi" w:cstheme="minorHAnsi"/>
        </w:rPr>
        <w:t>Catalyst</w:t>
      </w:r>
      <w:proofErr w:type="spellEnd"/>
      <w:r w:rsidRPr="003E6DD6">
        <w:rPr>
          <w:rFonts w:asciiTheme="minorHAnsi" w:hAnsiTheme="minorHAnsi" w:cstheme="minorHAnsi"/>
        </w:rPr>
        <w:t xml:space="preserve"> (w tym </w:t>
      </w:r>
      <w:proofErr w:type="spellStart"/>
      <w:r w:rsidRPr="003E6DD6">
        <w:rPr>
          <w:rFonts w:asciiTheme="minorHAnsi" w:hAnsiTheme="minorHAnsi" w:cstheme="minorHAnsi"/>
        </w:rPr>
        <w:t>Catalyst</w:t>
      </w:r>
      <w:proofErr w:type="spellEnd"/>
      <w:r w:rsidRPr="003E6DD6">
        <w:rPr>
          <w:rFonts w:asciiTheme="minorHAnsi" w:hAnsiTheme="minorHAnsi" w:cstheme="minorHAnsi"/>
        </w:rPr>
        <w:t xml:space="preserve"> </w:t>
      </w:r>
      <w:proofErr w:type="spellStart"/>
      <w:r w:rsidRPr="003E6DD6">
        <w:rPr>
          <w:rFonts w:asciiTheme="minorHAnsi" w:hAnsiTheme="minorHAnsi" w:cstheme="minorHAnsi"/>
        </w:rPr>
        <w:t>Copy</w:t>
      </w:r>
      <w:proofErr w:type="spellEnd"/>
      <w:r w:rsidRPr="003E6DD6">
        <w:rPr>
          <w:rFonts w:asciiTheme="minorHAnsi" w:hAnsiTheme="minorHAnsi" w:cstheme="minorHAnsi"/>
        </w:rPr>
        <w:t xml:space="preserve">) w przypadku, gdy repozytorium backupów jest umiejscowione na HPE </w:t>
      </w:r>
      <w:proofErr w:type="spellStart"/>
      <w:r w:rsidRPr="003E6DD6">
        <w:rPr>
          <w:rFonts w:asciiTheme="minorHAnsi" w:hAnsiTheme="minorHAnsi" w:cstheme="minorHAnsi"/>
        </w:rPr>
        <w:t>StoreOnce</w:t>
      </w:r>
      <w:proofErr w:type="spellEnd"/>
      <w:r w:rsidRPr="003E6DD6">
        <w:rPr>
          <w:rFonts w:asciiTheme="minorHAnsi" w:hAnsiTheme="minorHAnsi" w:cstheme="minorHAnsi"/>
        </w:rPr>
        <w:t>. Funkcjonalność powinna wspierać łącze sieciowe lub FC.</w:t>
      </w:r>
    </w:p>
    <w:p w14:paraId="565931D9" w14:textId="5694E54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</w:t>
      </w:r>
      <w:proofErr w:type="spellStart"/>
      <w:r w:rsidRPr="003E6DD6">
        <w:rPr>
          <w:rFonts w:asciiTheme="minorHAnsi" w:hAnsiTheme="minorHAnsi" w:cstheme="minorHAnsi"/>
          <w:lang w:val="pl-PL"/>
        </w:rPr>
        <w:t>BlockClone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API w przypadku użycia Windows Server 2016, 2019</w:t>
      </w:r>
      <w:r w:rsidR="0039574F" w:rsidRPr="003E6DD6">
        <w:rPr>
          <w:rFonts w:asciiTheme="minorHAnsi" w:hAnsiTheme="minorHAnsi" w:cstheme="minorHAnsi"/>
          <w:lang w:val="pl-PL"/>
        </w:rPr>
        <w:t>,</w:t>
      </w:r>
      <w:r w:rsidRPr="003E6DD6">
        <w:rPr>
          <w:rFonts w:asciiTheme="minorHAnsi" w:hAnsiTheme="minorHAnsi" w:cstheme="minorHAnsi"/>
          <w:lang w:val="pl-PL"/>
        </w:rPr>
        <w:t>2022</w:t>
      </w:r>
      <w:r w:rsidR="0039574F" w:rsidRPr="003E6DD6">
        <w:rPr>
          <w:rFonts w:asciiTheme="minorHAnsi" w:hAnsiTheme="minorHAnsi" w:cstheme="minorHAnsi"/>
          <w:lang w:val="pl-PL"/>
        </w:rPr>
        <w:t xml:space="preserve"> lub 2025</w:t>
      </w:r>
      <w:r w:rsidRPr="003E6DD6">
        <w:rPr>
          <w:rFonts w:asciiTheme="minorHAnsi" w:hAnsiTheme="minorHAnsi" w:cstheme="minorHAnsi"/>
          <w:lang w:val="pl-PL"/>
        </w:rPr>
        <w:t xml:space="preserve"> z systemem pliku </w:t>
      </w:r>
      <w:proofErr w:type="spellStart"/>
      <w:r w:rsidRPr="003E6DD6">
        <w:rPr>
          <w:rFonts w:asciiTheme="minorHAnsi" w:hAnsiTheme="minorHAnsi" w:cstheme="minorHAnsi"/>
          <w:lang w:val="pl-PL"/>
        </w:rPr>
        <w:t>ReFS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jako repozytorium backupu. Podobna funkcjonalność musi być zapewniona dla repozytoriów opartych o </w:t>
      </w:r>
      <w:proofErr w:type="spellStart"/>
      <w:r w:rsidRPr="003E6DD6">
        <w:rPr>
          <w:rFonts w:asciiTheme="minorHAnsi" w:hAnsiTheme="minorHAnsi" w:cstheme="minorHAnsi"/>
          <w:lang w:val="pl-PL"/>
        </w:rPr>
        <w:t>linuxowy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system plików XFS.</w:t>
      </w:r>
    </w:p>
    <w:p w14:paraId="36DA3ABC" w14:textId="6FCCEC1E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Repozytoria oparte o XFS muszą pozwalać na niezmienność danych przez określoną ilość czasu (</w:t>
      </w:r>
      <w:proofErr w:type="spellStart"/>
      <w:r w:rsidRPr="003E6DD6">
        <w:rPr>
          <w:rFonts w:asciiTheme="minorHAnsi" w:hAnsiTheme="minorHAnsi" w:cstheme="minorHAnsi"/>
          <w:lang w:val="pl-PL"/>
        </w:rPr>
        <w:t>tzw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Immutability</w:t>
      </w:r>
      <w:proofErr w:type="spellEnd"/>
      <w:r w:rsidRPr="003E6DD6">
        <w:rPr>
          <w:rFonts w:asciiTheme="minorHAnsi" w:hAnsiTheme="minorHAnsi" w:cstheme="minorHAnsi"/>
          <w:lang w:val="pl-PL"/>
        </w:rPr>
        <w:t>).</w:t>
      </w:r>
    </w:p>
    <w:p w14:paraId="6D0BFD29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mieć możliwość kopiowania backupów oraz replikacji wirtualnych maszyn z wykorzystaniem wbudowanej akceleracji WAN.</w:t>
      </w:r>
    </w:p>
    <w:p w14:paraId="7FFBF6F1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mieć możliwość replikacji asynchronicznej włączonych wirtualnych maszyn bezpośrednio z infrastruktury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pomiędzy hostami </w:t>
      </w:r>
      <w:proofErr w:type="spellStart"/>
      <w:r w:rsidRPr="003E6DD6">
        <w:rPr>
          <w:rFonts w:asciiTheme="minorHAnsi" w:hAnsiTheme="minorHAnsi" w:cstheme="minorHAnsi"/>
          <w:lang w:val="pl-PL"/>
        </w:rPr>
        <w:t>ESXi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oraz pomiędzy hostami Hyper-V. Dodatkowo oprogramowanie musi mieć możliwość użycia plików kopii zapasowych jako źródła replikacji.</w:t>
      </w:r>
    </w:p>
    <w:p w14:paraId="003D6ED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mieć możliwość replikacji ciągłej, opartej o VMware VAIO, włączonych wirtualnych maszyn bezpośrednio z infrastruktury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>. Dla replikacji ciągłej musi być możliwość zdefiniowania dziennika pozwalającego na odzyskanie danych z dowolnego punku w ramach ustalonego parametru RPO.</w:t>
      </w:r>
    </w:p>
    <w:p w14:paraId="4FD3031A" w14:textId="238B2F44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umożliwiać przechowywanie punktów przywracania dla replik</w:t>
      </w:r>
      <w:r w:rsidR="00465ABC" w:rsidRPr="003E6DD6">
        <w:rPr>
          <w:rFonts w:asciiTheme="minorHAnsi" w:hAnsiTheme="minorHAnsi" w:cstheme="minorHAnsi"/>
          <w:lang w:val="pl-PL"/>
        </w:rPr>
        <w:t>.</w:t>
      </w:r>
    </w:p>
    <w:p w14:paraId="6D2AEF16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umożliwiać wykorzystanie istniejących w infrastrukturze wirtualnych maszyn jako źródła do dalszej replikacji (</w:t>
      </w:r>
      <w:proofErr w:type="spellStart"/>
      <w:r w:rsidRPr="003E6DD6">
        <w:rPr>
          <w:rFonts w:asciiTheme="minorHAnsi" w:hAnsiTheme="minorHAnsi" w:cstheme="minorHAnsi"/>
          <w:lang w:val="pl-PL"/>
        </w:rPr>
        <w:t>replica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seeding</w:t>
      </w:r>
      <w:proofErr w:type="spellEnd"/>
      <w:r w:rsidRPr="003E6DD6">
        <w:rPr>
          <w:rFonts w:asciiTheme="minorHAnsi" w:hAnsiTheme="minorHAnsi" w:cstheme="minorHAnsi"/>
          <w:lang w:val="pl-PL"/>
        </w:rPr>
        <w:t>).</w:t>
      </w:r>
    </w:p>
    <w:p w14:paraId="232303C6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wykorzystywać wszystkie oferowane przez </w:t>
      </w:r>
      <w:proofErr w:type="spellStart"/>
      <w:r w:rsidRPr="003E6DD6">
        <w:rPr>
          <w:rFonts w:asciiTheme="minorHAnsi" w:hAnsiTheme="minorHAnsi" w:cstheme="minorHAnsi"/>
          <w:lang w:val="pl-PL"/>
        </w:rPr>
        <w:t>hypervisor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tryby transportu (sieć, hot-</w:t>
      </w:r>
      <w:proofErr w:type="spellStart"/>
      <w:r w:rsidRPr="003E6DD6">
        <w:rPr>
          <w:rFonts w:asciiTheme="minorHAnsi" w:hAnsiTheme="minorHAnsi" w:cstheme="minorHAnsi"/>
          <w:lang w:val="pl-PL"/>
        </w:rPr>
        <w:t>add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, LAN </w:t>
      </w:r>
      <w:proofErr w:type="spellStart"/>
      <w:r w:rsidRPr="003E6DD6">
        <w:rPr>
          <w:rFonts w:asciiTheme="minorHAnsi" w:hAnsiTheme="minorHAnsi" w:cstheme="minorHAnsi"/>
          <w:lang w:val="pl-PL"/>
        </w:rPr>
        <w:t>Free</w:t>
      </w:r>
      <w:proofErr w:type="spellEnd"/>
      <w:r w:rsidRPr="003E6DD6">
        <w:rPr>
          <w:rFonts w:asciiTheme="minorHAnsi" w:hAnsiTheme="minorHAnsi" w:cstheme="minorHAnsi"/>
          <w:lang w:val="pl-PL"/>
        </w:rPr>
        <w:t>-SAN).</w:t>
      </w:r>
    </w:p>
    <w:p w14:paraId="1154823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umożliwiać jednoczesne uruchomienie wielu maszyn wirtualnych bezpośrednio ze </w:t>
      </w:r>
      <w:proofErr w:type="spellStart"/>
      <w:r w:rsidRPr="003E6DD6">
        <w:rPr>
          <w:rFonts w:asciiTheme="minorHAnsi" w:hAnsiTheme="minorHAnsi" w:cstheme="minorHAnsi"/>
          <w:lang w:val="pl-PL"/>
        </w:rPr>
        <w:t>zdeduplikowanego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i skompresowanego pliku backupu, z dowolnego punktu przywracania, bez potrzeby kopiowania jej na </w:t>
      </w:r>
      <w:proofErr w:type="spellStart"/>
      <w:r w:rsidRPr="003E6DD6">
        <w:rPr>
          <w:rFonts w:asciiTheme="minorHAnsi" w:hAnsiTheme="minorHAnsi" w:cstheme="minorHAnsi"/>
          <w:lang w:val="pl-PL"/>
        </w:rPr>
        <w:t>storage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produkcyjny. Funkcjonalność musi być oferowana dla środowisk VMware, Hyper-V niezależnie od rodzaju </w:t>
      </w:r>
      <w:proofErr w:type="spellStart"/>
      <w:r w:rsidRPr="003E6DD6">
        <w:rPr>
          <w:rFonts w:asciiTheme="minorHAnsi" w:hAnsiTheme="minorHAnsi" w:cstheme="minorHAnsi"/>
          <w:lang w:val="pl-PL"/>
        </w:rPr>
        <w:t>storage’u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użytego do przechowywania kopii zapasowych.</w:t>
      </w:r>
    </w:p>
    <w:p w14:paraId="72157104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Dla środowiska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i Hyper-V powyższa funkcjonalność powinna umożliwiać uruchomianie backupu z innych platform (inne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wirtualizatory</w:t>
      </w:r>
      <w:proofErr w:type="spellEnd"/>
      <w:r w:rsidRPr="003E6DD6">
        <w:rPr>
          <w:rFonts w:asciiTheme="minorHAnsi" w:hAnsiTheme="minorHAnsi" w:cstheme="minorHAnsi"/>
          <w:lang w:val="pl-PL"/>
        </w:rPr>
        <w:t>, maszyny fizyczne oraz chmura publiczna).</w:t>
      </w:r>
    </w:p>
    <w:p w14:paraId="3B9DA741" w14:textId="2374BC68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pozwalać na migrację on-line tak uruchomionych maszyn na </w:t>
      </w:r>
      <w:proofErr w:type="spellStart"/>
      <w:r w:rsidRPr="003E6DD6">
        <w:rPr>
          <w:rFonts w:asciiTheme="minorHAnsi" w:hAnsiTheme="minorHAnsi" w:cstheme="minorHAnsi"/>
          <w:lang w:val="pl-PL"/>
        </w:rPr>
        <w:t>storage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produkcyjny. Migracja powinna odbywać się mechanizmami wbudowanymi </w:t>
      </w:r>
      <w:r w:rsidRPr="003E6DD6">
        <w:rPr>
          <w:rFonts w:asciiTheme="minorHAnsi" w:hAnsiTheme="minorHAnsi" w:cstheme="minorHAnsi"/>
          <w:lang w:val="pl-PL"/>
        </w:rPr>
        <w:lastRenderedPageBreak/>
        <w:t>w </w:t>
      </w:r>
      <w:proofErr w:type="spellStart"/>
      <w:r w:rsidRPr="003E6DD6">
        <w:rPr>
          <w:rFonts w:asciiTheme="minorHAnsi" w:hAnsiTheme="minorHAnsi" w:cstheme="minorHAnsi"/>
          <w:lang w:val="pl-PL"/>
        </w:rPr>
        <w:t>hypervisor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. Jeżeli licencja na </w:t>
      </w:r>
      <w:proofErr w:type="spellStart"/>
      <w:r w:rsidRPr="003E6DD6">
        <w:rPr>
          <w:rFonts w:asciiTheme="minorHAnsi" w:hAnsiTheme="minorHAnsi" w:cstheme="minorHAnsi"/>
          <w:lang w:val="pl-PL"/>
        </w:rPr>
        <w:t>hypervisor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nie posiada takich funkcjonalności - oprogramowanie musi realizować taką migrację swoimi mechanizmami</w:t>
      </w:r>
      <w:r w:rsidR="0082591E" w:rsidRPr="003E6DD6">
        <w:rPr>
          <w:rFonts w:asciiTheme="minorHAnsi" w:hAnsiTheme="minorHAnsi" w:cstheme="minorHAnsi"/>
          <w:lang w:val="pl-PL"/>
        </w:rPr>
        <w:t>.</w:t>
      </w:r>
    </w:p>
    <w:p w14:paraId="2A264BBF" w14:textId="71DD48AE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pozwalać na zaprezentowanie pojedynczego dysku bezpośrednio z</w:t>
      </w:r>
      <w:r w:rsidR="0082591E" w:rsidRPr="003E6DD6">
        <w:rPr>
          <w:rFonts w:asciiTheme="minorHAnsi" w:hAnsiTheme="minorHAnsi" w:cstheme="minorHAnsi"/>
          <w:lang w:val="pl-PL"/>
        </w:rPr>
        <w:t> </w:t>
      </w:r>
      <w:r w:rsidRPr="003E6DD6">
        <w:rPr>
          <w:rFonts w:asciiTheme="minorHAnsi" w:hAnsiTheme="minorHAnsi" w:cstheme="minorHAnsi"/>
          <w:lang w:val="pl-PL"/>
        </w:rPr>
        <w:t xml:space="preserve">kopii zapasowej do wybranej działającej maszyny wirtualnej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1A349DC7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umożliwiać pełne odtworzenie wirtualnej maszyny, plików konfiguracji i dysków.</w:t>
      </w:r>
    </w:p>
    <w:p w14:paraId="6F95A864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umożliwiać pełne odtworzenie wirtualnej maszyny bezpośrednio do Microsoft </w:t>
      </w:r>
      <w:proofErr w:type="spellStart"/>
      <w:r w:rsidRPr="003E6DD6">
        <w:rPr>
          <w:rFonts w:asciiTheme="minorHAnsi" w:hAnsiTheme="minorHAnsi" w:cstheme="minorHAnsi"/>
          <w:lang w:val="pl-PL"/>
        </w:rPr>
        <w:t>Azure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, Microsoft </w:t>
      </w:r>
      <w:proofErr w:type="spellStart"/>
      <w:r w:rsidRPr="003E6DD6">
        <w:rPr>
          <w:rFonts w:asciiTheme="minorHAnsi" w:hAnsiTheme="minorHAnsi" w:cstheme="minorHAnsi"/>
          <w:lang w:val="pl-PL"/>
        </w:rPr>
        <w:t>Azure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Stack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, Amazon EC2 oraz Google </w:t>
      </w:r>
      <w:proofErr w:type="spellStart"/>
      <w:r w:rsidRPr="003E6DD6">
        <w:rPr>
          <w:rFonts w:asciiTheme="minorHAnsi" w:hAnsiTheme="minorHAnsi" w:cstheme="minorHAnsi"/>
          <w:lang w:val="pl-PL"/>
        </w:rPr>
        <w:t>Cloud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Platform.</w:t>
      </w:r>
    </w:p>
    <w:p w14:paraId="5B6A0102" w14:textId="513A23E3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umożliwić odtworzenie plików na maszynę operatora lub na serwer produkcyjny, bez potrzeby użycia agenta instalowanego wewnątrz wirtualnej maszyny. Funkcjonalność ta nie powinna być ograniczona wielkością i liczbą przywracanych plików</w:t>
      </w:r>
      <w:r w:rsidR="0082591E" w:rsidRPr="003E6DD6">
        <w:rPr>
          <w:rFonts w:asciiTheme="minorHAnsi" w:hAnsiTheme="minorHAnsi" w:cstheme="minorHAnsi"/>
          <w:lang w:val="pl-PL"/>
        </w:rPr>
        <w:t>.</w:t>
      </w:r>
    </w:p>
    <w:p w14:paraId="0CB58D29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mieć możliwość odtworzenia plików bezpośrednio do maszyny wirtualnej poprzez sieć, przy pomocy VIX API dla platformy VMware i PowerShell Direct dla platformy Hyper-V.</w:t>
      </w:r>
    </w:p>
    <w:p w14:paraId="2BF512CC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wspierać odtwarzanie pojedynczych plików z następujących systemów plików:</w:t>
      </w:r>
    </w:p>
    <w:p w14:paraId="73DED8B9" w14:textId="77777777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Linux: EXT3, EXT4, XFS</w:t>
      </w:r>
    </w:p>
    <w:p w14:paraId="472D2F63" w14:textId="77777777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Windows: NTFS, FAT32</w:t>
      </w:r>
    </w:p>
    <w:p w14:paraId="2B7FBE4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przywracanie plików z partycji Linux LVM oraz Windows Storage </w:t>
      </w:r>
      <w:proofErr w:type="spellStart"/>
      <w:r w:rsidRPr="003E6DD6">
        <w:rPr>
          <w:rFonts w:asciiTheme="minorHAnsi" w:hAnsiTheme="minorHAnsi" w:cstheme="minorHAnsi"/>
          <w:lang w:val="pl-PL"/>
        </w:rPr>
        <w:t>Spaces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5EB4B244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umożliwiać szybkie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odtwarzanie obiektów aplikacji (minimum pliki, obiekty AD, pojedyncze bazy MS SQL, </w:t>
      </w:r>
      <w:proofErr w:type="spellStart"/>
      <w:r w:rsidRPr="003E6DD6">
        <w:rPr>
          <w:rFonts w:asciiTheme="minorHAnsi" w:hAnsiTheme="minorHAnsi" w:cstheme="minorHAnsi"/>
          <w:lang w:val="pl-PL"/>
        </w:rPr>
        <w:t>Postgres</w:t>
      </w:r>
      <w:proofErr w:type="spellEnd"/>
      <w:r w:rsidRPr="003E6DD6">
        <w:rPr>
          <w:rFonts w:asciiTheme="minorHAnsi" w:hAnsiTheme="minorHAnsi" w:cstheme="minorHAnsi"/>
          <w:lang w:val="pl-PL"/>
        </w:rPr>
        <w:t>, Oracle, obiekty MS Exchange) bez użycia jakiegokolwiek agenta zainstalowanego wewnątrz maszyny wirtualnej minimum:</w:t>
      </w:r>
    </w:p>
    <w:p w14:paraId="5527C52D" w14:textId="77777777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odtwarzanie obiektów Active Directory takich jak konta komputerów, konta użytkowników oraz pozwalać na odtworzenie haseł.</w:t>
      </w:r>
    </w:p>
    <w:p w14:paraId="71C42D74" w14:textId="77777777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odtwarzanie dowolnych atrybutów, rekordów DNS zintegrowanych z AD, Microsoft System Objects, certyfikatów CA oraz elementów AD </w:t>
      </w:r>
      <w:proofErr w:type="spellStart"/>
      <w:r w:rsidRPr="003E6DD6">
        <w:rPr>
          <w:rFonts w:asciiTheme="minorHAnsi" w:hAnsiTheme="minorHAnsi" w:cstheme="minorHAnsi"/>
          <w:lang w:val="pl-PL"/>
        </w:rPr>
        <w:t>Sites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0E10C0BE" w14:textId="3C870484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odtwarzanie Microsoft Exchange</w:t>
      </w:r>
      <w:r w:rsidR="003E6DD6"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rFonts w:asciiTheme="minorHAnsi" w:hAnsiTheme="minorHAnsi" w:cstheme="minorHAnsi"/>
          <w:lang w:val="pl-PL"/>
        </w:rPr>
        <w:t>(dowolny obiekt w tym obiekty w folderze "</w:t>
      </w:r>
      <w:proofErr w:type="spellStart"/>
      <w:r w:rsidRPr="003E6DD6">
        <w:rPr>
          <w:rFonts w:asciiTheme="minorHAnsi" w:hAnsiTheme="minorHAnsi" w:cstheme="minorHAnsi"/>
          <w:lang w:val="pl-PL"/>
        </w:rPr>
        <w:t>Permanently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Deleted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Objects"),</w:t>
      </w:r>
    </w:p>
    <w:p w14:paraId="33BEE768" w14:textId="2F2F7121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odtwarzanie Microsoft SQL</w:t>
      </w:r>
      <w:r w:rsidR="003E6DD6" w:rsidRPr="003E6DD6">
        <w:rPr>
          <w:rFonts w:asciiTheme="minorHAnsi" w:hAnsiTheme="minorHAnsi" w:cstheme="minorHAnsi"/>
          <w:lang w:val="pl-PL"/>
        </w:rPr>
        <w:t>, odtwarzanie musi być możliwe bezpośrednio do środowiska produkcyjnego dla odzysku point-in-</w:t>
      </w:r>
      <w:proofErr w:type="spellStart"/>
      <w:r w:rsidR="003E6DD6" w:rsidRPr="003E6DD6">
        <w:rPr>
          <w:rFonts w:asciiTheme="minorHAnsi" w:hAnsiTheme="minorHAnsi" w:cstheme="minorHAnsi"/>
          <w:lang w:val="pl-PL"/>
        </w:rPr>
        <w:t>time</w:t>
      </w:r>
      <w:proofErr w:type="spellEnd"/>
      <w:r w:rsidR="003E6DD6" w:rsidRPr="003E6DD6">
        <w:rPr>
          <w:rFonts w:asciiTheme="minorHAnsi" w:hAnsiTheme="minorHAnsi" w:cstheme="minorHAnsi"/>
          <w:lang w:val="pl-PL"/>
        </w:rPr>
        <w:t>, całych baz lub pojedynczych tabeli, widoków oraz procedur.</w:t>
      </w:r>
    </w:p>
    <w:p w14:paraId="3DC044F7" w14:textId="77777777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odtwarzanie baz danych Oracle z opcją odtwarzanie point-in-</w:t>
      </w:r>
      <w:proofErr w:type="spellStart"/>
      <w:r w:rsidRPr="003E6DD6">
        <w:rPr>
          <w:rFonts w:asciiTheme="minorHAnsi" w:hAnsiTheme="minorHAnsi" w:cstheme="minorHAnsi"/>
          <w:lang w:val="pl-PL"/>
        </w:rPr>
        <w:t>time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wraz z włączonym Oracle </w:t>
      </w:r>
      <w:proofErr w:type="spellStart"/>
      <w:r w:rsidRPr="003E6DD6">
        <w:rPr>
          <w:rFonts w:asciiTheme="minorHAnsi" w:hAnsiTheme="minorHAnsi" w:cstheme="minorHAnsi"/>
          <w:lang w:val="pl-PL"/>
        </w:rPr>
        <w:t>DataGuard</w:t>
      </w:r>
      <w:proofErr w:type="spellEnd"/>
      <w:r w:rsidRPr="003E6DD6">
        <w:rPr>
          <w:rFonts w:asciiTheme="minorHAnsi" w:hAnsiTheme="minorHAnsi" w:cstheme="minorHAnsi"/>
          <w:lang w:val="pl-PL"/>
        </w:rPr>
        <w:t>. Funkcjonalność ta musi być dostępna dla baz uruchomionych w środowiskach Windows oraz Linux.</w:t>
      </w:r>
    </w:p>
    <w:p w14:paraId="14229CD0" w14:textId="77777777" w:rsidR="00CA2DF9" w:rsidRPr="003E6DD6" w:rsidRDefault="00CA2DF9" w:rsidP="005C428C">
      <w:pPr>
        <w:pStyle w:val="Akapitzlist"/>
        <w:numPr>
          <w:ilvl w:val="1"/>
          <w:numId w:val="4"/>
        </w:numPr>
        <w:spacing w:after="160" w:line="276" w:lineRule="auto"/>
        <w:ind w:left="1843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odtwarzanie baz danych </w:t>
      </w:r>
      <w:proofErr w:type="spellStart"/>
      <w:r w:rsidRPr="003E6DD6">
        <w:rPr>
          <w:rFonts w:asciiTheme="minorHAnsi" w:hAnsiTheme="minorHAnsi" w:cstheme="minorHAnsi"/>
          <w:lang w:val="pl-PL"/>
        </w:rPr>
        <w:t>Postgres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z opcją odtwarzanie point-in-</w:t>
      </w:r>
      <w:proofErr w:type="spellStart"/>
      <w:r w:rsidRPr="003E6DD6">
        <w:rPr>
          <w:rFonts w:asciiTheme="minorHAnsi" w:hAnsiTheme="minorHAnsi" w:cstheme="minorHAnsi"/>
          <w:lang w:val="pl-PL"/>
        </w:rPr>
        <w:t>time</w:t>
      </w:r>
      <w:proofErr w:type="spellEnd"/>
      <w:r w:rsidRPr="003E6DD6">
        <w:rPr>
          <w:rFonts w:asciiTheme="minorHAnsi" w:hAnsiTheme="minorHAnsi" w:cstheme="minorHAnsi"/>
          <w:lang w:val="pl-PL"/>
        </w:rPr>
        <w:t>. Funkcjonalność ta musi być dostępna dla baz uruchomionych w środowiskach Windows oraz Linux.</w:t>
      </w:r>
    </w:p>
    <w:p w14:paraId="0EE68C51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lastRenderedPageBreak/>
        <w:t>Oprogramowanie musi pozwalać na zaprezentowanie oraz migrację online baz MS SQL oraz Oracle bezpośrednio z pliku kopii zapasowej do działającego serwera bazodanowego.</w:t>
      </w:r>
    </w:p>
    <w:p w14:paraId="3DA1AE1B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posiadać natywną integrację dla backupów wykonywanych poprzez Oracle RMAN.</w:t>
      </w:r>
    </w:p>
    <w:p w14:paraId="7EA121DD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wspierać także specyficzne metody odtwarzania w tym "</w:t>
      </w:r>
      <w:proofErr w:type="spellStart"/>
      <w:r w:rsidRPr="003E6DD6">
        <w:rPr>
          <w:rFonts w:asciiTheme="minorHAnsi" w:hAnsiTheme="minorHAnsi" w:cstheme="minorHAnsi"/>
          <w:lang w:val="pl-PL"/>
        </w:rPr>
        <w:t>reverse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CBT" oraz odtwarzanie z wykorzystaniem sieci SAN.</w:t>
      </w:r>
    </w:p>
    <w:p w14:paraId="069D163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dawać możliwość stworzenia laboratorium (izolowane środowisko) dla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i Hyper-V używając wirtualnych maszyn uruchamianych bezpośrednio z plików backupu. Dla </w:t>
      </w:r>
      <w:proofErr w:type="spellStart"/>
      <w:r w:rsidRPr="003E6DD6">
        <w:rPr>
          <w:rFonts w:asciiTheme="minorHAnsi" w:hAnsiTheme="minorHAnsi" w:cstheme="minorHAnsi"/>
          <w:lang w:val="pl-PL"/>
        </w:rPr>
        <w:t>VMware’a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oprogramowanie musi pozwalać na uruchomienie takiego środowiska bezpośrednio ze </w:t>
      </w:r>
      <w:proofErr w:type="spellStart"/>
      <w:r w:rsidRPr="003E6DD6">
        <w:rPr>
          <w:rFonts w:asciiTheme="minorHAnsi" w:hAnsiTheme="minorHAnsi" w:cstheme="minorHAnsi"/>
          <w:lang w:val="pl-PL"/>
        </w:rPr>
        <w:t>snapshotów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macierzowych stworzonych na wspieranych urządzeniach.</w:t>
      </w:r>
    </w:p>
    <w:p w14:paraId="536B2535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umożliwiać weryfikację odtwarzalności wielu wirtualnych maszyn jednocześnie z dowolnego backupu i repliki maszyny wirtualnej według własnego harmonogramu w izolowanym środowisku. Testy powinny uwzględniać możliwość uruchomienia dowolnego skryptu testującego również aplikację uruchomioną na wirtualnej maszynie. Testy muszą być przeprowadzone bez interakcji z administratorem.</w:t>
      </w:r>
    </w:p>
    <w:p w14:paraId="507F568B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umożliwiać dwuetapowe, automatyczne, odtwarzanie maszyn wirtualnych z możliwością wstrzyknięcia dowolnego skryptu przed odtworzeniem danych do środowiska produkcyjnego.</w:t>
      </w:r>
    </w:p>
    <w:p w14:paraId="4027E8BD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umożliwiać integrację z oprogramowaniem antywirusowym w celu wykonania skanu zawartości pliku backupowego przed odtworzeniem jakichkolwiek danych. Integracja musi być zapewniona minimalnie dla systemów antywirusowych posiadających funkcjonalność skanowania za pomocą CLI.</w:t>
      </w:r>
    </w:p>
    <w:p w14:paraId="5618771F" w14:textId="1D290B86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Oprogramowanie musi współpracować z bibliotekami taśmowymi LT</w:t>
      </w:r>
      <w:r w:rsidR="003E6DD6" w:rsidRPr="003E6DD6">
        <w:rPr>
          <w:rFonts w:asciiTheme="minorHAnsi" w:hAnsiTheme="minorHAnsi" w:cstheme="minorHAnsi"/>
          <w:lang w:val="pl-PL"/>
        </w:rPr>
        <w:t>O5</w:t>
      </w:r>
      <w:r w:rsidRPr="003E6DD6">
        <w:rPr>
          <w:rFonts w:asciiTheme="minorHAnsi" w:hAnsiTheme="minorHAnsi" w:cstheme="minorHAnsi"/>
          <w:lang w:val="pl-PL"/>
        </w:rPr>
        <w:t xml:space="preserve"> i nowszymi.</w:t>
      </w:r>
    </w:p>
    <w:p w14:paraId="039EBFA6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wspierać bezpośrednie połączenie urządzeń taśmowych za pomocą </w:t>
      </w:r>
      <w:proofErr w:type="spellStart"/>
      <w:r w:rsidRPr="003E6DD6">
        <w:rPr>
          <w:rFonts w:asciiTheme="minorHAnsi" w:hAnsiTheme="minorHAnsi" w:cstheme="minorHAnsi"/>
          <w:lang w:val="pl-PL"/>
        </w:rPr>
        <w:t>Fibre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Channel, Serial Attached SCSI (SAS), SCSI oraz zdalne połączenie za pomocą </w:t>
      </w:r>
      <w:proofErr w:type="spellStart"/>
      <w:r w:rsidRPr="003E6DD6">
        <w:rPr>
          <w:rFonts w:asciiTheme="minorHAnsi" w:hAnsiTheme="minorHAnsi" w:cstheme="minorHAnsi"/>
          <w:lang w:val="pl-PL"/>
        </w:rPr>
        <w:t>iSCSI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i FC </w:t>
      </w:r>
      <w:proofErr w:type="spellStart"/>
      <w:r w:rsidRPr="003E6DD6">
        <w:rPr>
          <w:rFonts w:asciiTheme="minorHAnsi" w:hAnsiTheme="minorHAnsi" w:cstheme="minorHAnsi"/>
          <w:lang w:val="pl-PL"/>
        </w:rPr>
        <w:t>fabric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. </w:t>
      </w:r>
    </w:p>
    <w:p w14:paraId="7C2AFF8B" w14:textId="49D7356A" w:rsidR="00CA2DF9" w:rsidRPr="00867625" w:rsidRDefault="00CA2DF9" w:rsidP="005C428C">
      <w:pPr>
        <w:pStyle w:val="Akapitzlist"/>
        <w:numPr>
          <w:ilvl w:val="1"/>
          <w:numId w:val="6"/>
        </w:numPr>
        <w:spacing w:after="160" w:line="276" w:lineRule="auto"/>
        <w:contextualSpacing/>
        <w:rPr>
          <w:rFonts w:asciiTheme="minorHAnsi" w:hAnsiTheme="minorHAnsi" w:cstheme="minorHAnsi"/>
        </w:rPr>
      </w:pPr>
      <w:r w:rsidRPr="00867625">
        <w:rPr>
          <w:rFonts w:asciiTheme="minorHAnsi" w:hAnsiTheme="minorHAnsi" w:cstheme="minorHAnsi"/>
        </w:rPr>
        <w:t xml:space="preserve">Monitoring </w:t>
      </w:r>
      <w:proofErr w:type="spellStart"/>
      <w:r w:rsidRPr="00867625">
        <w:rPr>
          <w:rFonts w:asciiTheme="minorHAnsi" w:hAnsiTheme="minorHAnsi" w:cstheme="minorHAnsi"/>
        </w:rPr>
        <w:t>środowisk</w:t>
      </w:r>
      <w:proofErr w:type="spellEnd"/>
      <w:r w:rsidRPr="00867625">
        <w:rPr>
          <w:rFonts w:asciiTheme="minorHAnsi" w:hAnsiTheme="minorHAnsi" w:cstheme="minorHAnsi"/>
        </w:rPr>
        <w:t xml:space="preserve"> </w:t>
      </w:r>
      <w:proofErr w:type="spellStart"/>
      <w:r w:rsidRPr="00867625">
        <w:rPr>
          <w:rFonts w:asciiTheme="minorHAnsi" w:hAnsiTheme="minorHAnsi" w:cstheme="minorHAnsi"/>
        </w:rPr>
        <w:t>wirtualizacyjnych</w:t>
      </w:r>
      <w:proofErr w:type="spellEnd"/>
      <w:r w:rsidRPr="00867625">
        <w:rPr>
          <w:rFonts w:asciiTheme="minorHAnsi" w:hAnsiTheme="minorHAnsi" w:cstheme="minorHAnsi"/>
        </w:rPr>
        <w:t>:</w:t>
      </w:r>
    </w:p>
    <w:p w14:paraId="189A7933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Oprogramowanie musi zapewnić możliwość monitorowania środowiska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wirtualizacyjnego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opartego na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i Microsoft Hyper-V bez potrzeby korzystania z narzędzi firm trzecich.</w:t>
      </w:r>
    </w:p>
    <w:p w14:paraId="79285D2F" w14:textId="564AC4A2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umożliwiać monitorowanie środowiska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wirtualizacyjnego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w wersji </w:t>
      </w:r>
      <w:r w:rsidR="003E6DD6">
        <w:rPr>
          <w:rFonts w:asciiTheme="minorHAnsi" w:hAnsiTheme="minorHAnsi" w:cstheme="minorHAnsi"/>
          <w:lang w:val="pl-PL"/>
        </w:rPr>
        <w:t>7.0</w:t>
      </w:r>
      <w:r w:rsidRPr="003E6DD6">
        <w:rPr>
          <w:rFonts w:asciiTheme="minorHAnsi" w:hAnsiTheme="minorHAnsi" w:cstheme="minorHAnsi"/>
          <w:lang w:val="pl-PL"/>
        </w:rPr>
        <w:t xml:space="preserve"> i wyższych zarządzane przez konsole </w:t>
      </w:r>
      <w:proofErr w:type="spellStart"/>
      <w:r w:rsidRPr="003E6DD6">
        <w:rPr>
          <w:rFonts w:asciiTheme="minorHAnsi" w:hAnsiTheme="minorHAnsi" w:cstheme="minorHAnsi"/>
          <w:lang w:val="pl-PL"/>
        </w:rPr>
        <w:t>vCenter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Server lub pracujące samodzielnie.</w:t>
      </w:r>
    </w:p>
    <w:p w14:paraId="1C8BD51A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umożliwiać monitorowanie środowiska </w:t>
      </w:r>
      <w:proofErr w:type="spellStart"/>
      <w:r w:rsidRPr="003E6DD6">
        <w:rPr>
          <w:rFonts w:asciiTheme="minorHAnsi" w:hAnsiTheme="minorHAnsi" w:cstheme="minorHAnsi"/>
          <w:lang w:val="pl-PL"/>
        </w:rPr>
        <w:t>wirtualizacyjnego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Microsoft Hyper-V 2016 i wyższych zarządzane poprzez System Center Virtual Machine Manager lub pracujące samodzielnie.</w:t>
      </w:r>
    </w:p>
    <w:p w14:paraId="7C5BF028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umożliwiać kategoryzacje obiektów infrastruktury wirtualnej niezależnie od hierarchii stworzonej w </w:t>
      </w:r>
      <w:proofErr w:type="spellStart"/>
      <w:r w:rsidRPr="003E6DD6">
        <w:rPr>
          <w:rFonts w:asciiTheme="minorHAnsi" w:hAnsiTheme="minorHAnsi" w:cstheme="minorHAnsi"/>
          <w:lang w:val="pl-PL"/>
        </w:rPr>
        <w:t>vCenter</w:t>
      </w:r>
      <w:proofErr w:type="spellEnd"/>
      <w:r w:rsidRPr="003E6DD6">
        <w:rPr>
          <w:rFonts w:asciiTheme="minorHAnsi" w:hAnsiTheme="minorHAnsi" w:cstheme="minorHAnsi"/>
          <w:lang w:val="pl-PL"/>
        </w:rPr>
        <w:t>.</w:t>
      </w:r>
    </w:p>
    <w:p w14:paraId="6E191EF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umożliwiać tworzenie alarmów dla zdarzeń dla całych grup wirtualnych maszyn jak i pojedynczych wirtualnych maszyn.</w:t>
      </w:r>
    </w:p>
    <w:p w14:paraId="54C70F33" w14:textId="646B5B1A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lastRenderedPageBreak/>
        <w:t>System musi dawać możliwość układania terminarza raportów i wysyłania tych raportów przy pomocy poczty elektronicznej w formacie HTML oraz Excel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739F0D63" w14:textId="0592DD46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dawać możliwość podłączenia się do kilku instancji </w:t>
      </w:r>
      <w:proofErr w:type="spellStart"/>
      <w:r w:rsidRPr="003E6DD6">
        <w:rPr>
          <w:rFonts w:asciiTheme="minorHAnsi" w:hAnsiTheme="minorHAnsi" w:cstheme="minorHAnsi"/>
          <w:lang w:val="pl-PL"/>
        </w:rPr>
        <w:t>vCenter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Server i serwerów Hyper-V jednocześnie, w celu centralnego monitorowania wielu środowisk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37D18474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wbudowane predefiniowane zestawy alarmów wraz z możliwością tworzenia własnych alarmów i zdarzeń przez administratora.</w:t>
      </w:r>
    </w:p>
    <w:p w14:paraId="7BD328C9" w14:textId="14DE2353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wbudowaną baz</w:t>
      </w:r>
      <w:r w:rsidR="00F27060" w:rsidRPr="003E6DD6">
        <w:rPr>
          <w:rFonts w:asciiTheme="minorHAnsi" w:hAnsiTheme="minorHAnsi" w:cstheme="minorHAnsi"/>
          <w:lang w:val="pl-PL"/>
        </w:rPr>
        <w:t>ę</w:t>
      </w:r>
      <w:r w:rsidRPr="003E6DD6">
        <w:rPr>
          <w:rFonts w:asciiTheme="minorHAnsi" w:hAnsiTheme="minorHAnsi" w:cstheme="minorHAnsi"/>
          <w:lang w:val="pl-PL"/>
        </w:rPr>
        <w:t xml:space="preserve"> wiedzy opisującą problemy z predefiniowanych alarmów.</w:t>
      </w:r>
    </w:p>
    <w:p w14:paraId="6ED08E45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centralną konsolę z sumarycznym podglądem wszystkich obiektów infrastruktury wirtualnej (ang. Dashboard).</w:t>
      </w:r>
    </w:p>
    <w:p w14:paraId="51EED298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monitorowania platformy sprzętowej, na której jest zainstalowana infrastruktura wirtualna.</w:t>
      </w:r>
    </w:p>
    <w:p w14:paraId="5211EFDA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zapewnić możliwość podłączenia się do wirtualnej maszyny (tryb konsoli) bezpośrednio z narzędzia monitorującego.</w:t>
      </w:r>
    </w:p>
    <w:p w14:paraId="152B67D9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integracji z oprogramowaniem do tworzenia kopii zapasowych tego samego producenta.</w:t>
      </w:r>
    </w:p>
    <w:p w14:paraId="3D3BA7A7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mieć możliwość monitorowania obciążenia serwerów backupowych, ilości zabezpieczanych danych oraz statusu zadań kopii zapasowych, replikacji oraz weryfikacji </w:t>
      </w:r>
      <w:proofErr w:type="spellStart"/>
      <w:r w:rsidRPr="003E6DD6">
        <w:rPr>
          <w:rFonts w:asciiTheme="minorHAnsi" w:hAnsiTheme="minorHAnsi" w:cstheme="minorHAnsi"/>
          <w:lang w:val="pl-PL"/>
        </w:rPr>
        <w:t>odzyskiwalności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maszyn wirtualnych.</w:t>
      </w:r>
    </w:p>
    <w:p w14:paraId="349B97D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oferować inteligentną diagnostykę rozwiązania backupowego poprzez monitorowanie logów celem wykrycia znanych problemów oraz błędów konfiguracyjnych w celu wskazania rozwiązania bez potrzeby otwierania zgłoszenia </w:t>
      </w:r>
      <w:proofErr w:type="spellStart"/>
      <w:r w:rsidRPr="003E6DD6">
        <w:rPr>
          <w:rFonts w:asciiTheme="minorHAnsi" w:hAnsiTheme="minorHAnsi" w:cstheme="minorHAnsi"/>
          <w:lang w:val="pl-PL"/>
        </w:rPr>
        <w:t>supportowego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oraz bez potrzeby wysyłania jakichkolwiek danych diagnostycznych do producenta oprogramowania backupu.</w:t>
      </w:r>
    </w:p>
    <w:p w14:paraId="501E168F" w14:textId="77777777" w:rsidR="00CA2DF9" w:rsidRPr="003E6DD6" w:rsidRDefault="00CA2DF9" w:rsidP="005C428C">
      <w:pPr>
        <w:pStyle w:val="Akapitzlist"/>
        <w:numPr>
          <w:ilvl w:val="2"/>
          <w:numId w:val="3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mieć możliwość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granularnego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monitorowania infrastruktury, zależnego od uprawnień nadanym użytkownikom dla platformy VMware.</w:t>
      </w:r>
    </w:p>
    <w:p w14:paraId="2D544FE8" w14:textId="23AA7909" w:rsidR="00CA2DF9" w:rsidRPr="000C7A61" w:rsidRDefault="000C7A61" w:rsidP="005C428C">
      <w:pPr>
        <w:pStyle w:val="Akapitzlist"/>
        <w:numPr>
          <w:ilvl w:val="1"/>
          <w:numId w:val="6"/>
        </w:numPr>
        <w:spacing w:after="160" w:line="276" w:lineRule="auto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proofErr w:type="spellStart"/>
      <w:r w:rsidR="00CA2DF9" w:rsidRPr="000C7A61">
        <w:rPr>
          <w:rFonts w:asciiTheme="minorHAnsi" w:hAnsiTheme="minorHAnsi" w:cstheme="minorHAnsi"/>
        </w:rPr>
        <w:t>Raportowanie</w:t>
      </w:r>
      <w:proofErr w:type="spellEnd"/>
      <w:r w:rsidR="00CA2DF9" w:rsidRPr="000C7A61">
        <w:rPr>
          <w:rFonts w:asciiTheme="minorHAnsi" w:hAnsiTheme="minorHAnsi" w:cstheme="minorHAnsi"/>
        </w:rPr>
        <w:t>:</w:t>
      </w:r>
    </w:p>
    <w:p w14:paraId="168A3699" w14:textId="569FC1EC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raportowania musi umożliwić tworzenie raportów z infrastruktury wirtualnej bazującej na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ESX/</w:t>
      </w:r>
      <w:proofErr w:type="spellStart"/>
      <w:r w:rsidRPr="003E6DD6">
        <w:rPr>
          <w:rFonts w:asciiTheme="minorHAnsi" w:hAnsiTheme="minorHAnsi" w:cstheme="minorHAnsi"/>
          <w:lang w:val="pl-PL"/>
        </w:rPr>
        <w:t>ESXi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r w:rsidR="003E6DD6">
        <w:rPr>
          <w:rFonts w:asciiTheme="minorHAnsi" w:hAnsiTheme="minorHAnsi" w:cstheme="minorHAnsi"/>
          <w:lang w:val="pl-PL"/>
        </w:rPr>
        <w:t>7.0</w:t>
      </w:r>
      <w:r w:rsidRPr="003E6DD6">
        <w:rPr>
          <w:rFonts w:asciiTheme="minorHAnsi" w:hAnsiTheme="minorHAnsi" w:cstheme="minorHAnsi"/>
          <w:lang w:val="pl-PL"/>
        </w:rPr>
        <w:t xml:space="preserve"> i wyższych, jak również Microsoft Hyper-V 2016</w:t>
      </w:r>
      <w:r w:rsidR="00053FA7">
        <w:rPr>
          <w:rFonts w:asciiTheme="minorHAnsi" w:hAnsiTheme="minorHAnsi" w:cstheme="minorHAnsi"/>
          <w:lang w:val="pl-PL"/>
        </w:rPr>
        <w:br/>
      </w:r>
      <w:r w:rsidRPr="003E6DD6">
        <w:rPr>
          <w:rFonts w:asciiTheme="minorHAnsi" w:hAnsiTheme="minorHAnsi" w:cstheme="minorHAnsi"/>
          <w:lang w:val="pl-PL"/>
        </w:rPr>
        <w:t xml:space="preserve"> i wyższych.</w:t>
      </w:r>
    </w:p>
    <w:p w14:paraId="4F5D51B7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wspierać wiele instancji </w:t>
      </w:r>
      <w:proofErr w:type="spellStart"/>
      <w:r w:rsidRPr="003E6DD6">
        <w:rPr>
          <w:rFonts w:asciiTheme="minorHAnsi" w:hAnsiTheme="minorHAnsi" w:cstheme="minorHAnsi"/>
          <w:lang w:val="pl-PL"/>
        </w:rPr>
        <w:t>vCenter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Server i Microsoft Hyper-V jednocześnie bez konieczności instalowania dodatkowych modułów.</w:t>
      </w:r>
    </w:p>
    <w:p w14:paraId="1747216E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być systemem </w:t>
      </w:r>
      <w:proofErr w:type="spellStart"/>
      <w:r w:rsidRPr="003E6DD6">
        <w:rPr>
          <w:rFonts w:asciiTheme="minorHAnsi" w:hAnsiTheme="minorHAnsi" w:cstheme="minorHAnsi"/>
          <w:lang w:val="pl-PL"/>
        </w:rPr>
        <w:t>bezagentowym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. Nie dopuszcza się możliwości instalowania przez system agentów na monitorowanych hostach </w:t>
      </w:r>
      <w:proofErr w:type="spellStart"/>
      <w:r w:rsidRPr="003E6DD6">
        <w:rPr>
          <w:rFonts w:asciiTheme="minorHAnsi" w:hAnsiTheme="minorHAnsi" w:cstheme="minorHAnsi"/>
          <w:lang w:val="pl-PL"/>
        </w:rPr>
        <w:t>ESXi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i Hyper-V.</w:t>
      </w:r>
    </w:p>
    <w:p w14:paraId="1EDA3162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eksportowania raportów do formatów Microsoft Word, Microsoft Excel, Adobe PDF.</w:t>
      </w:r>
    </w:p>
    <w:p w14:paraId="33A54DD3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ustawienia harmonogramu kolekcji danych z monitorowanych systemów jak również możliwość tworzenia zadań kolekcjonowania danych ad-hoc.</w:t>
      </w:r>
    </w:p>
    <w:p w14:paraId="67A76D98" w14:textId="28FDF3A8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ustawienia harmonogramu generowania raportów i dostarczania ich do odbiorców w określonych przez administratora interwałach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1D24472C" w14:textId="317938F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lastRenderedPageBreak/>
        <w:t>System w raportach musi mieć możliwość uwzględniania informacji o zmianach konfiguracji monitorowanych systemów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13CB2C7E" w14:textId="128B39C5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generowania raportów z dowolnego punktu w czasie zakładając, że informacje z tego czasu nie zostały usunięte z bazy danych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74769884" w14:textId="0233EC79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posiadać predefiniowane szablony z możliwością tworzenia nowych jak i modyfikacji wbudowanych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04C5E962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analizowania „przeszacowanych” wirtualnych maszyn wraz z sugestią zmian w celu optymalnego wykorzystania fizycznej infrastruktury</w:t>
      </w:r>
    </w:p>
    <w:p w14:paraId="3796F798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generowania raportów na podstawie danych uzyskanych z modułu do tworzenia kopii zapasowych tego samego producenta</w:t>
      </w:r>
    </w:p>
    <w:p w14:paraId="35A55564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generowania raportu dotyczącego zabezpieczanych maszyn, zdefiniowanych zadań tworzenia kopii zapasowych oraz replikacji jak również wykorzystania zasobów serwerów backupowych.</w:t>
      </w:r>
    </w:p>
    <w:p w14:paraId="22C9A8A2" w14:textId="77777777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generowania raportu planowania pojemności (</w:t>
      </w:r>
      <w:proofErr w:type="spellStart"/>
      <w:r w:rsidRPr="003E6DD6">
        <w:rPr>
          <w:rFonts w:asciiTheme="minorHAnsi" w:hAnsiTheme="minorHAnsi" w:cstheme="minorHAnsi"/>
          <w:lang w:val="pl-PL"/>
        </w:rPr>
        <w:t>capacity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planning</w:t>
      </w:r>
      <w:proofErr w:type="spellEnd"/>
      <w:r w:rsidRPr="003E6DD6">
        <w:rPr>
          <w:rFonts w:asciiTheme="minorHAnsi" w:hAnsiTheme="minorHAnsi" w:cstheme="minorHAnsi"/>
          <w:lang w:val="pl-PL"/>
        </w:rPr>
        <w:t>) bazującego na scenariuszach ‘</w:t>
      </w:r>
      <w:proofErr w:type="spellStart"/>
      <w:r w:rsidRPr="003E6DD6">
        <w:rPr>
          <w:rFonts w:asciiTheme="minorHAnsi" w:hAnsiTheme="minorHAnsi" w:cstheme="minorHAnsi"/>
          <w:lang w:val="pl-PL"/>
        </w:rPr>
        <w:t>what-if</w:t>
      </w:r>
      <w:proofErr w:type="spellEnd"/>
      <w:r w:rsidRPr="003E6DD6">
        <w:rPr>
          <w:rFonts w:asciiTheme="minorHAnsi" w:hAnsiTheme="minorHAnsi" w:cstheme="minorHAnsi"/>
          <w:lang w:val="pl-PL"/>
        </w:rPr>
        <w:t>’.</w:t>
      </w:r>
    </w:p>
    <w:p w14:paraId="2D571762" w14:textId="64F7FC8F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System musi mieć możliwość </w:t>
      </w:r>
      <w:proofErr w:type="spellStart"/>
      <w:r w:rsidRPr="003E6DD6">
        <w:rPr>
          <w:rFonts w:asciiTheme="minorHAnsi" w:hAnsiTheme="minorHAnsi" w:cstheme="minorHAnsi"/>
          <w:lang w:val="pl-PL"/>
        </w:rPr>
        <w:t>granularnego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raportowania infrastruktury, zależnego od uprawnień nadanym użytkownikom dla platformy V</w:t>
      </w:r>
      <w:r w:rsidR="00F27060" w:rsidRPr="003E6DD6">
        <w:rPr>
          <w:rFonts w:asciiTheme="minorHAnsi" w:hAnsiTheme="minorHAnsi" w:cstheme="minorHAnsi"/>
          <w:lang w:val="pl-PL"/>
        </w:rPr>
        <w:t>m</w:t>
      </w:r>
      <w:r w:rsidRPr="003E6DD6">
        <w:rPr>
          <w:rFonts w:asciiTheme="minorHAnsi" w:hAnsiTheme="minorHAnsi" w:cstheme="minorHAnsi"/>
          <w:lang w:val="pl-PL"/>
        </w:rPr>
        <w:t>ware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0128DDDA" w14:textId="18A0E03B" w:rsidR="00CA2DF9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generowania raportów dotyczących tzw. migawek-sierot (</w:t>
      </w:r>
      <w:proofErr w:type="spellStart"/>
      <w:r w:rsidRPr="003E6DD6">
        <w:rPr>
          <w:rFonts w:asciiTheme="minorHAnsi" w:hAnsiTheme="minorHAnsi" w:cstheme="minorHAnsi"/>
          <w:lang w:val="pl-PL"/>
        </w:rPr>
        <w:t>orphaned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snapshots</w:t>
      </w:r>
      <w:proofErr w:type="spellEnd"/>
      <w:r w:rsidRPr="003E6DD6">
        <w:rPr>
          <w:rFonts w:asciiTheme="minorHAnsi" w:hAnsiTheme="minorHAnsi" w:cstheme="minorHAnsi"/>
          <w:lang w:val="pl-PL"/>
        </w:rPr>
        <w:t>)</w:t>
      </w:r>
      <w:r w:rsidR="00F27060" w:rsidRPr="003E6DD6">
        <w:rPr>
          <w:rFonts w:asciiTheme="minorHAnsi" w:hAnsiTheme="minorHAnsi" w:cstheme="minorHAnsi"/>
          <w:lang w:val="pl-PL"/>
        </w:rPr>
        <w:t>.</w:t>
      </w:r>
    </w:p>
    <w:p w14:paraId="1249FBCE" w14:textId="4E07DEFC" w:rsidR="00064BF5" w:rsidRPr="003E6DD6" w:rsidRDefault="00CA2DF9" w:rsidP="005C428C">
      <w:pPr>
        <w:pStyle w:val="Akapitzlist"/>
        <w:numPr>
          <w:ilvl w:val="2"/>
          <w:numId w:val="6"/>
        </w:numPr>
        <w:spacing w:after="160" w:line="276" w:lineRule="auto"/>
        <w:ind w:left="1400" w:hanging="680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>System musi mieć możliwość generowania personalizowanych raportów zawierających informacje z dowolnych predefiniowanych raportów w pojedynczym dokumencie.</w:t>
      </w:r>
    </w:p>
    <w:p w14:paraId="0BE77885" w14:textId="2F08E4C9" w:rsidR="009931B5" w:rsidRPr="003E6DD6" w:rsidRDefault="009931B5" w:rsidP="005C428C">
      <w:pPr>
        <w:pStyle w:val="Akapitzlist"/>
        <w:numPr>
          <w:ilvl w:val="1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proofErr w:type="spellStart"/>
      <w:r w:rsidRPr="003E6DD6">
        <w:t>Automatyzowanie</w:t>
      </w:r>
      <w:proofErr w:type="spellEnd"/>
      <w:r w:rsidRPr="003E6DD6">
        <w:t xml:space="preserve"> </w:t>
      </w:r>
      <w:proofErr w:type="spellStart"/>
      <w:r w:rsidRPr="003E6DD6">
        <w:t>procesu</w:t>
      </w:r>
      <w:proofErr w:type="spellEnd"/>
      <w:r w:rsidRPr="003E6DD6">
        <w:t xml:space="preserve"> </w:t>
      </w:r>
      <w:proofErr w:type="spellStart"/>
      <w:r w:rsidRPr="003E6DD6">
        <w:t>odtwarzania</w:t>
      </w:r>
      <w:proofErr w:type="spellEnd"/>
    </w:p>
    <w:p w14:paraId="4BFC0D28" w14:textId="117629FE" w:rsidR="009931B5" w:rsidRPr="003E6DD6" w:rsidRDefault="009931B5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Rozwiązanie musi wspierać platformy na środowisku źródłowym oparte o </w:t>
      </w:r>
      <w:proofErr w:type="spellStart"/>
      <w:r w:rsidRPr="003E6DD6">
        <w:rPr>
          <w:rFonts w:asciiTheme="minorHAnsi" w:hAnsiTheme="minorHAnsi" w:cstheme="minorHAnsi"/>
          <w:lang w:val="pl-PL"/>
        </w:rPr>
        <w:t>VMware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7.</w:t>
      </w:r>
      <w:proofErr w:type="gramStart"/>
      <w:r w:rsidRPr="003E6DD6">
        <w:rPr>
          <w:rFonts w:asciiTheme="minorHAnsi" w:hAnsiTheme="minorHAnsi" w:cstheme="minorHAnsi"/>
          <w:lang w:val="pl-PL"/>
        </w:rPr>
        <w:t>0</w:t>
      </w:r>
      <w:r w:rsidR="00053FA7">
        <w:rPr>
          <w:rFonts w:asciiTheme="minorHAnsi" w:hAnsiTheme="minorHAnsi" w:cstheme="minorHAnsi"/>
          <w:lang w:val="pl-PL"/>
        </w:rPr>
        <w:t>,</w:t>
      </w:r>
      <w:proofErr w:type="gramEnd"/>
      <w:r w:rsidR="00053FA7">
        <w:rPr>
          <w:rFonts w:asciiTheme="minorHAnsi" w:hAnsiTheme="minorHAnsi" w:cstheme="minorHAnsi"/>
          <w:lang w:val="pl-PL"/>
        </w:rPr>
        <w:t xml:space="preserve"> i nowsze,</w:t>
      </w:r>
      <w:r w:rsidRPr="003E6DD6">
        <w:rPr>
          <w:rFonts w:asciiTheme="minorHAnsi" w:hAnsiTheme="minorHAnsi" w:cstheme="minorHAnsi"/>
          <w:lang w:val="pl-PL"/>
        </w:rPr>
        <w:t xml:space="preserve"> Hyper-V 2016</w:t>
      </w:r>
      <w:r w:rsidR="00053FA7">
        <w:rPr>
          <w:rFonts w:asciiTheme="minorHAnsi" w:hAnsiTheme="minorHAnsi" w:cstheme="minorHAnsi"/>
          <w:lang w:val="pl-PL"/>
        </w:rPr>
        <w:t xml:space="preserve"> i </w:t>
      </w:r>
      <w:proofErr w:type="gramStart"/>
      <w:r w:rsidR="00053FA7">
        <w:rPr>
          <w:rFonts w:asciiTheme="minorHAnsi" w:hAnsiTheme="minorHAnsi" w:cstheme="minorHAnsi"/>
          <w:lang w:val="pl-PL"/>
        </w:rPr>
        <w:t xml:space="preserve">nowsze, </w:t>
      </w:r>
      <w:r w:rsidRPr="003E6DD6">
        <w:rPr>
          <w:rFonts w:asciiTheme="minorHAnsi" w:hAnsiTheme="minorHAnsi" w:cstheme="minorHAnsi"/>
          <w:lang w:val="pl-PL"/>
        </w:rPr>
        <w:t xml:space="preserve"> serwery</w:t>
      </w:r>
      <w:proofErr w:type="gramEnd"/>
      <w:r w:rsidRPr="003E6DD6">
        <w:rPr>
          <w:rFonts w:asciiTheme="minorHAnsi" w:hAnsiTheme="minorHAnsi" w:cstheme="minorHAnsi"/>
          <w:lang w:val="pl-PL"/>
        </w:rPr>
        <w:t xml:space="preserve"> fizyczne Windows/Linux</w:t>
      </w:r>
    </w:p>
    <w:p w14:paraId="0891F474" w14:textId="389935E0" w:rsidR="009931B5" w:rsidRPr="003E6DD6" w:rsidRDefault="009931B5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rozwiązanie musi pozwalać na integrację z posiadanym lub dostarczanym oprogramowaniem do tworzenia kopii zapasowych</w:t>
      </w:r>
    </w:p>
    <w:p w14:paraId="765C4A5B" w14:textId="44DED071" w:rsidR="009931B5" w:rsidRPr="003E6DD6" w:rsidRDefault="009931B5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Rozwiązanie musi pozwalać na instalację komponentów na platformie Microsoft Windows Server 2016 -2025</w:t>
      </w:r>
    </w:p>
    <w:p w14:paraId="20E1CF25" w14:textId="47092F11" w:rsidR="009931B5" w:rsidRPr="003E6DD6" w:rsidRDefault="00B90F03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Rozwiązanie musi zapewniać zautomatyzowane przełączanie środowisk </w:t>
      </w:r>
      <w:proofErr w:type="spellStart"/>
      <w:r w:rsidRPr="003E6DD6">
        <w:rPr>
          <w:rFonts w:asciiTheme="minorHAnsi" w:hAnsiTheme="minorHAnsi" w:cstheme="minorHAnsi"/>
          <w:lang w:val="pl-PL"/>
        </w:rPr>
        <w:t>datacenter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zgodnie z przygotowanym wcześniej planem odzyskiwania i migracji maszyn wirtualnych do środowisk </w:t>
      </w:r>
      <w:proofErr w:type="spellStart"/>
      <w:r w:rsidRPr="003E6DD6">
        <w:rPr>
          <w:rFonts w:asciiTheme="minorHAnsi" w:hAnsiTheme="minorHAnsi" w:cstheme="minorHAnsi"/>
          <w:lang w:val="pl-PL"/>
        </w:rPr>
        <w:t>vSphere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, Hyper-V lub Microsoft </w:t>
      </w:r>
      <w:proofErr w:type="spellStart"/>
      <w:r w:rsidRPr="003E6DD6">
        <w:rPr>
          <w:rFonts w:asciiTheme="minorHAnsi" w:hAnsiTheme="minorHAnsi" w:cstheme="minorHAnsi"/>
          <w:lang w:val="pl-PL"/>
        </w:rPr>
        <w:t>Azure</w:t>
      </w:r>
      <w:proofErr w:type="spellEnd"/>
    </w:p>
    <w:p w14:paraId="57538464" w14:textId="10274DCC" w:rsidR="00B90F03" w:rsidRPr="003E6DD6" w:rsidRDefault="00B90F03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Rozwiązanie musi wykorzystywać do tego celu kopie zapasowe lub repliki wykonane za pomocą posiadanego lub dostarczanego oprogramowania do tworzenia kopii zapasowych</w:t>
      </w:r>
    </w:p>
    <w:p w14:paraId="00CBB20E" w14:textId="13F27EED" w:rsidR="00B90F03" w:rsidRPr="003E6DD6" w:rsidRDefault="00B90F03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Rozwiązanie musi zapewniać zautomatyzowane testy potwierdzające </w:t>
      </w:r>
      <w:proofErr w:type="spellStart"/>
      <w:r w:rsidRPr="003E6DD6">
        <w:rPr>
          <w:rFonts w:asciiTheme="minorHAnsi" w:hAnsiTheme="minorHAnsi" w:cstheme="minorHAnsi"/>
          <w:lang w:val="pl-PL"/>
        </w:rPr>
        <w:t>odzyskiwalność</w:t>
      </w:r>
      <w:proofErr w:type="spellEnd"/>
      <w:r w:rsidRPr="003E6DD6">
        <w:rPr>
          <w:rFonts w:asciiTheme="minorHAnsi" w:hAnsiTheme="minorHAnsi" w:cstheme="minorHAnsi"/>
          <w:lang w:val="pl-PL"/>
        </w:rPr>
        <w:t xml:space="preserve"> oraz niezawodność planów odzyskiwania i migracji maszyn wirtualnych oraz zgodność z zaplanowanym SLA</w:t>
      </w:r>
    </w:p>
    <w:p w14:paraId="559229B4" w14:textId="4A363E9D" w:rsidR="00B90F03" w:rsidRPr="003E6DD6" w:rsidRDefault="00B90F03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lastRenderedPageBreak/>
        <w:t xml:space="preserve"> </w:t>
      </w:r>
      <w:r w:rsidRPr="003E6DD6">
        <w:rPr>
          <w:lang w:val="pl-PL"/>
        </w:rPr>
        <w:t>Rozwiązanie musi wykorzystywać do powyższych testów, mechanizmy izolacji środowiska (</w:t>
      </w:r>
      <w:proofErr w:type="spellStart"/>
      <w:r w:rsidRPr="003E6DD6">
        <w:rPr>
          <w:lang w:val="pl-PL"/>
        </w:rPr>
        <w:t>DataLabs</w:t>
      </w:r>
      <w:proofErr w:type="spellEnd"/>
      <w:r w:rsidRPr="003E6DD6">
        <w:rPr>
          <w:lang w:val="pl-PL"/>
        </w:rPr>
        <w:t>) dostępne w posiadanym lub dostarczanym oprogramowaniem do tworzenia kopii zapasowych</w:t>
      </w:r>
    </w:p>
    <w:p w14:paraId="0919A792" w14:textId="383E4A3B" w:rsidR="00B90F03" w:rsidRPr="003E6DD6" w:rsidRDefault="00B90F03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Rozwiązanie musi tworzyć dokumentację w sposób dynamiczny na podstawie stworzonych planów odzyskiwania i migracji maszyn,</w:t>
      </w:r>
    </w:p>
    <w:p w14:paraId="26D15207" w14:textId="28523A46" w:rsidR="00B90F03" w:rsidRPr="003E6DD6" w:rsidRDefault="00B90F03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Otrzymywane plany odzyskiwania muszą być dostępne w formacie Adobe PDF</w:t>
      </w:r>
    </w:p>
    <w:p w14:paraId="485CB6BC" w14:textId="60936768" w:rsidR="00B90F03" w:rsidRPr="003E6DD6" w:rsidRDefault="00B90F03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Rozwiązanie musi posiadać możliwość definiowania grup odbiorców powiadomień mailowych dla następujących wydarzeń:</w:t>
      </w:r>
      <w:r w:rsidR="00F50CC7" w:rsidRPr="00220D76">
        <w:rPr>
          <w:lang w:val="pl-PL"/>
        </w:rPr>
        <w:t xml:space="preserve"> </w:t>
      </w:r>
      <w:r w:rsidRPr="00220D76">
        <w:rPr>
          <w:rFonts w:asciiTheme="minorHAnsi" w:hAnsiTheme="minorHAnsi" w:cstheme="minorHAnsi"/>
          <w:lang w:val="pl-PL"/>
        </w:rPr>
        <w:t>Aktualizacja planu odtwarzania</w:t>
      </w:r>
      <w:r w:rsidR="00F50CC7" w:rsidRPr="00220D76">
        <w:rPr>
          <w:rFonts w:asciiTheme="minorHAnsi" w:hAnsiTheme="minorHAnsi" w:cstheme="minorHAnsi"/>
          <w:lang w:val="pl-PL"/>
        </w:rPr>
        <w:t xml:space="preserve">, </w:t>
      </w:r>
      <w:r w:rsidRPr="00220D76">
        <w:rPr>
          <w:rFonts w:asciiTheme="minorHAnsi" w:hAnsiTheme="minorHAnsi" w:cstheme="minorHAnsi"/>
          <w:lang w:val="pl-PL"/>
        </w:rPr>
        <w:t>Raport wykonania planu odtwarzania</w:t>
      </w:r>
      <w:r w:rsidR="00F50CC7" w:rsidRPr="00220D76">
        <w:rPr>
          <w:rFonts w:asciiTheme="minorHAnsi" w:hAnsiTheme="minorHAnsi" w:cstheme="minorHAnsi"/>
          <w:lang w:val="pl-PL"/>
        </w:rPr>
        <w:t xml:space="preserve">, </w:t>
      </w:r>
      <w:r w:rsidRPr="00220D76">
        <w:rPr>
          <w:rFonts w:asciiTheme="minorHAnsi" w:hAnsiTheme="minorHAnsi" w:cstheme="minorHAnsi"/>
          <w:lang w:val="pl-PL"/>
        </w:rPr>
        <w:t>Raport wykonania testowego odtworzenia</w:t>
      </w:r>
    </w:p>
    <w:p w14:paraId="2F6318C9" w14:textId="2BD625F6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Rozwiązanie musi umożliwiać automatyczne dostosowywanie i aktualizowanie takiej dokumentacji według cyklicznego harmonogramu</w:t>
      </w:r>
    </w:p>
    <w:p w14:paraId="5A5701FF" w14:textId="0E9FC358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 xml:space="preserve">Rozwiązanie musi posiadać mechanizmy </w:t>
      </w:r>
      <w:proofErr w:type="spellStart"/>
      <w:r w:rsidRPr="003E6DD6">
        <w:rPr>
          <w:lang w:val="pl-PL"/>
        </w:rPr>
        <w:t>antymalwarowe</w:t>
      </w:r>
      <w:proofErr w:type="spellEnd"/>
      <w:r w:rsidRPr="003E6DD6">
        <w:rPr>
          <w:lang w:val="pl-PL"/>
        </w:rPr>
        <w:t xml:space="preserve"> skanujące dane przed odtworzeniem</w:t>
      </w:r>
    </w:p>
    <w:p w14:paraId="742E19E3" w14:textId="404C91EE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Rozwiązanie musi posiadać pulpit informacyjny (</w:t>
      </w:r>
      <w:proofErr w:type="spellStart"/>
      <w:r w:rsidRPr="003E6DD6">
        <w:rPr>
          <w:lang w:val="pl-PL"/>
        </w:rPr>
        <w:t>dashboard</w:t>
      </w:r>
      <w:proofErr w:type="spellEnd"/>
      <w:r w:rsidRPr="003E6DD6">
        <w:rPr>
          <w:lang w:val="pl-PL"/>
        </w:rPr>
        <w:t>) podsumowujący działanie awaryjnych planów odzyskiwania i testów</w:t>
      </w:r>
    </w:p>
    <w:p w14:paraId="09E21546" w14:textId="1986A2EB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Rozwiązanie musi zapewniać funkcjonalność delegacji uprawnień dla wybranych grup użytkowników</w:t>
      </w:r>
    </w:p>
    <w:p w14:paraId="6DF11C2E" w14:textId="0DA9B4A3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Rozwiązanie musi pozwalać na tworzenie planów odzyskiwania użytkownikom nie będącym administratorami systemu</w:t>
      </w:r>
    </w:p>
    <w:p w14:paraId="70F595D9" w14:textId="776C389E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 xml:space="preserve">Rozwiązanie musi umożliwiać kategoryzacje obiektów infrastruktury wirtualnej niezależnie od hierarchii stworzonej w </w:t>
      </w:r>
      <w:proofErr w:type="spellStart"/>
      <w:r w:rsidRPr="003E6DD6">
        <w:rPr>
          <w:lang w:val="pl-PL"/>
        </w:rPr>
        <w:t>vCenter</w:t>
      </w:r>
      <w:proofErr w:type="spellEnd"/>
      <w:r w:rsidRPr="003E6DD6">
        <w:rPr>
          <w:lang w:val="pl-PL"/>
        </w:rPr>
        <w:t xml:space="preserve"> i pozwalać na dynamiczne grupowanie maszyn wirtualnych dodawanych do planów odzyskiwania</w:t>
      </w:r>
    </w:p>
    <w:p w14:paraId="0B7AFD29" w14:textId="5D210786" w:rsidR="00F50CC7" w:rsidRPr="003E6DD6" w:rsidRDefault="00F50CC7" w:rsidP="005C428C">
      <w:pPr>
        <w:pStyle w:val="Akapitzlist"/>
        <w:numPr>
          <w:ilvl w:val="1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 xml:space="preserve">Proaktywny monitoring </w:t>
      </w:r>
      <w:proofErr w:type="spellStart"/>
      <w:r w:rsidRPr="003E6DD6">
        <w:rPr>
          <w:lang w:val="pl-PL"/>
        </w:rPr>
        <w:t>podaności</w:t>
      </w:r>
      <w:proofErr w:type="spellEnd"/>
      <w:r w:rsidRPr="003E6DD6">
        <w:rPr>
          <w:lang w:val="pl-PL"/>
        </w:rPr>
        <w:t xml:space="preserve"> w infrastrukturze backupu</w:t>
      </w:r>
    </w:p>
    <w:p w14:paraId="658F48BE" w14:textId="564CF685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Rozwiązanie musi zawierać proaktywne narzędzia wykrywania zagrożeń, zintegrowane z komponentami ochrony danych, które mogą działać bezpośrednio na serwerze(-ach) zarządzania kopiami zapasowymi. Te narzędzia wykrywania muszą analizować środowisko i wykrywać typowe wskaźniki zagrożenia (</w:t>
      </w:r>
      <w:proofErr w:type="spellStart"/>
      <w:r w:rsidRPr="003E6DD6">
        <w:rPr>
          <w:lang w:val="pl-PL"/>
        </w:rPr>
        <w:t>tzw</w:t>
      </w:r>
      <w:proofErr w:type="spellEnd"/>
      <w:r w:rsidRPr="003E6DD6">
        <w:rPr>
          <w:lang w:val="pl-PL"/>
        </w:rPr>
        <w:t xml:space="preserve"> </w:t>
      </w:r>
      <w:proofErr w:type="spellStart"/>
      <w:r w:rsidRPr="003E6DD6">
        <w:rPr>
          <w:lang w:val="pl-PL"/>
        </w:rPr>
        <w:t>Indicators</w:t>
      </w:r>
      <w:proofErr w:type="spellEnd"/>
      <w:r w:rsidRPr="003E6DD6">
        <w:rPr>
          <w:lang w:val="pl-PL"/>
        </w:rPr>
        <w:t xml:space="preserve"> of </w:t>
      </w:r>
      <w:proofErr w:type="spellStart"/>
      <w:r w:rsidRPr="003E6DD6">
        <w:rPr>
          <w:lang w:val="pl-PL"/>
        </w:rPr>
        <w:t>Compromise</w:t>
      </w:r>
      <w:proofErr w:type="spellEnd"/>
      <w:r w:rsidRPr="003E6DD6">
        <w:rPr>
          <w:lang w:val="pl-PL"/>
        </w:rPr>
        <w:t>), obecność plików i narzędzi powszechnie kojarzonych ze złośliwym oprogramowaniem i oprogramowaniem wymuszającym okup, a także korelować te dane ze zdarzeniami i alarmami pochodzącymi z komponentów ochrony danych (np. usunięcie kopii zapasowej).</w:t>
      </w:r>
    </w:p>
    <w:p w14:paraId="04FBE49B" w14:textId="7639C8C8" w:rsidR="00F50CC7" w:rsidRPr="003E6DD6" w:rsidRDefault="00F50CC7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Zintegrowane narzędzia wykrywania muszą być w stanie generować szczegółowe raporty oferując jednocześnie porady dotyczące wykrywania i łagodzenia skutków ataków.</w:t>
      </w:r>
    </w:p>
    <w:p w14:paraId="23C7D8F2" w14:textId="1DF7FD9A" w:rsidR="00A20810" w:rsidRPr="003E6DD6" w:rsidRDefault="00A20810" w:rsidP="005C428C">
      <w:pPr>
        <w:pStyle w:val="Akapitzlist"/>
        <w:numPr>
          <w:ilvl w:val="1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proofErr w:type="spellStart"/>
      <w:r w:rsidRPr="003E6DD6">
        <w:t>Wsparcie</w:t>
      </w:r>
      <w:proofErr w:type="spellEnd"/>
      <w:r w:rsidRPr="003E6DD6">
        <w:t xml:space="preserve"> </w:t>
      </w:r>
      <w:proofErr w:type="spellStart"/>
      <w:r w:rsidRPr="003E6DD6">
        <w:t>profesjonalne</w:t>
      </w:r>
      <w:proofErr w:type="spellEnd"/>
      <w:r w:rsidRPr="003E6DD6">
        <w:t xml:space="preserve"> </w:t>
      </w:r>
      <w:proofErr w:type="spellStart"/>
      <w:r w:rsidRPr="003E6DD6">
        <w:t>producenta</w:t>
      </w:r>
      <w:proofErr w:type="spellEnd"/>
    </w:p>
    <w:p w14:paraId="44DF1445" w14:textId="06BE90DB" w:rsidR="00A20810" w:rsidRPr="003E6DD6" w:rsidRDefault="00A20810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 xml:space="preserve">Niezależnie od wykonawcy producent oprogramowania zapewni wsparcie profesjonalne w zakresie technicznych konsultacji, oceny stanu systemu, </w:t>
      </w:r>
      <w:r w:rsidRPr="003E6DD6">
        <w:rPr>
          <w:lang w:val="pl-PL"/>
        </w:rPr>
        <w:lastRenderedPageBreak/>
        <w:t xml:space="preserve">okresowego przeglądu, kontroli stanu, weryfikacji, transferu wiedzy w wsparcia procesu </w:t>
      </w:r>
      <w:proofErr w:type="spellStart"/>
      <w:r w:rsidRPr="003E6DD6">
        <w:rPr>
          <w:lang w:val="pl-PL"/>
        </w:rPr>
        <w:t>zapewnienienia</w:t>
      </w:r>
      <w:proofErr w:type="spellEnd"/>
      <w:r w:rsidRPr="003E6DD6">
        <w:rPr>
          <w:lang w:val="pl-PL"/>
        </w:rPr>
        <w:t xml:space="preserve"> jakości</w:t>
      </w:r>
    </w:p>
    <w:p w14:paraId="1DB3998A" w14:textId="3FCC1212" w:rsidR="00A20810" w:rsidRPr="003E6DD6" w:rsidRDefault="00A20810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Wsparcie profesjonalne musi być zapewnione przez pracowników producenta oprogramowania</w:t>
      </w:r>
    </w:p>
    <w:p w14:paraId="478D6741" w14:textId="08B7E974" w:rsidR="00A20810" w:rsidRPr="003E6DD6" w:rsidRDefault="00A20810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Konsultacje architektoniczno-projektowe w fazie przygotowania - w zakresie minimum 5 dni konsultacji</w:t>
      </w:r>
    </w:p>
    <w:p w14:paraId="592F3301" w14:textId="5A78E002" w:rsidR="00A20810" w:rsidRPr="003E6DD6" w:rsidRDefault="00A20810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Opieka konsultacyjna w fazie wdrożenia i stabilizacji - w zakresie 1 dzień w tygodniu przez 12 miesięcy.</w:t>
      </w:r>
    </w:p>
    <w:p w14:paraId="6EC3869D" w14:textId="77777777" w:rsidR="00A20810" w:rsidRPr="003E6DD6" w:rsidRDefault="00A20810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Przegląd ochrony danych:</w:t>
      </w:r>
    </w:p>
    <w:p w14:paraId="6A6ADD3D" w14:textId="77777777" w:rsidR="00A20810" w:rsidRPr="003E6DD6" w:rsidRDefault="00A20810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220D76">
        <w:rPr>
          <w:rFonts w:asciiTheme="minorHAnsi" w:hAnsiTheme="minorHAnsi" w:cstheme="minorHAnsi"/>
          <w:lang w:val="pl-PL"/>
        </w:rPr>
        <w:t>Ustalenie i udokumentowanie głównych celów klienta, krytycznych zadań i kluczowych priorytetów</w:t>
      </w:r>
    </w:p>
    <w:p w14:paraId="474205C5" w14:textId="77777777" w:rsidR="00A20810" w:rsidRPr="003E6DD6" w:rsidRDefault="00A20810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220D76">
        <w:rPr>
          <w:rFonts w:asciiTheme="minorHAnsi" w:hAnsiTheme="minorHAnsi" w:cstheme="minorHAnsi"/>
          <w:lang w:val="pl-PL"/>
        </w:rPr>
        <w:t>Przeprowadzenie kompleksowej oceny obecnej strategii ochrony i odzyskiwania danych</w:t>
      </w:r>
    </w:p>
    <w:p w14:paraId="538F671D" w14:textId="4679BC85" w:rsidR="00A20810" w:rsidRPr="003E6DD6" w:rsidRDefault="00A20810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220D76">
        <w:rPr>
          <w:rFonts w:asciiTheme="minorHAnsi" w:hAnsiTheme="minorHAnsi" w:cstheme="minorHAnsi"/>
          <w:lang w:val="pl-PL"/>
        </w:rPr>
        <w:t>Ocena zgodności między strategią a istniejącą konfiguracją system Dostarczenie szczegółowego raportu o potencjalnych lukach i obszarach do usprawnienia</w:t>
      </w:r>
    </w:p>
    <w:p w14:paraId="3333B989" w14:textId="332F1D38" w:rsidR="007F7471" w:rsidRPr="003E6DD6" w:rsidRDefault="007F7471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Przegląd procedur, najlepszych praktyk, analiza rozwiązania</w:t>
      </w:r>
    </w:p>
    <w:p w14:paraId="23C07F01" w14:textId="2E8920CC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Przeprowadzenie oceny obecnej konfiguracji i procedur</w:t>
      </w:r>
    </w:p>
    <w:p w14:paraId="182DA0F1" w14:textId="5FD5180D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Porównanie z ustalonymi najlepszymi praktykami</w:t>
      </w:r>
    </w:p>
    <w:p w14:paraId="7C47E5C1" w14:textId="54F00F8B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Identyfikacja i udokumentowanie odchyleń od zalecanych standardów</w:t>
      </w:r>
    </w:p>
    <w:p w14:paraId="1E65F62A" w14:textId="3EA7C6BC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Wskazanie potencjalnych obszarów do optymalizacji</w:t>
      </w:r>
    </w:p>
    <w:p w14:paraId="4AF2210B" w14:textId="45EA7591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Dostarczenie szczegółowych rekomendacji dotyczących optymalizacji strategii i procedur backupu</w:t>
      </w:r>
    </w:p>
    <w:p w14:paraId="7E8BD1AF" w14:textId="035E5C30" w:rsidR="007F7471" w:rsidRPr="003E6DD6" w:rsidRDefault="007F7471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Przegląd okresowy</w:t>
      </w:r>
    </w:p>
    <w:p w14:paraId="6D288FA2" w14:textId="1E264969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Przeprowadzanie regularnych przeglądów bieżących działań i postępów</w:t>
      </w:r>
    </w:p>
    <w:p w14:paraId="0B709F98" w14:textId="3EA0F54A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Raportowanie statusu otwartych zgłoszeń serwisowych</w:t>
      </w:r>
    </w:p>
    <w:p w14:paraId="76EF8871" w14:textId="5245632D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Zapewnienie ciągłej zgodności priorytetów i celów z potrzebami</w:t>
      </w:r>
    </w:p>
    <w:p w14:paraId="64DD668E" w14:textId="11EEA4A6" w:rsidR="007F7471" w:rsidRPr="003E6DD6" w:rsidRDefault="007F7471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 </w:t>
      </w:r>
      <w:r w:rsidRPr="003E6DD6">
        <w:rPr>
          <w:lang w:val="pl-PL"/>
        </w:rPr>
        <w:t>Sesje transferu wiedzy</w:t>
      </w:r>
    </w:p>
    <w:p w14:paraId="3A3DDBEE" w14:textId="41DBE465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Prezentacja najnowszych funkcji i postępów w rozwiązaniach backupu</w:t>
      </w:r>
    </w:p>
    <w:p w14:paraId="6B3D3101" w14:textId="2B7799D3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Demonstracja znaczenia dla obecnych wyzwań ochrony danych</w:t>
      </w:r>
    </w:p>
    <w:p w14:paraId="1B91AC6B" w14:textId="39DF47E2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Ilustracja potencjalnego wpływu na poprawę bezpieczeństwa danych, możliwości odzyskiwania i efektywności operacyjnej</w:t>
      </w:r>
    </w:p>
    <w:p w14:paraId="00078E10" w14:textId="02163873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Dostosowanie nowych możliwości do istniejącej strategii odporności danych firmy</w:t>
      </w:r>
    </w:p>
    <w:p w14:paraId="453407F2" w14:textId="432735C5" w:rsidR="007F7471" w:rsidRPr="003E6DD6" w:rsidRDefault="007F7471" w:rsidP="005C428C">
      <w:pPr>
        <w:pStyle w:val="Akapitzlist"/>
        <w:numPr>
          <w:ilvl w:val="2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rFonts w:asciiTheme="minorHAnsi" w:hAnsiTheme="minorHAnsi" w:cstheme="minorHAnsi"/>
          <w:lang w:val="pl-PL"/>
        </w:rPr>
        <w:t xml:space="preserve"> </w:t>
      </w:r>
      <w:r w:rsidRPr="003E6DD6">
        <w:rPr>
          <w:lang w:val="pl-PL"/>
        </w:rPr>
        <w:t>Prezentacja mapy drogowej</w:t>
      </w:r>
    </w:p>
    <w:p w14:paraId="2808F5A2" w14:textId="1B8F7755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Przedstawienie kompleksowej mapy drogowej rozwiązań i planów rozwojowych</w:t>
      </w:r>
    </w:p>
    <w:p w14:paraId="2F468952" w14:textId="020B5D20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lastRenderedPageBreak/>
        <w:t>Dostosowanie mapy drogowej do obecnych celów biznesowych i statusu operacyjnego</w:t>
      </w:r>
    </w:p>
    <w:p w14:paraId="535D18FB" w14:textId="47A9AD7D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Wspólne opracowanie strategii odporności danych zintegrowanej z mapą drogową</w:t>
      </w:r>
    </w:p>
    <w:p w14:paraId="416EDF08" w14:textId="12C02016" w:rsidR="007F7471" w:rsidRPr="003E6DD6" w:rsidRDefault="007F7471" w:rsidP="005C428C">
      <w:pPr>
        <w:pStyle w:val="Akapitzlist"/>
        <w:numPr>
          <w:ilvl w:val="3"/>
          <w:numId w:val="6"/>
        </w:numPr>
        <w:spacing w:after="160" w:line="276" w:lineRule="auto"/>
        <w:contextualSpacing/>
        <w:jc w:val="both"/>
        <w:rPr>
          <w:rFonts w:asciiTheme="minorHAnsi" w:hAnsiTheme="minorHAnsi" w:cstheme="minorHAnsi"/>
          <w:lang w:val="pl-PL"/>
        </w:rPr>
      </w:pPr>
      <w:r w:rsidRPr="003E6DD6">
        <w:rPr>
          <w:lang w:val="pl-PL"/>
        </w:rPr>
        <w:t>Zapewnienie, że strategia ewoluuje zarówno z postępem technologicznym, jak i rosnącymi potrzebami firmy</w:t>
      </w:r>
    </w:p>
    <w:p w14:paraId="72CB3763" w14:textId="77777777" w:rsidR="007F7471" w:rsidRPr="003E6DD6" w:rsidRDefault="007F7471" w:rsidP="007F7471">
      <w:pPr>
        <w:pStyle w:val="Akapitzlist"/>
        <w:numPr>
          <w:ilvl w:val="0"/>
          <w:numId w:val="0"/>
        </w:numPr>
        <w:spacing w:after="160" w:line="276" w:lineRule="auto"/>
        <w:ind w:left="1728"/>
        <w:contextualSpacing/>
        <w:jc w:val="both"/>
        <w:rPr>
          <w:rFonts w:asciiTheme="minorHAnsi" w:hAnsiTheme="minorHAnsi" w:cstheme="minorHAnsi"/>
          <w:lang w:val="pl-PL"/>
        </w:rPr>
      </w:pPr>
    </w:p>
    <w:p w14:paraId="1FAF79A2" w14:textId="77777777" w:rsidR="00CA2DF9" w:rsidRPr="003E6DD6" w:rsidRDefault="00CA2DF9" w:rsidP="00CA2DF9">
      <w:pPr>
        <w:spacing w:after="0" w:line="276" w:lineRule="auto"/>
        <w:rPr>
          <w:rFonts w:asciiTheme="minorHAnsi" w:eastAsia="Times New Roman" w:hAnsiTheme="minorHAnsi" w:cstheme="minorHAnsi"/>
          <w:lang w:eastAsia="pl-PL"/>
        </w:rPr>
      </w:pPr>
    </w:p>
    <w:p w14:paraId="08E71CCF" w14:textId="17B4AEB6" w:rsidR="00EA19F6" w:rsidRPr="00EA19F6" w:rsidRDefault="00EA19F6" w:rsidP="005C428C">
      <w:pPr>
        <w:pStyle w:val="Akapitzlist"/>
        <w:numPr>
          <w:ilvl w:val="0"/>
          <w:numId w:val="6"/>
        </w:numPr>
        <w:spacing w:after="0" w:line="276" w:lineRule="auto"/>
        <w:rPr>
          <w:rFonts w:cstheme="minorBidi"/>
          <w:lang w:val="pl-PL"/>
        </w:rPr>
      </w:pPr>
      <w:r w:rsidRPr="00EA19F6">
        <w:rPr>
          <w:rFonts w:cstheme="minorBidi"/>
          <w:b/>
          <w:bCs/>
          <w:lang w:val="pl-PL"/>
        </w:rPr>
        <w:t>Wymagania jakościowe i organizacyjne (SLA)</w:t>
      </w:r>
      <w:r w:rsidRPr="00EA19F6">
        <w:rPr>
          <w:rFonts w:cstheme="minorBidi"/>
          <w:lang w:val="pl-PL"/>
        </w:rPr>
        <w:t xml:space="preserve"> </w:t>
      </w:r>
    </w:p>
    <w:p w14:paraId="2548E62D" w14:textId="3C565A7F" w:rsidR="00EA19F6" w:rsidRDefault="00EA19F6" w:rsidP="00EA19F6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 w:rsidRPr="00D474D6">
        <w:rPr>
          <w:rFonts w:cstheme="minorBidi"/>
        </w:rPr>
        <w:t>Usługi wsparcia będą świadczone zgodnie z parametrami jakościowymi:</w:t>
      </w:r>
      <w:r>
        <w:rPr>
          <w:rFonts w:cstheme="minorBidi"/>
        </w:rPr>
        <w:t xml:space="preserve"> </w:t>
      </w:r>
    </w:p>
    <w:p w14:paraId="77E46A0F" w14:textId="77777777" w:rsidR="00EA19F6" w:rsidRDefault="00EA19F6" w:rsidP="00EA19F6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</w:p>
    <w:p w14:paraId="78B30FEE" w14:textId="71B683D0" w:rsidR="00EA19F6" w:rsidRPr="00177B5E" w:rsidRDefault="000C7A61" w:rsidP="00EA19F6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5</w:t>
      </w:r>
      <w:r w:rsidR="00EA19F6" w:rsidRPr="00177B5E">
        <w:rPr>
          <w:rFonts w:cstheme="minorBidi"/>
        </w:rPr>
        <w:t>.1.</w:t>
      </w:r>
      <w:r w:rsidR="00EA19F6">
        <w:rPr>
          <w:rFonts w:cstheme="minorBidi"/>
        </w:rPr>
        <w:t xml:space="preserve"> </w:t>
      </w:r>
      <w:r w:rsidR="00EA19F6" w:rsidRPr="00177B5E">
        <w:rPr>
          <w:rFonts w:cstheme="minorBidi"/>
        </w:rPr>
        <w:t>Kontakt z działem wsparcia technicznego producenta w celu uzyskania pomocy technicznej dotyczącej oprogramowania za pośrednictwem poczty elektronicznej</w:t>
      </w:r>
      <w:r w:rsidR="00EA19F6">
        <w:rPr>
          <w:rFonts w:cstheme="minorBidi"/>
        </w:rPr>
        <w:t xml:space="preserve">, </w:t>
      </w:r>
      <w:r w:rsidR="00EA19F6" w:rsidRPr="00D474D6">
        <w:rPr>
          <w:rFonts w:cstheme="minorBidi"/>
        </w:rPr>
        <w:t>poprzez stronę www</w:t>
      </w:r>
      <w:r w:rsidR="00EA19F6">
        <w:rPr>
          <w:rFonts w:cstheme="minorBidi"/>
        </w:rPr>
        <w:t xml:space="preserve"> lub</w:t>
      </w:r>
      <w:r w:rsidR="00EA19F6" w:rsidRPr="00D474D6">
        <w:rPr>
          <w:rFonts w:cstheme="minorBidi"/>
        </w:rPr>
        <w:t xml:space="preserve"> telefonicznie</w:t>
      </w:r>
      <w:r w:rsidR="00EA19F6" w:rsidRPr="00177B5E">
        <w:rPr>
          <w:rFonts w:cstheme="minorBidi"/>
        </w:rPr>
        <w:t xml:space="preserve"> w dni od poniedziałku do piątku z wyłączeniem dni ustawowo wolnych od pracy oraz dni wolnych u Zamawiającego, w godzinach od 8:00 do 16:00.</w:t>
      </w:r>
    </w:p>
    <w:p w14:paraId="08771786" w14:textId="48F2951C" w:rsidR="00EA19F6" w:rsidRPr="00177B5E" w:rsidRDefault="000C7A61" w:rsidP="00EA19F6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5</w:t>
      </w:r>
      <w:r w:rsidR="00EA19F6" w:rsidRPr="00177B5E">
        <w:rPr>
          <w:rFonts w:cstheme="minorBidi"/>
        </w:rPr>
        <w:t>.2.</w:t>
      </w:r>
      <w:r w:rsidR="00EA19F6">
        <w:rPr>
          <w:rFonts w:cstheme="minorBidi"/>
        </w:rPr>
        <w:t xml:space="preserve"> </w:t>
      </w:r>
      <w:r w:rsidR="00EA19F6" w:rsidRPr="00177B5E">
        <w:rPr>
          <w:rFonts w:cstheme="minorBidi"/>
        </w:rPr>
        <w:t>Pomoc techniczna mająca na celu rozwiązywanie powtarzalnych i możliwych do rozwiązania problemów związanych z oprogramowaniem. Udzielanie wsparcia przy identyfikacji problemów trudnych do powtórzenia. Wsparcie przy rozwiązywaniu problemów, pomoc w określaniu parametrów konfiguracji oprogramowania oraz wstępne obejścia wykrytych problemów. Pomoc techniczna będzie udzielana zdalnie za pośrednictwem poczty elektronicznej.</w:t>
      </w:r>
    </w:p>
    <w:p w14:paraId="5BCE1F1C" w14:textId="02958839" w:rsidR="00EA19F6" w:rsidRPr="00177B5E" w:rsidRDefault="000C7A61" w:rsidP="00EA19F6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5</w:t>
      </w:r>
      <w:r w:rsidR="00EA19F6" w:rsidRPr="00177B5E">
        <w:rPr>
          <w:rFonts w:cstheme="minorBidi"/>
        </w:rPr>
        <w:t>.3.</w:t>
      </w:r>
      <w:r w:rsidR="00EA19F6">
        <w:rPr>
          <w:rFonts w:cstheme="minorBidi"/>
        </w:rPr>
        <w:t xml:space="preserve"> </w:t>
      </w:r>
      <w:r w:rsidR="00EA19F6" w:rsidRPr="00177B5E">
        <w:rPr>
          <w:rFonts w:cstheme="minorBidi"/>
        </w:rPr>
        <w:t>Dostęp do dokumentacji technicznej oprogramowania, w tym do najnowszych wersji dokumentów oraz oprogramowania. Dostęp do dokumentacji będzie udzielany poprzez stronę internetową (portal producenta).</w:t>
      </w:r>
    </w:p>
    <w:p w14:paraId="0D8C4E31" w14:textId="7FB7D4C2" w:rsidR="00EA19F6" w:rsidRPr="00D474D6" w:rsidRDefault="000C7A61" w:rsidP="00EA19F6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  <w:r>
        <w:rPr>
          <w:rFonts w:cstheme="minorBidi"/>
        </w:rPr>
        <w:t>5</w:t>
      </w:r>
      <w:r w:rsidR="00EA19F6" w:rsidRPr="00177B5E">
        <w:rPr>
          <w:rFonts w:cstheme="minorBidi"/>
        </w:rPr>
        <w:t>.4.</w:t>
      </w:r>
      <w:r w:rsidR="00EA19F6">
        <w:rPr>
          <w:rFonts w:cstheme="minorBidi"/>
        </w:rPr>
        <w:t xml:space="preserve"> </w:t>
      </w:r>
      <w:r w:rsidR="00EA19F6" w:rsidRPr="00177B5E">
        <w:rPr>
          <w:rFonts w:cstheme="minorBidi"/>
        </w:rPr>
        <w:t>Dostęp do aktualizacji oraz poprawek oprogramowania. Dostęp do aktualizacji będzie udzielany poprzez stronę internetową (portal producenta).</w:t>
      </w:r>
    </w:p>
    <w:p w14:paraId="5AA0592F" w14:textId="77777777" w:rsidR="00EA19F6" w:rsidRPr="002C5467" w:rsidRDefault="00EA19F6" w:rsidP="00EA19F6">
      <w:pPr>
        <w:tabs>
          <w:tab w:val="left" w:pos="2652"/>
          <w:tab w:val="center" w:pos="4513"/>
        </w:tabs>
        <w:spacing w:after="0" w:line="276" w:lineRule="auto"/>
        <w:rPr>
          <w:rFonts w:cstheme="minorBidi"/>
        </w:rPr>
      </w:pPr>
    </w:p>
    <w:p w14:paraId="52075169" w14:textId="2BAC918F" w:rsidR="00CA2DF9" w:rsidRPr="003E6DD6" w:rsidRDefault="00CA2DF9" w:rsidP="00EA19F6">
      <w:pPr>
        <w:pStyle w:val="Akapitzlist"/>
        <w:numPr>
          <w:ilvl w:val="0"/>
          <w:numId w:val="0"/>
        </w:numPr>
        <w:spacing w:after="160" w:line="276" w:lineRule="auto"/>
        <w:ind w:left="720"/>
        <w:contextualSpacing/>
        <w:jc w:val="both"/>
        <w:rPr>
          <w:rFonts w:asciiTheme="minorHAnsi" w:hAnsiTheme="minorHAnsi" w:cstheme="minorHAnsi"/>
          <w:lang w:val="pl-PL"/>
        </w:rPr>
      </w:pPr>
    </w:p>
    <w:p w14:paraId="7DCAF8CA" w14:textId="77777777" w:rsidR="00CA2DF9" w:rsidRPr="003E6DD6" w:rsidRDefault="00CA2DF9" w:rsidP="00CA2DF9">
      <w:pPr>
        <w:rPr>
          <w:rFonts w:asciiTheme="minorHAnsi" w:eastAsia="Times New Roman" w:hAnsiTheme="minorHAnsi" w:cstheme="minorHAnsi"/>
          <w:lang w:eastAsia="pl-PL"/>
        </w:rPr>
      </w:pPr>
    </w:p>
    <w:p w14:paraId="3AC17417" w14:textId="05A114D2" w:rsidR="00CA2DF9" w:rsidRPr="00CA2DF9" w:rsidRDefault="00D169B8" w:rsidP="00707E21">
      <w:pPr>
        <w:spacing w:line="276" w:lineRule="auto"/>
        <w:rPr>
          <w:rFonts w:asciiTheme="minorHAnsi" w:hAnsiTheme="minorHAnsi" w:cstheme="minorHAnsi"/>
        </w:rPr>
      </w:pPr>
      <w:r w:rsidRPr="003E6DD6">
        <w:rPr>
          <w:rFonts w:asciiTheme="minorHAnsi" w:hAnsiTheme="minorHAnsi" w:cstheme="minorHAnsi"/>
        </w:rPr>
        <w:t>Sporządził: Grzegorz</w:t>
      </w:r>
      <w:r w:rsidR="00D1065E" w:rsidRPr="003E6DD6">
        <w:rPr>
          <w:rFonts w:asciiTheme="minorHAnsi" w:hAnsiTheme="minorHAnsi" w:cstheme="minorHAnsi"/>
        </w:rPr>
        <w:t xml:space="preserve"> Magryt</w:t>
      </w:r>
      <w:r>
        <w:rPr>
          <w:rFonts w:asciiTheme="minorHAnsi" w:hAnsiTheme="minorHAnsi" w:cstheme="minorHAnsi"/>
        </w:rPr>
        <w:t>a</w:t>
      </w:r>
    </w:p>
    <w:sectPr w:rsidR="00CA2DF9" w:rsidRPr="00CA2DF9" w:rsidSect="00C91053">
      <w:footerReference w:type="default" r:id="rId13"/>
      <w:footerReference w:type="first" r:id="rId14"/>
      <w:pgSz w:w="11906" w:h="16838" w:code="9"/>
      <w:pgMar w:top="1418" w:right="1418" w:bottom="2269" w:left="1077" w:header="709" w:footer="1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B2E51" w14:textId="77777777" w:rsidR="00CD6370" w:rsidRDefault="00CD6370">
      <w:pPr>
        <w:spacing w:after="0"/>
      </w:pPr>
      <w:r>
        <w:separator/>
      </w:r>
    </w:p>
  </w:endnote>
  <w:endnote w:type="continuationSeparator" w:id="0">
    <w:p w14:paraId="7AE75300" w14:textId="77777777" w:rsidR="00CD6370" w:rsidRDefault="00CD63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949908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5F2C8713" w14:textId="4CA69694" w:rsidR="00B0444C" w:rsidRPr="00B57024" w:rsidRDefault="00B0444C" w:rsidP="00FB5848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8480" behindDoc="0" locked="0" layoutInCell="1" allowOverlap="1" wp14:anchorId="5680520E" wp14:editId="0A12338D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1077598983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D1F5E67" wp14:editId="37759D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48865111" id="Prostokąt 1" o:spid="_x0000_s1026" style="position:absolute;margin-left:0;margin-top:7.3pt;width:276.05pt;height: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6193994" wp14:editId="00C2A6A8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76256F35" id="Prostokąt 2" o:spid="_x0000_s1026" style="position:absolute;margin-left:274.7pt;margin-top:7.3pt;width:155.9pt;height: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4A46DE43" w14:textId="77777777" w:rsidR="00B0444C" w:rsidRPr="00DC37A4" w:rsidRDefault="00B0444C" w:rsidP="00FB5848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1BC97B92" w14:textId="77777777" w:rsidR="00B0444C" w:rsidRPr="00DC37A4" w:rsidRDefault="00B0444C" w:rsidP="00FB5848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1B96519B" w14:textId="77777777" w:rsidR="00B0444C" w:rsidRDefault="00B0444C" w:rsidP="00FB5848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eastAsiaTheme="minorHAnsi" w:cs="Calibri"/>
        <w:sz w:val="16"/>
        <w:szCs w:val="16"/>
      </w:rPr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  <w:p w14:paraId="46F31BB5" w14:textId="40DBEA55" w:rsidR="00092109" w:rsidRPr="00B75EBB" w:rsidRDefault="00092109" w:rsidP="00FB5848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5DD9C6F5" w14:textId="77777777" w:rsidR="00B0444C" w:rsidRPr="00B57024" w:rsidRDefault="00B0444C" w:rsidP="000008EB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46801DDF" wp14:editId="3C06DF9C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1977928172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</w:rPr>
          <w:drawing>
            <wp:anchor distT="0" distB="0" distL="114300" distR="114300" simplePos="0" relativeHeight="251662336" behindDoc="0" locked="0" layoutInCell="1" allowOverlap="1" wp14:anchorId="6EBD42AE" wp14:editId="6DB3F356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800673843" name="Grafika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B8B1A43" wp14:editId="127B45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70E5D60A" id="Prostokąt 29" o:spid="_x0000_s1026" style="position:absolute;margin-left:0;margin-top:7.3pt;width:276.0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E1691DF" wp14:editId="62E6DDE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rect w14:anchorId="7E73027A" id="Prostokąt 30" o:spid="_x0000_s1026" style="position:absolute;margin-left:274.7pt;margin-top:7.3pt;width:155.9pt;height: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B29361" w14:textId="77777777" w:rsidR="00B0444C" w:rsidRPr="00DC37A4" w:rsidRDefault="00B0444C" w:rsidP="000008EB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0BCC92B5" w14:textId="77777777" w:rsidR="00B0444C" w:rsidRPr="00DC37A4" w:rsidRDefault="00B0444C" w:rsidP="000008EB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224F282" w14:textId="77777777" w:rsidR="00B0444C" w:rsidRPr="00B75EBB" w:rsidRDefault="00B0444C" w:rsidP="000008EB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1D04" w14:textId="77777777" w:rsidR="00CD6370" w:rsidRDefault="00CD6370">
      <w:pPr>
        <w:spacing w:after="0"/>
      </w:pPr>
      <w:r>
        <w:separator/>
      </w:r>
    </w:p>
  </w:footnote>
  <w:footnote w:type="continuationSeparator" w:id="0">
    <w:p w14:paraId="592DB9E6" w14:textId="77777777" w:rsidR="00CD6370" w:rsidRDefault="00CD63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7B64"/>
    <w:multiLevelType w:val="hybridMultilevel"/>
    <w:tmpl w:val="F09E6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752B2"/>
    <w:multiLevelType w:val="multilevel"/>
    <w:tmpl w:val="AC40AE4C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E07500"/>
    <w:multiLevelType w:val="hybridMultilevel"/>
    <w:tmpl w:val="E9A058E6"/>
    <w:lvl w:ilvl="0" w:tplc="DEB8C26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7DD4D1DE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EA9E5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8BC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46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449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635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20C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781E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030BA"/>
    <w:multiLevelType w:val="multilevel"/>
    <w:tmpl w:val="3848B2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4" w15:restartNumberingAfterBreak="0">
    <w:nsid w:val="54260997"/>
    <w:multiLevelType w:val="hybridMultilevel"/>
    <w:tmpl w:val="05561298"/>
    <w:lvl w:ilvl="0" w:tplc="714E48F0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 w:tplc="858EFD6C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DD34C644" w:tentative="1">
      <w:start w:val="1"/>
      <w:numFmt w:val="lowerRoman"/>
      <w:lvlText w:val="%3."/>
      <w:lvlJc w:val="right"/>
      <w:pPr>
        <w:ind w:left="2160" w:hanging="180"/>
      </w:pPr>
    </w:lvl>
    <w:lvl w:ilvl="3" w:tplc="91803EE2" w:tentative="1">
      <w:start w:val="1"/>
      <w:numFmt w:val="decimal"/>
      <w:lvlText w:val="%4."/>
      <w:lvlJc w:val="left"/>
      <w:pPr>
        <w:ind w:left="2880" w:hanging="360"/>
      </w:pPr>
    </w:lvl>
    <w:lvl w:ilvl="4" w:tplc="C7327A88" w:tentative="1">
      <w:start w:val="1"/>
      <w:numFmt w:val="lowerLetter"/>
      <w:lvlText w:val="%5."/>
      <w:lvlJc w:val="left"/>
      <w:pPr>
        <w:ind w:left="3600" w:hanging="360"/>
      </w:pPr>
    </w:lvl>
    <w:lvl w:ilvl="5" w:tplc="2966B46E" w:tentative="1">
      <w:start w:val="1"/>
      <w:numFmt w:val="lowerRoman"/>
      <w:lvlText w:val="%6."/>
      <w:lvlJc w:val="right"/>
      <w:pPr>
        <w:ind w:left="4320" w:hanging="180"/>
      </w:pPr>
    </w:lvl>
    <w:lvl w:ilvl="6" w:tplc="7EF4DB7A" w:tentative="1">
      <w:start w:val="1"/>
      <w:numFmt w:val="decimal"/>
      <w:lvlText w:val="%7."/>
      <w:lvlJc w:val="left"/>
      <w:pPr>
        <w:ind w:left="5040" w:hanging="360"/>
      </w:pPr>
    </w:lvl>
    <w:lvl w:ilvl="7" w:tplc="63FE9A2A" w:tentative="1">
      <w:start w:val="1"/>
      <w:numFmt w:val="lowerLetter"/>
      <w:lvlText w:val="%8."/>
      <w:lvlJc w:val="left"/>
      <w:pPr>
        <w:ind w:left="5760" w:hanging="360"/>
      </w:pPr>
    </w:lvl>
    <w:lvl w:ilvl="8" w:tplc="C1BCC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E2E3E"/>
    <w:multiLevelType w:val="multilevel"/>
    <w:tmpl w:val="67D834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77824235">
    <w:abstractNumId w:val="2"/>
  </w:num>
  <w:num w:numId="2" w16cid:durableId="2075926852">
    <w:abstractNumId w:val="4"/>
  </w:num>
  <w:num w:numId="3" w16cid:durableId="505942791">
    <w:abstractNumId w:val="5"/>
  </w:num>
  <w:num w:numId="4" w16cid:durableId="904531262">
    <w:abstractNumId w:val="1"/>
  </w:num>
  <w:num w:numId="5" w16cid:durableId="2135902482">
    <w:abstractNumId w:val="0"/>
  </w:num>
  <w:num w:numId="6" w16cid:durableId="580213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4C"/>
    <w:rsid w:val="000011A2"/>
    <w:rsid w:val="00002928"/>
    <w:rsid w:val="00021E0F"/>
    <w:rsid w:val="000336F8"/>
    <w:rsid w:val="0004012B"/>
    <w:rsid w:val="00053FA7"/>
    <w:rsid w:val="00064BF5"/>
    <w:rsid w:val="00073A6D"/>
    <w:rsid w:val="00092109"/>
    <w:rsid w:val="000B57D0"/>
    <w:rsid w:val="000B60A5"/>
    <w:rsid w:val="000C7A61"/>
    <w:rsid w:val="000F4685"/>
    <w:rsid w:val="00137BEF"/>
    <w:rsid w:val="001462FE"/>
    <w:rsid w:val="00173FC0"/>
    <w:rsid w:val="00197C91"/>
    <w:rsid w:val="001B0214"/>
    <w:rsid w:val="001B5422"/>
    <w:rsid w:val="001E114F"/>
    <w:rsid w:val="001E3FDD"/>
    <w:rsid w:val="00207B60"/>
    <w:rsid w:val="00220D76"/>
    <w:rsid w:val="00233BD0"/>
    <w:rsid w:val="00234414"/>
    <w:rsid w:val="00247117"/>
    <w:rsid w:val="00256195"/>
    <w:rsid w:val="002637B0"/>
    <w:rsid w:val="0027153B"/>
    <w:rsid w:val="00275E88"/>
    <w:rsid w:val="00294969"/>
    <w:rsid w:val="002F2DCB"/>
    <w:rsid w:val="002F33C5"/>
    <w:rsid w:val="002F630A"/>
    <w:rsid w:val="00302EFB"/>
    <w:rsid w:val="0030780E"/>
    <w:rsid w:val="00314010"/>
    <w:rsid w:val="003604F5"/>
    <w:rsid w:val="0039567A"/>
    <w:rsid w:val="0039574F"/>
    <w:rsid w:val="003A1BCF"/>
    <w:rsid w:val="003A2EE3"/>
    <w:rsid w:val="003A5AEA"/>
    <w:rsid w:val="003B5250"/>
    <w:rsid w:val="003E6DD6"/>
    <w:rsid w:val="003F2D57"/>
    <w:rsid w:val="004053B9"/>
    <w:rsid w:val="00407A25"/>
    <w:rsid w:val="00440885"/>
    <w:rsid w:val="00465ABC"/>
    <w:rsid w:val="004F3BE9"/>
    <w:rsid w:val="005076DA"/>
    <w:rsid w:val="005371BB"/>
    <w:rsid w:val="00561C4E"/>
    <w:rsid w:val="00565FB4"/>
    <w:rsid w:val="0057140A"/>
    <w:rsid w:val="0057193C"/>
    <w:rsid w:val="005A4AD0"/>
    <w:rsid w:val="005B126F"/>
    <w:rsid w:val="005B26CB"/>
    <w:rsid w:val="005B2A5E"/>
    <w:rsid w:val="005C428C"/>
    <w:rsid w:val="005F31A6"/>
    <w:rsid w:val="005F553F"/>
    <w:rsid w:val="00612DCC"/>
    <w:rsid w:val="006230B6"/>
    <w:rsid w:val="006530DC"/>
    <w:rsid w:val="006823BE"/>
    <w:rsid w:val="006968BA"/>
    <w:rsid w:val="006E62E2"/>
    <w:rsid w:val="00707E21"/>
    <w:rsid w:val="007226BB"/>
    <w:rsid w:val="0074621A"/>
    <w:rsid w:val="007530A3"/>
    <w:rsid w:val="00757829"/>
    <w:rsid w:val="0076252E"/>
    <w:rsid w:val="007B0404"/>
    <w:rsid w:val="007D41B3"/>
    <w:rsid w:val="007F7471"/>
    <w:rsid w:val="00811F89"/>
    <w:rsid w:val="0082591E"/>
    <w:rsid w:val="00827B86"/>
    <w:rsid w:val="0083032C"/>
    <w:rsid w:val="008661AA"/>
    <w:rsid w:val="00867625"/>
    <w:rsid w:val="00875BAC"/>
    <w:rsid w:val="008D05AA"/>
    <w:rsid w:val="008D6134"/>
    <w:rsid w:val="008E04D2"/>
    <w:rsid w:val="008E2CF5"/>
    <w:rsid w:val="008F2625"/>
    <w:rsid w:val="008F2DCF"/>
    <w:rsid w:val="00914415"/>
    <w:rsid w:val="009174E3"/>
    <w:rsid w:val="009931B5"/>
    <w:rsid w:val="009C152E"/>
    <w:rsid w:val="009D6785"/>
    <w:rsid w:val="009E1855"/>
    <w:rsid w:val="009E3F90"/>
    <w:rsid w:val="009F3C74"/>
    <w:rsid w:val="00A20810"/>
    <w:rsid w:val="00A4771A"/>
    <w:rsid w:val="00A54498"/>
    <w:rsid w:val="00A80E0F"/>
    <w:rsid w:val="00A87130"/>
    <w:rsid w:val="00AA5DB2"/>
    <w:rsid w:val="00AA61FE"/>
    <w:rsid w:val="00AD3023"/>
    <w:rsid w:val="00AE129A"/>
    <w:rsid w:val="00AF1624"/>
    <w:rsid w:val="00B0444C"/>
    <w:rsid w:val="00B236B2"/>
    <w:rsid w:val="00B34FAC"/>
    <w:rsid w:val="00B42F07"/>
    <w:rsid w:val="00B5131B"/>
    <w:rsid w:val="00B53C99"/>
    <w:rsid w:val="00B81F8F"/>
    <w:rsid w:val="00B82916"/>
    <w:rsid w:val="00B90F03"/>
    <w:rsid w:val="00BA6BB8"/>
    <w:rsid w:val="00BE01B2"/>
    <w:rsid w:val="00C0665B"/>
    <w:rsid w:val="00C219C4"/>
    <w:rsid w:val="00C41B36"/>
    <w:rsid w:val="00C769A1"/>
    <w:rsid w:val="00C91053"/>
    <w:rsid w:val="00CA2DF9"/>
    <w:rsid w:val="00CB5387"/>
    <w:rsid w:val="00CD6370"/>
    <w:rsid w:val="00CD7E95"/>
    <w:rsid w:val="00CF1FD9"/>
    <w:rsid w:val="00D06E70"/>
    <w:rsid w:val="00D1065E"/>
    <w:rsid w:val="00D169B8"/>
    <w:rsid w:val="00D1738E"/>
    <w:rsid w:val="00D25186"/>
    <w:rsid w:val="00DA63D9"/>
    <w:rsid w:val="00DF28FE"/>
    <w:rsid w:val="00E665E4"/>
    <w:rsid w:val="00E978D4"/>
    <w:rsid w:val="00EA19F6"/>
    <w:rsid w:val="00EF742B"/>
    <w:rsid w:val="00F25AE9"/>
    <w:rsid w:val="00F2659B"/>
    <w:rsid w:val="00F27060"/>
    <w:rsid w:val="00F32DA2"/>
    <w:rsid w:val="00F50CC7"/>
    <w:rsid w:val="00F63ACB"/>
    <w:rsid w:val="00F7639B"/>
    <w:rsid w:val="00FB54A2"/>
    <w:rsid w:val="00FD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25C20"/>
  <w15:docId w15:val="{F7EA25F9-6EA8-4022-9646-73D4A64F0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33FC"/>
    <w:pPr>
      <w:keepNext/>
      <w:keepLines/>
      <w:spacing w:before="480" w:after="0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33FC"/>
    <w:pPr>
      <w:keepNext/>
      <w:keepLines/>
      <w:spacing w:before="120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DB33FC"/>
    <w:rPr>
      <w:rFonts w:eastAsiaTheme="majorEastAsia" w:cstheme="minorHAnsi"/>
      <w:color w:val="000000" w:themeColor="text1"/>
      <w:lang w:val="en-IE"/>
    </w:rPr>
  </w:style>
  <w:style w:type="paragraph" w:customStyle="1" w:styleId="Nagwek2dolewej">
    <w:name w:val="Nagłówek 2 do lewej"/>
    <w:basedOn w:val="Nagwek2"/>
    <w:link w:val="Nagwek2dolewejZnak"/>
    <w:qFormat/>
    <w:rsid w:val="00530CB8"/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aliases w:val="Numerowanie,List Paragraph,Akapit z listą4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5D7495"/>
    <w:pPr>
      <w:numPr>
        <w:numId w:val="1"/>
      </w:numPr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DB33FC"/>
    <w:rPr>
      <w:rFonts w:eastAsiaTheme="majorEastAsia" w:cstheme="majorBidi"/>
      <w:color w:val="000000" w:themeColor="text1"/>
      <w:lang w:val="en-US"/>
    </w:rPr>
  </w:style>
  <w:style w:type="character" w:customStyle="1" w:styleId="AkapitzlistZnak">
    <w:name w:val="Akapit z listą Znak"/>
    <w:aliases w:val="Numerowanie Znak,List Paragraph Znak,Akapit z listą4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Poprawka">
    <w:name w:val="Revision"/>
    <w:hidden/>
    <w:uiPriority w:val="99"/>
    <w:semiHidden/>
    <w:rsid w:val="002F630A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rsid w:val="002F630A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2F630A"/>
    <w:pPr>
      <w:spacing w:after="0"/>
    </w:pPr>
    <w:rPr>
      <w:rFonts w:ascii="Tahoma" w:eastAsia="Times New Roman" w:hAnsi="Tahoma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30A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1855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185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18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CeZ główny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fdb32b3d-d7ba-43bc-8654-68b064441739"/>
  </ds:schemaRefs>
</ds:datastoreItem>
</file>

<file path=customXml/itemProps2.xml><?xml version="1.0" encoding="utf-8"?>
<ds:datastoreItem xmlns:ds="http://schemas.openxmlformats.org/officeDocument/2006/customXml" ds:itemID="{FAEFE26E-EE68-4196-B709-11F6BF23F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157035-AEA4-4CCA-BA71-29D0C784F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B9463B-5743-4055-B2E2-AED1CBEDC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3998</Words>
  <Characters>23993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w celu ustalenia szacunkowej wartości zamówienia</vt:lpstr>
    </vt:vector>
  </TitlesOfParts>
  <Company/>
  <LinksUpToDate>false</LinksUpToDate>
  <CharactersWithSpaces>27936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w celu ustalenia szacunkowej wartości zamówienia</dc:title>
  <dc:creator>CeZ</dc:creator>
  <cp:lastModifiedBy>Czarnecka Marika</cp:lastModifiedBy>
  <cp:revision>3</cp:revision>
  <cp:lastPrinted>2024-06-12T12:16:00Z</cp:lastPrinted>
  <dcterms:created xsi:type="dcterms:W3CDTF">2026-08-24T11:20:00Z</dcterms:created>
  <dcterms:modified xsi:type="dcterms:W3CDTF">2026-08-24T11:20:00Z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