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455CC" w14:textId="5049F73C" w:rsidR="008E6753" w:rsidRDefault="0006283A" w:rsidP="008E6753">
      <w:r w:rsidRPr="008E6753">
        <w:rPr>
          <w:b/>
          <w:bCs/>
          <w:noProof/>
        </w:rPr>
        <w:drawing>
          <wp:anchor distT="0" distB="0" distL="114300" distR="114300" simplePos="0" relativeHeight="251658240" behindDoc="1" locked="0" layoutInCell="1" allowOverlap="1" wp14:anchorId="0275DDED" wp14:editId="766E31E7">
            <wp:simplePos x="0" y="0"/>
            <wp:positionH relativeFrom="page">
              <wp:posOffset>899795</wp:posOffset>
            </wp:positionH>
            <wp:positionV relativeFrom="page">
              <wp:posOffset>442595</wp:posOffset>
            </wp:positionV>
            <wp:extent cx="1925955" cy="532765"/>
            <wp:effectExtent l="0" t="0" r="0" b="635"/>
            <wp:wrapNone/>
            <wp:docPr id="1539992730" name="Obraz 1539992730" descr="Logo Centrum e-Zdro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cez.jpg"/>
                    <pic:cNvPicPr/>
                  </pic:nvPicPr>
                  <pic:blipFill>
                    <a:blip r:embed="rId11">
                      <a:alphaModFix/>
                      <a:extLst>
                        <a:ext uri="{28A0092B-C50C-407E-A947-70E740481C1C}">
                          <a14:useLocalDpi xmlns:a14="http://schemas.microsoft.com/office/drawing/2010/main" val="0"/>
                        </a:ext>
                      </a:extLst>
                    </a:blip>
                    <a:stretch>
                      <a:fillRect/>
                    </a:stretch>
                  </pic:blipFill>
                  <pic:spPr>
                    <a:xfrm>
                      <a:off x="0" y="0"/>
                      <a:ext cx="1925955" cy="532765"/>
                    </a:xfrm>
                    <a:prstGeom prst="rect">
                      <a:avLst/>
                    </a:prstGeom>
                  </pic:spPr>
                </pic:pic>
              </a:graphicData>
            </a:graphic>
            <wp14:sizeRelH relativeFrom="page">
              <wp14:pctWidth>0</wp14:pctWidth>
            </wp14:sizeRelH>
            <wp14:sizeRelV relativeFrom="page">
              <wp14:pctHeight>0</wp14:pctHeight>
            </wp14:sizeRelV>
          </wp:anchor>
        </w:drawing>
      </w:r>
    </w:p>
    <w:p w14:paraId="6C080CD3" w14:textId="78F1A892" w:rsidR="008E6753" w:rsidRDefault="0006283A" w:rsidP="0006283A">
      <w:pPr>
        <w:jc w:val="right"/>
      </w:pPr>
      <w:r>
        <w:t>Załącznik nr 1 do Zapytania</w:t>
      </w:r>
    </w:p>
    <w:p w14:paraId="4F9485DC" w14:textId="101FA8D7" w:rsidR="008E6753" w:rsidRDefault="00C7331A" w:rsidP="008E6753">
      <w:r>
        <w:t>306311</w:t>
      </w:r>
    </w:p>
    <w:p w14:paraId="491CDB91" w14:textId="21DDAD31" w:rsidR="00427D8A" w:rsidRDefault="008E6753" w:rsidP="008E6753">
      <w:pPr>
        <w:jc w:val="center"/>
        <w:rPr>
          <w:b/>
          <w:bCs/>
        </w:rPr>
      </w:pPr>
      <w:r w:rsidRPr="008E6753">
        <w:rPr>
          <w:b/>
          <w:bCs/>
        </w:rPr>
        <w:t>OPIS PRZEDMIOTU ZAMÓWIENIA</w:t>
      </w:r>
    </w:p>
    <w:p w14:paraId="6F0FC1A8" w14:textId="3B481B0F" w:rsidR="00744514" w:rsidRPr="00AA0A7E" w:rsidRDefault="7A703D26" w:rsidP="00AA0A7E">
      <w:pPr>
        <w:pStyle w:val="Akapitzlist"/>
        <w:ind w:left="360"/>
        <w:jc w:val="center"/>
        <w:rPr>
          <w:rFonts w:cstheme="minorBidi"/>
        </w:rPr>
      </w:pPr>
      <w:r w:rsidRPr="19D1EC44">
        <w:rPr>
          <w:rFonts w:cstheme="minorBidi"/>
        </w:rPr>
        <w:t xml:space="preserve">Przedmiotem zamówienia jest: </w:t>
      </w:r>
      <w:r w:rsidR="717893A3" w:rsidRPr="19D1EC44">
        <w:rPr>
          <w:rFonts w:cstheme="minorBidi"/>
        </w:rPr>
        <w:t>Dostawa</w:t>
      </w:r>
      <w:r w:rsidR="00AA0A7E" w:rsidRPr="00AA0A7E">
        <w:rPr>
          <w:rFonts w:cstheme="minorBidi"/>
        </w:rPr>
        <w:t xml:space="preserve"> </w:t>
      </w:r>
      <w:r w:rsidR="0006283A" w:rsidRPr="00820020">
        <w:rPr>
          <w:rFonts w:cstheme="minorBidi"/>
          <w:b/>
          <w:bCs/>
        </w:rPr>
        <w:t>systemu wspierającego zarządzanie konfiguracją i</w:t>
      </w:r>
      <w:r w:rsidR="002A3B25">
        <w:rPr>
          <w:rFonts w:cstheme="minorBidi"/>
          <w:b/>
          <w:bCs/>
        </w:rPr>
        <w:t> </w:t>
      </w:r>
      <w:r w:rsidR="0006283A" w:rsidRPr="00820020">
        <w:rPr>
          <w:rFonts w:cstheme="minorBidi"/>
          <w:b/>
          <w:bCs/>
        </w:rPr>
        <w:t>ciągłością działania</w:t>
      </w:r>
      <w:r w:rsidR="0006283A" w:rsidRPr="00AA0A7E">
        <w:rPr>
          <w:rFonts w:cstheme="minorBidi"/>
        </w:rPr>
        <w:t xml:space="preserve"> </w:t>
      </w:r>
      <w:r w:rsidR="00AA0A7E" w:rsidRPr="00AA0A7E">
        <w:rPr>
          <w:rFonts w:cstheme="minorBidi"/>
        </w:rPr>
        <w:t xml:space="preserve">dla Systemów utrzymywanych przez </w:t>
      </w:r>
      <w:r w:rsidR="00AA0A7E" w:rsidRPr="19D1EC44">
        <w:rPr>
          <w:rFonts w:cstheme="minorBidi"/>
        </w:rPr>
        <w:t>Centrum e-Zdrowia</w:t>
      </w:r>
      <w:r w:rsidR="0006283A" w:rsidRPr="00AA0A7E">
        <w:rPr>
          <w:rFonts w:cstheme="minorBidi"/>
        </w:rPr>
        <w:t xml:space="preserve">, w tym Systemu </w:t>
      </w:r>
      <w:r w:rsidR="0006283A">
        <w:rPr>
          <w:rFonts w:cstheme="minorBidi"/>
        </w:rPr>
        <w:t>P1 (</w:t>
      </w:r>
      <w:r w:rsidR="0006283A" w:rsidRPr="00AA0A7E">
        <w:rPr>
          <w:rFonts w:cstheme="minorBidi"/>
        </w:rPr>
        <w:t>bezterminowej licencji organizacyjnej, wdrożenie oraz świadczenie usług wsparcia technicznego przez okres wskazany w Formularzu ofertowym</w:t>
      </w:r>
      <w:r w:rsidR="0006283A">
        <w:rPr>
          <w:rFonts w:cstheme="minorBidi"/>
        </w:rPr>
        <w:t>)</w:t>
      </w:r>
      <w:r w:rsidR="00AA0A7E">
        <w:rPr>
          <w:rFonts w:cstheme="minorBidi"/>
        </w:rPr>
        <w:t>.</w:t>
      </w:r>
    </w:p>
    <w:p w14:paraId="12F341D6" w14:textId="77777777" w:rsidR="00744514" w:rsidRDefault="00744514" w:rsidP="00744514">
      <w:pPr>
        <w:pStyle w:val="Akapitzlist"/>
        <w:ind w:left="360"/>
        <w:jc w:val="center"/>
        <w:rPr>
          <w:rFonts w:cstheme="minorBidi"/>
        </w:rPr>
      </w:pPr>
    </w:p>
    <w:p w14:paraId="17CA1198" w14:textId="77777777" w:rsidR="007202C3" w:rsidRPr="007202C3" w:rsidRDefault="00744514" w:rsidP="007202C3">
      <w:pPr>
        <w:pStyle w:val="Akapitzlist"/>
        <w:numPr>
          <w:ilvl w:val="0"/>
          <w:numId w:val="1"/>
        </w:numPr>
        <w:rPr>
          <w:rFonts w:cstheme="minorBidi"/>
          <w:b/>
          <w:bCs/>
        </w:rPr>
      </w:pPr>
      <w:r w:rsidRPr="007202C3">
        <w:rPr>
          <w:b/>
          <w:bCs/>
        </w:rPr>
        <w:t>Przedmiotem zamówienia</w:t>
      </w:r>
      <w:r w:rsidR="007202C3">
        <w:rPr>
          <w:b/>
          <w:bCs/>
        </w:rPr>
        <w:t>:</w:t>
      </w:r>
    </w:p>
    <w:p w14:paraId="7D8CDFAA" w14:textId="33A81A55" w:rsidR="00F86FC5" w:rsidRPr="00E72386" w:rsidRDefault="6C49F054" w:rsidP="00BA28C4">
      <w:pPr>
        <w:pStyle w:val="Akapitzlist"/>
        <w:numPr>
          <w:ilvl w:val="1"/>
          <w:numId w:val="1"/>
        </w:numPr>
      </w:pPr>
      <w:r>
        <w:t xml:space="preserve">Przedmiotem </w:t>
      </w:r>
      <w:r w:rsidR="00BA28C4" w:rsidRPr="00BA28C4">
        <w:t xml:space="preserve">zamówienia jest dostawa i udzielenie </w:t>
      </w:r>
      <w:r w:rsidR="00BA28C4" w:rsidRPr="0006283A">
        <w:t>Zamawiającemu bezterminowej licencji organizacyjnej na korzystanie z kompletnej platformy informatycznej wspierającej zarządzanie konfiguracją infrastruktury IT, automatyzację procesów utrzymaniowych</w:t>
      </w:r>
      <w:r w:rsidR="00BA28C4" w:rsidRPr="00BA28C4">
        <w:t>, projektowanie i</w:t>
      </w:r>
      <w:r w:rsidR="002A3B25">
        <w:t> </w:t>
      </w:r>
      <w:r w:rsidR="00BA28C4" w:rsidRPr="00BA28C4">
        <w:t>kontrolowane przygotowanie maszyn wirtualnych, zarządzanie certyfikatami, oprogramowaniem, zasobami i relacjami między elementami infrastruktury, wraz z realizacją usług instalacji, konfiguracji, integracji, inicjalnego zasilenia danymi z obecnego środowiska, przeprowadzeniem testów, uruchomieniem produkcyjnym, dostarczeniem dokumentacji, przeprowadzeniem szkoleń oraz świadczeniem usług wsparcia technicznego</w:t>
      </w:r>
      <w:r w:rsidR="00BA28C4">
        <w:t>.</w:t>
      </w:r>
    </w:p>
    <w:p w14:paraId="44CC6F82" w14:textId="77777777" w:rsidR="00F86FC5" w:rsidRDefault="00F86FC5" w:rsidP="00F86FC5">
      <w:pPr>
        <w:pStyle w:val="Akapitzlist"/>
        <w:numPr>
          <w:ilvl w:val="1"/>
          <w:numId w:val="1"/>
        </w:numPr>
      </w:pPr>
      <w:r>
        <w:t>Rozwiązanie musi być kompletne i gotowe do użycia produkcyjnego. Cena oferty musi obejmować wszystkie moduły, komponenty, konektory, licencje zależne, prace i świadczenia niezbędne do spełnienia OPZ, z wyjątkiem elementów jednoznacznie wskazanych jako zapewniane przez Zamawiającego.</w:t>
      </w:r>
    </w:p>
    <w:p w14:paraId="493AFAA9" w14:textId="2F9D4D81" w:rsidR="007202C3" w:rsidRPr="007843E6" w:rsidRDefault="007843E6" w:rsidP="007843E6">
      <w:pPr>
        <w:pStyle w:val="Akapitzlist"/>
        <w:numPr>
          <w:ilvl w:val="1"/>
          <w:numId w:val="1"/>
        </w:numPr>
      </w:pPr>
      <w:r>
        <w:t>Wymagania opisują oczekiwany rezultat funkcjonalny, operacyjny, integracyjny, licencyjny i</w:t>
      </w:r>
      <w:r w:rsidR="002A3B25">
        <w:t> </w:t>
      </w:r>
      <w:r>
        <w:t>bezpieczeństwa. Jeżeli w OPZ występuje nazwa technologii, produktu lub standardu, służy ona opisaniu istniejącego lub planowanego środowiska integracyjnego i należy ją rozumieć jako opatrzoną zwrotem „lub rozwiązanie równoważne”.</w:t>
      </w:r>
    </w:p>
    <w:p w14:paraId="2879968C" w14:textId="262D8B70" w:rsidR="00D90E41" w:rsidRDefault="009F3536" w:rsidP="00D90E41">
      <w:pPr>
        <w:pStyle w:val="Akapitzlist"/>
        <w:numPr>
          <w:ilvl w:val="0"/>
          <w:numId w:val="1"/>
        </w:numPr>
        <w:spacing w:line="360" w:lineRule="auto"/>
        <w:rPr>
          <w:rFonts w:cstheme="minorBidi"/>
          <w:b/>
          <w:bCs/>
        </w:rPr>
      </w:pPr>
      <w:r w:rsidRPr="009F3536">
        <w:rPr>
          <w:rFonts w:cstheme="minorBidi"/>
          <w:b/>
          <w:bCs/>
        </w:rPr>
        <w:t>Model Realizacji zamówienia</w:t>
      </w:r>
      <w:r>
        <w:rPr>
          <w:rFonts w:cstheme="minorBidi"/>
          <w:b/>
          <w:bCs/>
        </w:rPr>
        <w:t>:</w:t>
      </w:r>
    </w:p>
    <w:p w14:paraId="542169BF" w14:textId="77777777" w:rsidR="009F3536" w:rsidRPr="006D3E04" w:rsidRDefault="009F3536" w:rsidP="009F3536">
      <w:pPr>
        <w:pStyle w:val="Akapitzlist"/>
        <w:numPr>
          <w:ilvl w:val="1"/>
          <w:numId w:val="1"/>
        </w:numPr>
        <w:spacing w:line="360" w:lineRule="auto"/>
      </w:pPr>
      <w:r w:rsidRPr="006D3E04">
        <w:t>Założenia:</w:t>
      </w:r>
    </w:p>
    <w:p w14:paraId="3667CB35" w14:textId="57EEA283" w:rsidR="009F3536" w:rsidRPr="009F3536" w:rsidRDefault="009F3536" w:rsidP="009F3536">
      <w:pPr>
        <w:pStyle w:val="Akapitzlist"/>
        <w:numPr>
          <w:ilvl w:val="2"/>
          <w:numId w:val="1"/>
        </w:numPr>
      </w:pPr>
      <w:r w:rsidRPr="009F3536">
        <w:t>R</w:t>
      </w:r>
      <w:r>
        <w:t xml:space="preserve">ealizacja obejmuje analizę przedwdrożeniową, projekt techniczny, dostawę licencji, instalację, konfigurację, integracje, migrację lub inicjalne zasilenie, testy, uruchomienie produkcyjne, stabilizację, dokumentację, </w:t>
      </w:r>
      <w:proofErr w:type="gramStart"/>
      <w:r w:rsidR="00820020">
        <w:t xml:space="preserve">instruktaż </w:t>
      </w:r>
      <w:r>
        <w:t xml:space="preserve"> i</w:t>
      </w:r>
      <w:proofErr w:type="gramEnd"/>
      <w:r>
        <w:t xml:space="preserve"> wsparcie.</w:t>
      </w:r>
    </w:p>
    <w:p w14:paraId="1E76BB21" w14:textId="4BF59849" w:rsidR="009F3536" w:rsidRPr="009F3536" w:rsidRDefault="009F3536" w:rsidP="009F3536">
      <w:pPr>
        <w:pStyle w:val="Akapitzlist"/>
        <w:numPr>
          <w:ilvl w:val="2"/>
          <w:numId w:val="1"/>
        </w:numPr>
      </w:pPr>
      <w:r>
        <w:t>Wykonawca odpowiada za całościową koordynację oraz osiągnięcie gotowości produkcyjnej, w tym za zgodność licencyjną wszystkich dostarczonych komponentów.</w:t>
      </w:r>
    </w:p>
    <w:p w14:paraId="5B3CEA9D" w14:textId="77777777" w:rsidR="009F3536" w:rsidRDefault="009F3536" w:rsidP="009F3536">
      <w:pPr>
        <w:pStyle w:val="Akapitzlist"/>
        <w:numPr>
          <w:ilvl w:val="2"/>
          <w:numId w:val="1"/>
        </w:numPr>
      </w:pPr>
      <w:r>
        <w:t>Prace muszą być prowadzone zgodnie z procedurami bezpieczeństwa, zarządzania zmianą i oknami serwisowymi Zamawiającego.</w:t>
      </w:r>
    </w:p>
    <w:p w14:paraId="55521BB0" w14:textId="228ECC36" w:rsidR="009F3536" w:rsidRDefault="009F3536" w:rsidP="009F3536">
      <w:pPr>
        <w:pStyle w:val="Akapitzlist"/>
        <w:numPr>
          <w:ilvl w:val="2"/>
          <w:numId w:val="1"/>
        </w:numPr>
      </w:pPr>
      <w:r>
        <w:t>Szczegółowy harmonogram, zależności, odpowiedzialności i kryteria odbioru zostaną uzgodnione w analizie przedwdrożeniowej.</w:t>
      </w:r>
    </w:p>
    <w:p w14:paraId="11182795" w14:textId="1BD091D0" w:rsidR="009F3536" w:rsidRDefault="006D3E04" w:rsidP="009F3536">
      <w:pPr>
        <w:pStyle w:val="Akapitzlist"/>
        <w:numPr>
          <w:ilvl w:val="1"/>
          <w:numId w:val="1"/>
        </w:numPr>
      </w:pPr>
      <w:r>
        <w:t>Model wdrożenia i eksploatacji:</w:t>
      </w:r>
    </w:p>
    <w:p w14:paraId="47637EA3" w14:textId="4D374B6D" w:rsidR="006D3E04" w:rsidRDefault="006D3E04" w:rsidP="006D3E04">
      <w:pPr>
        <w:pStyle w:val="Akapitzlist"/>
        <w:numPr>
          <w:ilvl w:val="2"/>
          <w:numId w:val="1"/>
        </w:numPr>
      </w:pPr>
      <w:r>
        <w:t xml:space="preserve"> Rozwiązanie musi zostać wdrożone w infrastrukturze Zamawiającego w modelu on-</w:t>
      </w:r>
      <w:r w:rsidR="002A3B25">
        <w:t> </w:t>
      </w:r>
      <w:proofErr w:type="spellStart"/>
      <w:r>
        <w:t>premises</w:t>
      </w:r>
      <w:proofErr w:type="spellEnd"/>
      <w:r>
        <w:t>.</w:t>
      </w:r>
    </w:p>
    <w:p w14:paraId="4EFE0303" w14:textId="406B63BA" w:rsidR="006D3E04" w:rsidRDefault="006D3E04" w:rsidP="006D3E04">
      <w:pPr>
        <w:pStyle w:val="Akapitzlist"/>
        <w:numPr>
          <w:ilvl w:val="2"/>
          <w:numId w:val="1"/>
        </w:numPr>
      </w:pPr>
      <w:r>
        <w:t>Funkcje obligatoryjne nie mogą wymagać publicznej chmury, stałego połączenia z</w:t>
      </w:r>
      <w:r w:rsidR="002A3B25">
        <w:t> </w:t>
      </w:r>
      <w:r>
        <w:t>usługami producenta ani przekazywania danych eksploatacyjnych poza środowisko Zamawiającego.</w:t>
      </w:r>
    </w:p>
    <w:p w14:paraId="01C67517" w14:textId="77777777" w:rsidR="006D3E04" w:rsidRDefault="006D3E04" w:rsidP="006D3E04">
      <w:pPr>
        <w:pStyle w:val="Akapitzlist"/>
        <w:numPr>
          <w:ilvl w:val="2"/>
          <w:numId w:val="1"/>
        </w:numPr>
      </w:pPr>
      <w:r>
        <w:t>Komponenty aplikacyjne, bazodanowe, integracyjne, repozytoria, kopie zapasowe, logi, dane diagnostyczne i telemetria muszą pozostawać w środowisku kontrolowanym przez Zamawiającego.</w:t>
      </w:r>
    </w:p>
    <w:p w14:paraId="3586B585" w14:textId="0599E0FE" w:rsidR="006D3E04" w:rsidRDefault="006D3E04" w:rsidP="006D3E04">
      <w:pPr>
        <w:pStyle w:val="Akapitzlist"/>
        <w:numPr>
          <w:ilvl w:val="2"/>
          <w:numId w:val="1"/>
        </w:numPr>
      </w:pPr>
      <w:r>
        <w:lastRenderedPageBreak/>
        <w:t xml:space="preserve">Aktywacja i aktualizacja muszą być możliwe w procesie offline lub kontrolowanym procesie pośrednim, bez przekazywania danych o konfiguracji, adresacji, zasobach </w:t>
      </w:r>
      <w:r>
        <w:br/>
        <w:t>i topologii.</w:t>
      </w:r>
    </w:p>
    <w:p w14:paraId="0BEE71B5" w14:textId="77777777" w:rsidR="006D3E04" w:rsidRDefault="006D3E04" w:rsidP="006D3E04">
      <w:pPr>
        <w:pStyle w:val="Akapitzlist"/>
        <w:numPr>
          <w:ilvl w:val="2"/>
          <w:numId w:val="1"/>
        </w:numPr>
      </w:pPr>
      <w:r>
        <w:t>Zdalny dostęp serwisowy może wystąpić wyłącznie za zgodą Zamawiającego, na czas oznaczony, przez mechanizm kontrolowany i rejestrowany.</w:t>
      </w:r>
    </w:p>
    <w:p w14:paraId="7D3AB510" w14:textId="00A36826" w:rsidR="006D3E04" w:rsidRDefault="00101931" w:rsidP="006D3E04">
      <w:pPr>
        <w:pStyle w:val="Akapitzlist"/>
        <w:numPr>
          <w:ilvl w:val="1"/>
          <w:numId w:val="1"/>
        </w:numPr>
      </w:pPr>
      <w:r>
        <w:t>Model licencjonowania oraz zasady wsparcia technicznego:</w:t>
      </w:r>
    </w:p>
    <w:p w14:paraId="3873EDF9" w14:textId="0D5DD4E9" w:rsidR="00184E4B" w:rsidRPr="00184E4B" w:rsidRDefault="00184E4B" w:rsidP="00184E4B">
      <w:pPr>
        <w:pStyle w:val="Akapitzlist"/>
        <w:numPr>
          <w:ilvl w:val="2"/>
          <w:numId w:val="1"/>
        </w:numPr>
      </w:pPr>
      <w:r w:rsidRPr="00184E4B">
        <w:t xml:space="preserve">Wykonawca udzieli Zamawiającemu licencji wieczystej i bezterminowej na korzystanie </w:t>
      </w:r>
      <w:r w:rsidR="00914C91">
        <w:br/>
      </w:r>
      <w:r w:rsidRPr="00184E4B">
        <w:t>z kompletnego Systemu. Prawo do korzystania z Systemu nie może wygasać z upływem okresu wsparcia technicznego, gwarancji, prawa do aktualizacji ani obowiązywania Umowy.</w:t>
      </w:r>
    </w:p>
    <w:p w14:paraId="527D33B6" w14:textId="5CD25D9A" w:rsidR="00184E4B" w:rsidRPr="00184E4B" w:rsidRDefault="00184E4B" w:rsidP="006805DA">
      <w:pPr>
        <w:pStyle w:val="Akapitzlist"/>
        <w:numPr>
          <w:ilvl w:val="2"/>
          <w:numId w:val="1"/>
        </w:numPr>
      </w:pPr>
      <w:r w:rsidRPr="00184E4B">
        <w:t xml:space="preserve">Licencja musi obejmować Zamawiającego jako organizację, w tym pracowników Zamawiającego oraz osoby i podmioty wykonujące zadania na rzecz Zamawiającego, </w:t>
      </w:r>
      <w:r w:rsidR="00914C91">
        <w:br/>
      </w:r>
      <w:r w:rsidRPr="00184E4B">
        <w:t>w szczególności usługi utrzymania, administracji, serwisu, rozwoju, audytu oraz bezpieczeństwa Systemu, w zakresie uprawnień nadanych przez Zamawiającego. Korzystanie z Systemu przez wskazane osoby i podmioty nie może wymagać nabywania dodatkowych licencji dostępowych.</w:t>
      </w:r>
    </w:p>
    <w:p w14:paraId="2835A72F" w14:textId="0BD382F7" w:rsidR="00184E4B" w:rsidRPr="00184E4B" w:rsidRDefault="00184E4B" w:rsidP="00184E4B">
      <w:pPr>
        <w:pStyle w:val="Akapitzlist"/>
        <w:numPr>
          <w:ilvl w:val="2"/>
          <w:numId w:val="1"/>
        </w:numPr>
      </w:pPr>
      <w:r w:rsidRPr="00184E4B">
        <w:t>Licencja musi umożliwiać instalację i eksploatację Systemu w modelu on-</w:t>
      </w:r>
      <w:proofErr w:type="spellStart"/>
      <w:r w:rsidRPr="00184E4B">
        <w:t>premises</w:t>
      </w:r>
      <w:proofErr w:type="spellEnd"/>
      <w:r w:rsidRPr="00184E4B">
        <w:t xml:space="preserve">, </w:t>
      </w:r>
      <w:r w:rsidR="00914C91">
        <w:br/>
      </w:r>
      <w:r w:rsidRPr="00184E4B">
        <w:t>w infrastrukturze kontrolowanej przez Zamawiającego, bez obowiązkowego korzystania z publicznych usług chmurowych, usług licencyjnych producenta dostępnych przez publiczny Internet ani zewnętrznych usług telemetrycznych.</w:t>
      </w:r>
    </w:p>
    <w:p w14:paraId="2D5B764A" w14:textId="0A60C8D0" w:rsidR="00184E4B" w:rsidRPr="00184E4B" w:rsidRDefault="00184E4B" w:rsidP="00184E4B">
      <w:pPr>
        <w:pStyle w:val="Akapitzlist"/>
        <w:numPr>
          <w:ilvl w:val="2"/>
          <w:numId w:val="1"/>
        </w:numPr>
      </w:pPr>
      <w:r w:rsidRPr="00184E4B">
        <w:t xml:space="preserve">Licencja musi </w:t>
      </w:r>
      <w:r w:rsidR="00A34773">
        <w:t>umożliwić objęcie</w:t>
      </w:r>
      <w:r w:rsidR="00A34773" w:rsidRPr="00184E4B">
        <w:t xml:space="preserve"> </w:t>
      </w:r>
      <w:r w:rsidRPr="00184E4B">
        <w:t>wszystki</w:t>
      </w:r>
      <w:r w:rsidR="00A34773">
        <w:t>ch</w:t>
      </w:r>
      <w:r w:rsidRPr="00184E4B">
        <w:t xml:space="preserve"> środowisk</w:t>
      </w:r>
      <w:r w:rsidR="009670F3">
        <w:t>a</w:t>
      </w:r>
      <w:r w:rsidRPr="00184E4B">
        <w:t xml:space="preserve"> </w:t>
      </w:r>
      <w:proofErr w:type="gramStart"/>
      <w:r w:rsidRPr="00184E4B">
        <w:t>Zamawiającego</w:t>
      </w:r>
      <w:r w:rsidR="008143C7">
        <w:t>.</w:t>
      </w:r>
      <w:r w:rsidRPr="00184E4B">
        <w:t>.</w:t>
      </w:r>
      <w:proofErr w:type="gramEnd"/>
    </w:p>
    <w:p w14:paraId="28D5C1E9" w14:textId="3A9E93A5" w:rsidR="00184E4B" w:rsidRPr="00184E4B" w:rsidRDefault="00184E4B" w:rsidP="00184E4B">
      <w:pPr>
        <w:pStyle w:val="Akapitzlist"/>
        <w:numPr>
          <w:ilvl w:val="2"/>
          <w:numId w:val="1"/>
        </w:numPr>
      </w:pPr>
      <w:r w:rsidRPr="00184E4B">
        <w:t>Licencja musi obejmować wszystkie moduły, komponenty, konektory, interfejsy API, mechanizmy raportowania, funkcje administracyjne, mechanizmy wysokiej dostępności, narzędzia integracyjne oraz pozostałe składniki niezbędne do spełnienia wymagań OPZ. Spełnienie wymagań OPZ nie może wymagać późniejszego zakupu dodatkowych modułów lub rozszerzeń</w:t>
      </w:r>
      <w:r w:rsidR="00914C91">
        <w:t>.</w:t>
      </w:r>
    </w:p>
    <w:p w14:paraId="2B7CD6FF" w14:textId="1AD8B6A2" w:rsidR="00184E4B" w:rsidRPr="00184E4B" w:rsidRDefault="00184E4B" w:rsidP="00184E4B">
      <w:pPr>
        <w:pStyle w:val="Akapitzlist"/>
        <w:numPr>
          <w:ilvl w:val="2"/>
          <w:numId w:val="1"/>
        </w:numPr>
      </w:pPr>
      <w:r w:rsidRPr="00184E4B">
        <w:t xml:space="preserve">Licencja nie może być ograniczona liczbą elementów infrastruktury zarządzanych lub ewidencjonowanych w Systemie, w szczególności liczbą serwerów fizycznych, maszyn wirtualnych, hostów, klastrów, procesorów, rdzeni, gniazd procesorowych, urządzeń sieciowych, macierzy, urządzeń HSM, baz danych, kontenerów, sieci VLAN, </w:t>
      </w:r>
      <w:proofErr w:type="spellStart"/>
      <w:r w:rsidRPr="00184E4B">
        <w:t>datastore</w:t>
      </w:r>
      <w:proofErr w:type="spellEnd"/>
      <w:r w:rsidRPr="00184E4B">
        <w:t xml:space="preserve">, wolumenów, certyfikatów, elementów konfiguracji, integracji ani kont technicznych. </w:t>
      </w:r>
    </w:p>
    <w:p w14:paraId="6F50B5D2" w14:textId="25626997" w:rsidR="00184E4B" w:rsidRPr="00184E4B" w:rsidRDefault="00184E4B" w:rsidP="00184E4B">
      <w:pPr>
        <w:pStyle w:val="Akapitzlist"/>
        <w:numPr>
          <w:ilvl w:val="2"/>
          <w:numId w:val="1"/>
        </w:numPr>
      </w:pPr>
      <w:r w:rsidRPr="00184E4B">
        <w:t>Rozbudowa infrastruktury Zamawiającego nie może powodować obowiązku nabywania dodatkowych licencji na System, jeżeli rozbudowa polega na zwiększeniu liczby lub wymianie serwerów fizycznych, maszyn wirtualnych, klastrów, urządzeń, baz danych, środowisk, lokalizacji lub innych elementów objętych zakresem funkcjonalnym Systemu. Zmiana architektury, wymiana sprzętu, migracja zasobów pomiędzy ośrodkami oraz rozbudowa środowiska nie mogą powodować utraty nabytych praw licencyjnych.</w:t>
      </w:r>
    </w:p>
    <w:p w14:paraId="065C3A8B" w14:textId="68CD239D" w:rsidR="00184E4B" w:rsidRPr="00184E4B" w:rsidRDefault="00184E4B" w:rsidP="00184E4B">
      <w:pPr>
        <w:pStyle w:val="Akapitzlist"/>
        <w:numPr>
          <w:ilvl w:val="2"/>
          <w:numId w:val="1"/>
        </w:numPr>
      </w:pPr>
      <w:r w:rsidRPr="00184E4B">
        <w:t xml:space="preserve">Licencja nie może być uzależniona od liczby użytkowników, administratorów ani osób posiadających dostęp tylko do odczytu, jak również od wolumenu danych, liczby raportów, eksportów, </w:t>
      </w:r>
      <w:proofErr w:type="spellStart"/>
      <w:r w:rsidRPr="00184E4B">
        <w:t>wywołań</w:t>
      </w:r>
      <w:proofErr w:type="spellEnd"/>
      <w:r w:rsidRPr="00184E4B">
        <w:t xml:space="preserve"> API, operacji automatycznych, harmonogramów, zadań cyklicznych lub częstotliwości synchronizacji danych. </w:t>
      </w:r>
    </w:p>
    <w:p w14:paraId="79C78181" w14:textId="77777777" w:rsidR="00E427EC" w:rsidRDefault="00184E4B" w:rsidP="00E427EC">
      <w:pPr>
        <w:pStyle w:val="Akapitzlist"/>
        <w:numPr>
          <w:ilvl w:val="2"/>
          <w:numId w:val="1"/>
        </w:numPr>
      </w:pPr>
      <w:r w:rsidRPr="00184E4B">
        <w:t xml:space="preserve">Po zakończeniu wsparcia technicznego Zamawiający zachowuje prawo </w:t>
      </w:r>
      <w:r w:rsidR="00E427EC">
        <w:br/>
      </w:r>
      <w:r w:rsidRPr="00184E4B">
        <w:t>do</w:t>
      </w:r>
      <w:r w:rsidR="00E427EC">
        <w:t xml:space="preserve"> </w:t>
      </w:r>
      <w:r w:rsidRPr="00184E4B">
        <w:t>nieograniczonego czasowo korzystania z ostatniej legalnie udostępnionej wersji Systemu, wraz z pełną funkcjonalnością dostępną na dzień zakończenia wsparcia. Zakończenie wsparcia nie może powodować wyłączenia Systemu, ograniczenia funkcji, przejścia w tryb wyłącznie do odczytu, zablokowania integracji, API, raportów, automatyzacji ani dostępu do danych.</w:t>
      </w:r>
    </w:p>
    <w:p w14:paraId="00907442" w14:textId="77777777" w:rsidR="00F56384" w:rsidRDefault="00184E4B" w:rsidP="00F56384">
      <w:pPr>
        <w:pStyle w:val="Akapitzlist"/>
        <w:numPr>
          <w:ilvl w:val="2"/>
          <w:numId w:val="1"/>
        </w:numPr>
      </w:pPr>
      <w:r w:rsidRPr="00184E4B">
        <w:t xml:space="preserve">Licencja musi obejmować prawo do wykonywania kopii zapasowych, odtwarzania, </w:t>
      </w:r>
      <w:proofErr w:type="spellStart"/>
      <w:r w:rsidRPr="00184E4B">
        <w:t>reinstalacji</w:t>
      </w:r>
      <w:proofErr w:type="spellEnd"/>
      <w:r w:rsidRPr="00184E4B">
        <w:t xml:space="preserve">, rekonfiguracji i migracji Systemu, w tym przenoszenia Systemu pomiędzy </w:t>
      </w:r>
      <w:r w:rsidRPr="00184E4B">
        <w:lastRenderedPageBreak/>
        <w:t xml:space="preserve">serwerami, maszynami wirtualnymi, klastrami i ośrodkami przetwarzania Zamawiającego, a także odtwarzania Systemu w środowisku zapasowym lub awaryjnym. </w:t>
      </w:r>
    </w:p>
    <w:p w14:paraId="7D303925" w14:textId="77777777" w:rsidR="00F56384" w:rsidRDefault="00184E4B" w:rsidP="00F56384">
      <w:pPr>
        <w:pStyle w:val="Akapitzlist"/>
        <w:numPr>
          <w:ilvl w:val="2"/>
          <w:numId w:val="1"/>
        </w:numPr>
      </w:pPr>
      <w:r w:rsidRPr="00184E4B">
        <w:t>Aktywacja, ponowna aktywacja i weryfikacja licencji muszą być możliwe bez stałego dostępu Systemu do publicznego Internetu. Niedopuszczalne jest uzależnienie działania Systemu od cyklicznego połączenia z zewnętrznym serwerem licencyjnym. Jeżeli producent stosuje mechanizm aktywacyjny, musi on umożliwiać aktywację offline lub przez kontrolowany proces niewymagający przekazania danych konfiguracyjnych, diagnostycznych ani informacji o infrastrukturze Zamawiającego.</w:t>
      </w:r>
    </w:p>
    <w:p w14:paraId="0B9907F0" w14:textId="14AFB747" w:rsidR="00184E4B" w:rsidRPr="00184E4B" w:rsidRDefault="00184E4B" w:rsidP="004B5896">
      <w:pPr>
        <w:pStyle w:val="Akapitzlist"/>
        <w:numPr>
          <w:ilvl w:val="2"/>
          <w:numId w:val="1"/>
        </w:numPr>
      </w:pPr>
      <w:r w:rsidRPr="00184E4B">
        <w:t xml:space="preserve">W </w:t>
      </w:r>
      <w:r w:rsidR="004B5896" w:rsidRPr="004B5896">
        <w:t xml:space="preserve">okresie obowiązywania wsparcia technicznego Wykonawca zapewni wsparcie techniczne oraz prawo do korzystania ze wszystkich poprawek, </w:t>
      </w:r>
      <w:proofErr w:type="spellStart"/>
      <w:r w:rsidR="004B5896" w:rsidRPr="004B5896">
        <w:t>hotfixów</w:t>
      </w:r>
      <w:proofErr w:type="spellEnd"/>
      <w:r w:rsidR="004B5896" w:rsidRPr="004B5896">
        <w:t>, aktualizacji bezpieczeństwa i nowych wersji Systemu udostępnionych w tym okresie. Zamawiający musi mieć dostęp do legalnych plików instalacyjnych i aktualizacyjnych oraz dokumentacji niezbędnej do ich instalacji.</w:t>
      </w:r>
    </w:p>
    <w:p w14:paraId="08D236B7" w14:textId="724BE62F" w:rsidR="00184E4B" w:rsidRPr="00184E4B" w:rsidRDefault="00184E4B" w:rsidP="00184E4B">
      <w:pPr>
        <w:pStyle w:val="Akapitzlist"/>
        <w:numPr>
          <w:ilvl w:val="2"/>
          <w:numId w:val="1"/>
        </w:numPr>
      </w:pPr>
      <w:r w:rsidRPr="00184E4B">
        <w:t xml:space="preserve">Wykonawca dostarczy System z legalnego i autoryzowanego źródła oraz przekaże wszystkie licencje, klucze, pliki instalacyjne, certyfikaty, dokumenty licencyjne i inne uprawnienia niezbędne do zgodnego z prawem korzystania z Systemu. Warunki producenta nie mogą ograniczać praw Zamawiającego określonych w OPZ i Umowie. </w:t>
      </w:r>
    </w:p>
    <w:p w14:paraId="0389CAA0" w14:textId="36620606" w:rsidR="00184E4B" w:rsidRPr="00184E4B" w:rsidRDefault="00184E4B" w:rsidP="00184E4B">
      <w:pPr>
        <w:pStyle w:val="Akapitzlist"/>
        <w:numPr>
          <w:ilvl w:val="2"/>
          <w:numId w:val="1"/>
        </w:numPr>
      </w:pPr>
      <w:r w:rsidRPr="00184E4B">
        <w:t xml:space="preserve">Wykonawca przedstawi wraz z ofertą kompletny opis modelu licencjonowania, obejmujący co najmniej metrykę licencyjną, zakres nabywanych praw, zasady korzystania przez podmioty działające na rzecz Zamawiającego, zasady instalacji </w:t>
      </w:r>
      <w:r w:rsidR="0025520B">
        <w:br/>
      </w:r>
      <w:r w:rsidRPr="00184E4B">
        <w:t>w środowiskach zapasowych i nieprodukcyjnych, reguły migracji licencji oraz wszystkie ograniczenia techniczne, ilościowe i organizacyjne. Wykonawca potwierdzi, że cena oferty obejmuje pełny zakres praw niezbędnych do realizacji OPZ.</w:t>
      </w:r>
    </w:p>
    <w:p w14:paraId="582EFBD2" w14:textId="4D7907BD" w:rsidR="00184E4B" w:rsidRDefault="00184E4B" w:rsidP="00184E4B">
      <w:pPr>
        <w:pStyle w:val="Akapitzlist"/>
        <w:numPr>
          <w:ilvl w:val="2"/>
          <w:numId w:val="1"/>
        </w:numPr>
      </w:pPr>
      <w:r w:rsidRPr="00184E4B">
        <w:t xml:space="preserve">Wykonawca zapewni zgodność licencyjną wszystkich elementów dostarczonego rozwiązania, w tym komponentów osób trzecich, bibliotek, sterowników, baz danych, systemów pośredniczących oraz oprogramowania open </w:t>
      </w:r>
      <w:proofErr w:type="spellStart"/>
      <w:r w:rsidRPr="00184E4B">
        <w:t>source</w:t>
      </w:r>
      <w:proofErr w:type="spellEnd"/>
      <w:r w:rsidRPr="00184E4B">
        <w:t xml:space="preserve">. Wykonawca przekaże wykaz tych komponentów wraz z informacją o rodzaju licencji i warunkach ich wykorzystania. </w:t>
      </w:r>
    </w:p>
    <w:p w14:paraId="6D965B1F" w14:textId="5C30D1C1" w:rsidR="00EA04D0" w:rsidRPr="00EA04D0" w:rsidRDefault="00EA04D0" w:rsidP="00EA04D0">
      <w:pPr>
        <w:pStyle w:val="Akapitzlist"/>
        <w:numPr>
          <w:ilvl w:val="0"/>
          <w:numId w:val="1"/>
        </w:numPr>
        <w:rPr>
          <w:b/>
          <w:bCs/>
        </w:rPr>
      </w:pPr>
      <w:r w:rsidRPr="00EA04D0">
        <w:rPr>
          <w:b/>
          <w:bCs/>
        </w:rPr>
        <w:t>Architektura rozwiązania:</w:t>
      </w:r>
    </w:p>
    <w:p w14:paraId="085CAAE5" w14:textId="6067CF99" w:rsidR="00EA04D0" w:rsidRDefault="0025520B" w:rsidP="00EA04D0">
      <w:pPr>
        <w:pStyle w:val="Akapitzlist"/>
        <w:numPr>
          <w:ilvl w:val="1"/>
          <w:numId w:val="1"/>
        </w:numPr>
      </w:pPr>
      <w:r>
        <w:t>Postanowienia ogólne:</w:t>
      </w:r>
    </w:p>
    <w:p w14:paraId="7A92948B" w14:textId="0179DA7B" w:rsidR="0025520B" w:rsidRPr="0025520B" w:rsidRDefault="0025520B" w:rsidP="0025520B">
      <w:pPr>
        <w:pStyle w:val="Akapitzlist"/>
        <w:numPr>
          <w:ilvl w:val="2"/>
          <w:numId w:val="1"/>
        </w:numPr>
      </w:pPr>
      <w:r>
        <w:t xml:space="preserve"> A</w:t>
      </w:r>
      <w:r w:rsidRPr="0025520B">
        <w:t>rchitektura Systemu musi obejmować wszystkie komponenty niezbędne do realizacji funkcji wymaganych w OPZ, w szczególności komponenty aplikacyjne, bazodanowe, integracyjne, raportowe, audytowe oraz komponenty przeznaczone do wykonywania zadań cyklicznych i automatyzacji.</w:t>
      </w:r>
    </w:p>
    <w:p w14:paraId="64598C69" w14:textId="2277D9C6" w:rsidR="0025520B" w:rsidRPr="0025520B" w:rsidRDefault="0025520B" w:rsidP="0025520B">
      <w:pPr>
        <w:pStyle w:val="Akapitzlist"/>
        <w:numPr>
          <w:ilvl w:val="2"/>
          <w:numId w:val="1"/>
        </w:numPr>
      </w:pPr>
      <w:r>
        <w:t xml:space="preserve"> </w:t>
      </w:r>
      <w:r w:rsidRPr="0025520B">
        <w:t xml:space="preserve">System musi zostać dostarczony jako kompletne rozwiązanie. Wykonawca odpowiada za prawidłową współpracę wszystkich komponentów wchodzących w skład Systemu, </w:t>
      </w:r>
      <w:r>
        <w:br/>
      </w:r>
      <w:r w:rsidRPr="0025520B">
        <w:t>w tym komponentów pochodzących od podmiotów trzecich.</w:t>
      </w:r>
    </w:p>
    <w:p w14:paraId="5A6C71FB" w14:textId="10F748F2" w:rsidR="0025520B" w:rsidRPr="0025520B" w:rsidRDefault="0025520B" w:rsidP="0025520B">
      <w:pPr>
        <w:pStyle w:val="Akapitzlist"/>
        <w:numPr>
          <w:ilvl w:val="2"/>
          <w:numId w:val="1"/>
        </w:numPr>
      </w:pPr>
      <w:r w:rsidRPr="0025520B">
        <w:t xml:space="preserve">Zamawiający nie narzuca liczby komponentów, węzłów, produktów ani technologii wewnętrznych Systemu, jeżeli zaproponowana architektura zapewnia spełnienie wszystkich wymagań funkcjonalnych, wydajnościowych, </w:t>
      </w:r>
      <w:proofErr w:type="spellStart"/>
      <w:r w:rsidRPr="0025520B">
        <w:t>dostępnościowych</w:t>
      </w:r>
      <w:proofErr w:type="spellEnd"/>
      <w:r w:rsidRPr="0025520B">
        <w:t>, bezpieczeństwa i licencyjnych.</w:t>
      </w:r>
    </w:p>
    <w:p w14:paraId="0D5DA239" w14:textId="6AEA378D" w:rsidR="0025520B" w:rsidRPr="0025520B" w:rsidRDefault="0025520B" w:rsidP="0025520B">
      <w:pPr>
        <w:pStyle w:val="Akapitzlist"/>
        <w:numPr>
          <w:ilvl w:val="2"/>
          <w:numId w:val="1"/>
        </w:numPr>
      </w:pPr>
      <w:r w:rsidRPr="0025520B">
        <w:t xml:space="preserve">Wykonawca musi jednoznacznie wskazać, które komponenty wchodzą w skład oferowanego Systemu, które komponenty będą dostarczone w ramach zamówienia, </w:t>
      </w:r>
      <w:r>
        <w:br/>
      </w:r>
      <w:r w:rsidRPr="0025520B">
        <w:t>a które muszą zostać zapewnione przez Zamawiającego.</w:t>
      </w:r>
    </w:p>
    <w:p w14:paraId="10EEA563" w14:textId="4C52F948" w:rsidR="0025520B" w:rsidRDefault="00E71FA2" w:rsidP="00E71FA2">
      <w:pPr>
        <w:pStyle w:val="Akapitzlist"/>
        <w:numPr>
          <w:ilvl w:val="1"/>
          <w:numId w:val="1"/>
        </w:numPr>
      </w:pPr>
      <w:r>
        <w:t>Model instalacji Systemu:</w:t>
      </w:r>
    </w:p>
    <w:p w14:paraId="234D822C" w14:textId="44F1E684" w:rsidR="00E71FA2" w:rsidRPr="00E71FA2" w:rsidRDefault="00E71FA2" w:rsidP="00E71FA2">
      <w:pPr>
        <w:pStyle w:val="Akapitzlist"/>
        <w:numPr>
          <w:ilvl w:val="2"/>
          <w:numId w:val="1"/>
        </w:numPr>
      </w:pPr>
      <w:r>
        <w:rPr>
          <w:rFonts w:ascii="Segoe UI" w:hAnsi="Symbol" w:cs="Segoe UI"/>
          <w:sz w:val="21"/>
          <w:szCs w:val="21"/>
        </w:rPr>
        <w:t xml:space="preserve"> </w:t>
      </w:r>
      <w:r w:rsidRPr="00E71FA2">
        <w:t>System musi zostać zainstalowany i uruchomiony w infrastrukturze kontrolowanej przez Zamawiającego, w modelu on-</w:t>
      </w:r>
      <w:proofErr w:type="spellStart"/>
      <w:r w:rsidRPr="00E71FA2">
        <w:t>premises</w:t>
      </w:r>
      <w:proofErr w:type="spellEnd"/>
      <w:r w:rsidRPr="00E71FA2">
        <w:t>.</w:t>
      </w:r>
    </w:p>
    <w:p w14:paraId="6F87A2D4" w14:textId="76358729" w:rsidR="00E71FA2" w:rsidRPr="00E71FA2" w:rsidRDefault="00E71FA2" w:rsidP="00E71FA2">
      <w:pPr>
        <w:pStyle w:val="Akapitzlist"/>
        <w:numPr>
          <w:ilvl w:val="2"/>
          <w:numId w:val="1"/>
        </w:numPr>
      </w:pPr>
      <w:r w:rsidRPr="00E71FA2">
        <w:t>Wszystkie komponenty Systemu wymagane muszą działać w infrastrukturze Zamawiającego.</w:t>
      </w:r>
    </w:p>
    <w:p w14:paraId="417E9ED8" w14:textId="0542FECC" w:rsidR="00E71FA2" w:rsidRPr="00E71FA2" w:rsidRDefault="00E71FA2" w:rsidP="00E71FA2">
      <w:pPr>
        <w:pStyle w:val="Akapitzlist"/>
        <w:numPr>
          <w:ilvl w:val="2"/>
          <w:numId w:val="1"/>
        </w:numPr>
      </w:pPr>
      <w:r w:rsidRPr="00E71FA2">
        <w:lastRenderedPageBreak/>
        <w:t>Funkcje Systemu nie mogą wymagać stałego połączenia z publicznymi usługami producenta, publiczną chmurą obliczeniową ani zewnętrzną usługą licencyjną.</w:t>
      </w:r>
    </w:p>
    <w:p w14:paraId="31A099D0" w14:textId="14B2AF3F" w:rsidR="00E71FA2" w:rsidRPr="00E71FA2" w:rsidRDefault="00E71FA2" w:rsidP="00E71FA2">
      <w:pPr>
        <w:pStyle w:val="Akapitzlist"/>
        <w:numPr>
          <w:ilvl w:val="2"/>
          <w:numId w:val="1"/>
        </w:numPr>
      </w:pPr>
      <w:r w:rsidRPr="00E71FA2">
        <w:t xml:space="preserve">Brak dostępu do Internetu nie może powodować zatrzymania Systemu, ograniczenia funkcji </w:t>
      </w:r>
      <w:r>
        <w:t>Systemu</w:t>
      </w:r>
      <w:r w:rsidRPr="00E71FA2">
        <w:t>, zablokowania interfejsu, integracji, raportów, automatyzacji ani dostępu do danych.</w:t>
      </w:r>
    </w:p>
    <w:p w14:paraId="79399621" w14:textId="6138476F" w:rsidR="00E71FA2" w:rsidRPr="00E71FA2" w:rsidRDefault="00E71FA2" w:rsidP="00E71FA2">
      <w:pPr>
        <w:pStyle w:val="Akapitzlist"/>
        <w:numPr>
          <w:ilvl w:val="2"/>
          <w:numId w:val="1"/>
        </w:numPr>
      </w:pPr>
      <w:r w:rsidRPr="00E71FA2">
        <w:t>Jeżeli System wykorzystuje usługi zewnętrzne, Wykonawca musi wskazać:</w:t>
      </w:r>
    </w:p>
    <w:p w14:paraId="16883C9D" w14:textId="77777777" w:rsidR="00E71FA2" w:rsidRDefault="00E71FA2">
      <w:pPr>
        <w:pStyle w:val="Akapitzlist"/>
        <w:numPr>
          <w:ilvl w:val="0"/>
          <w:numId w:val="4"/>
        </w:numPr>
      </w:pPr>
      <w:r w:rsidRPr="00E71FA2">
        <w:t>nazwę i przeznaczenie usługi;</w:t>
      </w:r>
    </w:p>
    <w:p w14:paraId="2E4B5732" w14:textId="77777777" w:rsidR="00E71FA2" w:rsidRDefault="00E71FA2">
      <w:pPr>
        <w:pStyle w:val="Akapitzlist"/>
        <w:numPr>
          <w:ilvl w:val="0"/>
          <w:numId w:val="4"/>
        </w:numPr>
      </w:pPr>
      <w:r w:rsidRPr="00E71FA2">
        <w:t>zakres przekazywanych informacji;</w:t>
      </w:r>
    </w:p>
    <w:p w14:paraId="1AFB264D" w14:textId="77777777" w:rsidR="00E71FA2" w:rsidRDefault="00E71FA2">
      <w:pPr>
        <w:pStyle w:val="Akapitzlist"/>
        <w:numPr>
          <w:ilvl w:val="0"/>
          <w:numId w:val="4"/>
        </w:numPr>
      </w:pPr>
      <w:r w:rsidRPr="00E71FA2">
        <w:t>wymagane połączenia sieciowe;</w:t>
      </w:r>
    </w:p>
    <w:p w14:paraId="10DEEB71" w14:textId="77777777" w:rsidR="00E71FA2" w:rsidRDefault="00E71FA2">
      <w:pPr>
        <w:pStyle w:val="Akapitzlist"/>
        <w:numPr>
          <w:ilvl w:val="0"/>
          <w:numId w:val="4"/>
        </w:numPr>
      </w:pPr>
      <w:r w:rsidRPr="00E71FA2">
        <w:t>wpływ niedostępności usługi na System;</w:t>
      </w:r>
    </w:p>
    <w:p w14:paraId="4861EF2B" w14:textId="77777777" w:rsidR="00E71FA2" w:rsidRDefault="00E71FA2">
      <w:pPr>
        <w:pStyle w:val="Akapitzlist"/>
        <w:numPr>
          <w:ilvl w:val="0"/>
          <w:numId w:val="4"/>
        </w:numPr>
      </w:pPr>
      <w:r w:rsidRPr="00E71FA2">
        <w:t>możliwość wyłączenia usługi;</w:t>
      </w:r>
    </w:p>
    <w:p w14:paraId="3A6BDADF" w14:textId="5360EC9C" w:rsidR="00E71FA2" w:rsidRPr="00E71FA2" w:rsidRDefault="00E71FA2">
      <w:pPr>
        <w:pStyle w:val="Akapitzlist"/>
        <w:numPr>
          <w:ilvl w:val="0"/>
          <w:numId w:val="4"/>
        </w:numPr>
      </w:pPr>
      <w:r w:rsidRPr="00E71FA2">
        <w:t>sposób realizacji danej funkcji bez połączenia z usługą zewnętrzną.</w:t>
      </w:r>
    </w:p>
    <w:p w14:paraId="68E1F83B" w14:textId="24433F46" w:rsidR="00E71FA2" w:rsidRDefault="00D25711" w:rsidP="00E71FA2">
      <w:pPr>
        <w:pStyle w:val="Akapitzlist"/>
        <w:numPr>
          <w:ilvl w:val="1"/>
          <w:numId w:val="1"/>
        </w:numPr>
      </w:pPr>
      <w:r>
        <w:t>Komponenty Systemu:</w:t>
      </w:r>
    </w:p>
    <w:p w14:paraId="00F274CC" w14:textId="60F87BF8" w:rsidR="00D25711" w:rsidRPr="00D25711" w:rsidRDefault="00D25711" w:rsidP="00D25711">
      <w:pPr>
        <w:pStyle w:val="Akapitzlist"/>
        <w:numPr>
          <w:ilvl w:val="2"/>
          <w:numId w:val="1"/>
        </w:numPr>
      </w:pPr>
      <w:r w:rsidRPr="00D25711">
        <w:t>Wykonawca przedstawi kompletny wykaz komponentów składających się na System.</w:t>
      </w:r>
    </w:p>
    <w:p w14:paraId="7077568D" w14:textId="2463995B" w:rsidR="00D25711" w:rsidRPr="00D25711" w:rsidRDefault="00D25711" w:rsidP="00D25711">
      <w:pPr>
        <w:pStyle w:val="Akapitzlist"/>
        <w:numPr>
          <w:ilvl w:val="2"/>
          <w:numId w:val="1"/>
        </w:numPr>
      </w:pPr>
      <w:r w:rsidRPr="00D25711">
        <w:t>Dla każdego komponentu Wykonawca wskaże co najmniej:</w:t>
      </w:r>
    </w:p>
    <w:p w14:paraId="2D405204" w14:textId="3952955F" w:rsidR="00D25711" w:rsidRPr="00D25711" w:rsidRDefault="00D25711">
      <w:pPr>
        <w:pStyle w:val="Akapitzlist"/>
        <w:numPr>
          <w:ilvl w:val="0"/>
          <w:numId w:val="5"/>
        </w:numPr>
      </w:pPr>
      <w:r w:rsidRPr="00D25711">
        <w:t>nazwę i przeznaczenie;</w:t>
      </w:r>
    </w:p>
    <w:p w14:paraId="17972CF6" w14:textId="1308F613" w:rsidR="00D25711" w:rsidRPr="00D25711" w:rsidRDefault="00D25711">
      <w:pPr>
        <w:pStyle w:val="Akapitzlist"/>
        <w:numPr>
          <w:ilvl w:val="0"/>
          <w:numId w:val="5"/>
        </w:numPr>
      </w:pPr>
      <w:r w:rsidRPr="00D25711">
        <w:t>funkcje realizowane przez komponent;</w:t>
      </w:r>
    </w:p>
    <w:p w14:paraId="1DA4941D" w14:textId="33212344" w:rsidR="00D25711" w:rsidRPr="00D25711" w:rsidRDefault="00D25711">
      <w:pPr>
        <w:pStyle w:val="Akapitzlist"/>
        <w:numPr>
          <w:ilvl w:val="0"/>
          <w:numId w:val="5"/>
        </w:numPr>
      </w:pPr>
      <w:r w:rsidRPr="00D25711">
        <w:t>wymagania infrastrukturalne;</w:t>
      </w:r>
    </w:p>
    <w:p w14:paraId="4DD2DF98" w14:textId="1A308D21" w:rsidR="00D25711" w:rsidRPr="00D25711" w:rsidRDefault="00D25711">
      <w:pPr>
        <w:pStyle w:val="Akapitzlist"/>
        <w:numPr>
          <w:ilvl w:val="0"/>
          <w:numId w:val="5"/>
        </w:numPr>
      </w:pPr>
      <w:r w:rsidRPr="00D25711">
        <w:t>wymagany system operacyjny lub środowisko uruchomieniowe;</w:t>
      </w:r>
    </w:p>
    <w:p w14:paraId="2DD8B9DD" w14:textId="498465E4" w:rsidR="00D25711" w:rsidRPr="00D25711" w:rsidRDefault="00D25711">
      <w:pPr>
        <w:pStyle w:val="Akapitzlist"/>
        <w:numPr>
          <w:ilvl w:val="0"/>
          <w:numId w:val="5"/>
        </w:numPr>
      </w:pPr>
      <w:r w:rsidRPr="00D25711">
        <w:t>wykorzystywaną bazę danych, jeżeli dotyczy;</w:t>
      </w:r>
    </w:p>
    <w:p w14:paraId="6E5F1F7C" w14:textId="32B826FB" w:rsidR="00D25711" w:rsidRPr="00D25711" w:rsidRDefault="00D25711">
      <w:pPr>
        <w:pStyle w:val="Akapitzlist"/>
        <w:numPr>
          <w:ilvl w:val="0"/>
          <w:numId w:val="5"/>
        </w:numPr>
      </w:pPr>
      <w:r w:rsidRPr="00D25711">
        <w:t>wymagane porty i protokoły;</w:t>
      </w:r>
    </w:p>
    <w:p w14:paraId="5247CDD5" w14:textId="1EB6A6C3" w:rsidR="00D25711" w:rsidRPr="00D25711" w:rsidRDefault="00D25711">
      <w:pPr>
        <w:pStyle w:val="Akapitzlist"/>
        <w:numPr>
          <w:ilvl w:val="0"/>
          <w:numId w:val="5"/>
        </w:numPr>
      </w:pPr>
      <w:r w:rsidRPr="00D25711">
        <w:t>zależności od pozostałych komponentów;</w:t>
      </w:r>
    </w:p>
    <w:p w14:paraId="27B052E6" w14:textId="3D676949" w:rsidR="00D25711" w:rsidRPr="00D25711" w:rsidRDefault="00D25711">
      <w:pPr>
        <w:pStyle w:val="Akapitzlist"/>
        <w:numPr>
          <w:ilvl w:val="0"/>
          <w:numId w:val="5"/>
        </w:numPr>
      </w:pPr>
      <w:r w:rsidRPr="00D25711">
        <w:t>sposób zapewnienia wysokiej dostępności;</w:t>
      </w:r>
    </w:p>
    <w:p w14:paraId="32691853" w14:textId="4CEB206B" w:rsidR="00D25711" w:rsidRPr="00D25711" w:rsidRDefault="00D25711">
      <w:pPr>
        <w:pStyle w:val="Akapitzlist"/>
        <w:numPr>
          <w:ilvl w:val="0"/>
          <w:numId w:val="5"/>
        </w:numPr>
      </w:pPr>
      <w:r w:rsidRPr="00D25711">
        <w:t>sposób wykonywania kopii zapasowej;</w:t>
      </w:r>
    </w:p>
    <w:p w14:paraId="0E94B1B6" w14:textId="77777777" w:rsidR="00D25711" w:rsidRDefault="00D25711">
      <w:pPr>
        <w:pStyle w:val="Akapitzlist"/>
        <w:numPr>
          <w:ilvl w:val="0"/>
          <w:numId w:val="5"/>
        </w:numPr>
      </w:pPr>
      <w:r w:rsidRPr="00D25711">
        <w:t>sposób monitorowania;</w:t>
      </w:r>
    </w:p>
    <w:p w14:paraId="43A8AAA8" w14:textId="1F72B4F4" w:rsidR="00D25711" w:rsidRPr="00D25711" w:rsidRDefault="00D25711">
      <w:pPr>
        <w:pStyle w:val="Akapitzlist"/>
        <w:numPr>
          <w:ilvl w:val="0"/>
          <w:numId w:val="5"/>
        </w:numPr>
      </w:pPr>
      <w:r w:rsidRPr="00D25711">
        <w:t>model licencjonowania.</w:t>
      </w:r>
    </w:p>
    <w:p w14:paraId="38A7D443" w14:textId="79724803" w:rsidR="00D25711" w:rsidRPr="00D25711" w:rsidRDefault="00D25711" w:rsidP="00D25711">
      <w:pPr>
        <w:pStyle w:val="Akapitzlist"/>
        <w:numPr>
          <w:ilvl w:val="2"/>
          <w:numId w:val="1"/>
        </w:numPr>
      </w:pPr>
      <w:r w:rsidRPr="00D25711">
        <w:t xml:space="preserve">Jeżeli do działania Systemu wymagane jest dodatkowe oprogramowanie, baza danych, system kolejkowy, serwer aplikacyjny, biblioteka albo inny komponent, musi on zostać uwzględniony w architekturze, licencjonowaniu, dokumentacji i cenie oferty, chyba </w:t>
      </w:r>
      <w:r>
        <w:br/>
      </w:r>
      <w:r w:rsidRPr="00D25711">
        <w:t>że OPZ wyraźnie wskazuje, że dany komponent zapewnia Zamawiający.</w:t>
      </w:r>
    </w:p>
    <w:p w14:paraId="27D3392A" w14:textId="77777777" w:rsidR="00AB459A" w:rsidRDefault="00AB459A" w:rsidP="00AB459A">
      <w:pPr>
        <w:pStyle w:val="Akapitzlist"/>
        <w:numPr>
          <w:ilvl w:val="1"/>
          <w:numId w:val="1"/>
        </w:numPr>
      </w:pPr>
      <w:r>
        <w:t>Warstwa Aplikacyjna:</w:t>
      </w:r>
    </w:p>
    <w:p w14:paraId="0E81A4BB" w14:textId="3AB54954" w:rsidR="00AB459A" w:rsidRDefault="00AB459A" w:rsidP="00AB459A">
      <w:pPr>
        <w:pStyle w:val="Akapitzlist"/>
        <w:numPr>
          <w:ilvl w:val="2"/>
          <w:numId w:val="1"/>
        </w:numPr>
      </w:pPr>
      <w:r w:rsidRPr="00AB459A">
        <w:t xml:space="preserve">Warstwa aplikacyjna musi realizować funkcje użytkowe, administracyjne, raportowe </w:t>
      </w:r>
      <w:r>
        <w:br/>
      </w:r>
      <w:r w:rsidRPr="00AB459A">
        <w:t>i konfiguracyjne Systemu.</w:t>
      </w:r>
    </w:p>
    <w:p w14:paraId="626E40B5" w14:textId="57CAF2BB" w:rsidR="00AB459A" w:rsidRDefault="00AB459A" w:rsidP="00AB459A">
      <w:pPr>
        <w:pStyle w:val="Akapitzlist"/>
        <w:numPr>
          <w:ilvl w:val="2"/>
          <w:numId w:val="1"/>
        </w:numPr>
      </w:pPr>
      <w:r w:rsidRPr="00AB459A">
        <w:t xml:space="preserve">Warstwa aplikacyjna musi umożliwiać obsługę wielu równoczesnych użytkowników </w:t>
      </w:r>
      <w:r>
        <w:br/>
      </w:r>
      <w:r w:rsidRPr="00AB459A">
        <w:t>bez naruszenia spójności danych.</w:t>
      </w:r>
    </w:p>
    <w:p w14:paraId="596B4C63" w14:textId="77777777" w:rsidR="00AB459A" w:rsidRDefault="00AB459A" w:rsidP="00AB459A">
      <w:pPr>
        <w:pStyle w:val="Akapitzlist"/>
        <w:numPr>
          <w:ilvl w:val="2"/>
          <w:numId w:val="1"/>
        </w:numPr>
      </w:pPr>
      <w:r w:rsidRPr="00AB459A">
        <w:t xml:space="preserve">Architektura musi umożliwiać zwiększenie zasobów przypisanych do komponentów aplikacyjnych albo uruchomienie dodatkowych instancji komponentów, jeżeli jest </w:t>
      </w:r>
      <w:r>
        <w:br/>
      </w:r>
      <w:r w:rsidRPr="00AB459A">
        <w:t>to wymagane do obsługi wzrostu liczby użytkowników, danych lub operacji.</w:t>
      </w:r>
    </w:p>
    <w:p w14:paraId="4541D70C" w14:textId="77777777" w:rsidR="00AB459A" w:rsidRDefault="00AB459A" w:rsidP="00AB459A">
      <w:pPr>
        <w:pStyle w:val="Akapitzlist"/>
        <w:numPr>
          <w:ilvl w:val="2"/>
          <w:numId w:val="1"/>
        </w:numPr>
      </w:pPr>
      <w:r w:rsidRPr="00AB459A">
        <w:t>Awaria pojedynczego komponentu aplikacyjnego nie może powodować utraty zapisanych danych.</w:t>
      </w:r>
    </w:p>
    <w:p w14:paraId="36E6C03E" w14:textId="0660A90C" w:rsidR="00AB459A" w:rsidRPr="00AB459A" w:rsidRDefault="00AB459A" w:rsidP="00AB459A">
      <w:pPr>
        <w:pStyle w:val="Akapitzlist"/>
        <w:numPr>
          <w:ilvl w:val="2"/>
          <w:numId w:val="1"/>
        </w:numPr>
      </w:pPr>
      <w:r w:rsidRPr="00AB459A">
        <w:t>Jeżeli oferowana architektura wykorzystuje wiele węzłów aplikacyjnych, Wykonawca musi opisać sposób:</w:t>
      </w:r>
    </w:p>
    <w:p w14:paraId="4D69CCD6" w14:textId="0EAEE473" w:rsidR="00AB459A" w:rsidRPr="00AB459A" w:rsidRDefault="00AB459A">
      <w:pPr>
        <w:pStyle w:val="Akapitzlist"/>
        <w:numPr>
          <w:ilvl w:val="0"/>
          <w:numId w:val="6"/>
        </w:numPr>
      </w:pPr>
      <w:r w:rsidRPr="00AB459A">
        <w:t>rozdzielania ruchu;</w:t>
      </w:r>
    </w:p>
    <w:p w14:paraId="6EE40C73" w14:textId="1CE22F2E" w:rsidR="00AB459A" w:rsidRPr="00AB459A" w:rsidRDefault="00AB459A">
      <w:pPr>
        <w:pStyle w:val="Akapitzlist"/>
        <w:numPr>
          <w:ilvl w:val="0"/>
          <w:numId w:val="6"/>
        </w:numPr>
      </w:pPr>
      <w:r w:rsidRPr="00AB459A">
        <w:t>zarządzania sesjami;</w:t>
      </w:r>
    </w:p>
    <w:p w14:paraId="3DBE8865" w14:textId="2144FCD8" w:rsidR="00AB459A" w:rsidRPr="00AB459A" w:rsidRDefault="00AB459A">
      <w:pPr>
        <w:pStyle w:val="Akapitzlist"/>
        <w:numPr>
          <w:ilvl w:val="0"/>
          <w:numId w:val="6"/>
        </w:numPr>
      </w:pPr>
      <w:r w:rsidRPr="00AB459A">
        <w:t>synchronizacji konfiguracji;</w:t>
      </w:r>
    </w:p>
    <w:p w14:paraId="518364D4" w14:textId="3E9F23D1" w:rsidR="00AB459A" w:rsidRPr="00AB459A" w:rsidRDefault="00AB459A">
      <w:pPr>
        <w:pStyle w:val="Akapitzlist"/>
        <w:numPr>
          <w:ilvl w:val="0"/>
          <w:numId w:val="6"/>
        </w:numPr>
      </w:pPr>
      <w:r w:rsidRPr="00AB459A">
        <w:t xml:space="preserve"> przełączania użytkowników;</w:t>
      </w:r>
    </w:p>
    <w:p w14:paraId="38C00690" w14:textId="61DA2E8A" w:rsidR="00AB459A" w:rsidRDefault="00AB459A">
      <w:pPr>
        <w:pStyle w:val="Akapitzlist"/>
        <w:numPr>
          <w:ilvl w:val="0"/>
          <w:numId w:val="6"/>
        </w:numPr>
        <w:rPr>
          <w:rFonts w:ascii="Segoe UI" w:hAnsi="Segoe UI" w:cs="Segoe UI"/>
          <w:sz w:val="21"/>
          <w:szCs w:val="21"/>
        </w:rPr>
      </w:pPr>
      <w:r w:rsidRPr="00AB459A">
        <w:t>wyłączania i przywracania węzłów</w:t>
      </w:r>
      <w:r>
        <w:rPr>
          <w:rFonts w:ascii="Segoe UI" w:hAnsi="Segoe UI" w:cs="Segoe UI"/>
          <w:sz w:val="21"/>
          <w:szCs w:val="21"/>
        </w:rPr>
        <w:t>.</w:t>
      </w:r>
    </w:p>
    <w:p w14:paraId="007BF933" w14:textId="58F6BB50" w:rsidR="00AB459A" w:rsidRDefault="00F4358F" w:rsidP="00F4358F">
      <w:pPr>
        <w:pStyle w:val="Akapitzlist"/>
        <w:numPr>
          <w:ilvl w:val="1"/>
          <w:numId w:val="1"/>
        </w:numPr>
      </w:pPr>
      <w:r>
        <w:t>Warstwa bazodanowa:</w:t>
      </w:r>
      <w:r>
        <w:tab/>
      </w:r>
    </w:p>
    <w:p w14:paraId="01BD4D9A" w14:textId="241115F8" w:rsidR="00F4358F" w:rsidRPr="00F4358F" w:rsidRDefault="00F4358F" w:rsidP="00F4358F">
      <w:pPr>
        <w:pStyle w:val="Akapitzlist"/>
        <w:numPr>
          <w:ilvl w:val="2"/>
          <w:numId w:val="1"/>
        </w:numPr>
      </w:pPr>
      <w:r w:rsidRPr="00F4358F">
        <w:lastRenderedPageBreak/>
        <w:t>System musi wykorzystywać bazę danych albo równoważny mechanizm trwałego przechowywania informacji.</w:t>
      </w:r>
    </w:p>
    <w:p w14:paraId="5656C930" w14:textId="095C328D" w:rsidR="00F4358F" w:rsidRPr="00F4358F" w:rsidRDefault="00F4358F" w:rsidP="00F4358F">
      <w:pPr>
        <w:pStyle w:val="Akapitzlist"/>
        <w:numPr>
          <w:ilvl w:val="2"/>
          <w:numId w:val="1"/>
        </w:numPr>
      </w:pPr>
      <w:r w:rsidRPr="00F4358F">
        <w:t>Warstwa bazodanowa musi przechowywać co najmniej:</w:t>
      </w:r>
    </w:p>
    <w:p w14:paraId="5A7111C7" w14:textId="55B24AF5" w:rsidR="00F4358F" w:rsidRPr="00F4358F" w:rsidRDefault="00F4358F">
      <w:pPr>
        <w:pStyle w:val="Akapitzlist"/>
        <w:numPr>
          <w:ilvl w:val="0"/>
          <w:numId w:val="7"/>
        </w:numPr>
      </w:pPr>
      <w:r w:rsidRPr="00F4358F">
        <w:t>elementy konfiguracji;</w:t>
      </w:r>
    </w:p>
    <w:p w14:paraId="3EC3D9E2" w14:textId="01546858" w:rsidR="00F4358F" w:rsidRPr="00F4358F" w:rsidRDefault="00F4358F">
      <w:pPr>
        <w:pStyle w:val="Akapitzlist"/>
        <w:numPr>
          <w:ilvl w:val="0"/>
          <w:numId w:val="7"/>
        </w:numPr>
      </w:pPr>
      <w:r w:rsidRPr="00F4358F">
        <w:t>atrybuty CI;</w:t>
      </w:r>
    </w:p>
    <w:p w14:paraId="7A8A7DBA" w14:textId="797A8B19" w:rsidR="00F4358F" w:rsidRPr="00F4358F" w:rsidRDefault="00F4358F">
      <w:pPr>
        <w:pStyle w:val="Akapitzlist"/>
        <w:numPr>
          <w:ilvl w:val="0"/>
          <w:numId w:val="7"/>
        </w:numPr>
      </w:pPr>
      <w:r w:rsidRPr="00F4358F">
        <w:t>relacje i zależności;</w:t>
      </w:r>
    </w:p>
    <w:p w14:paraId="2E06457A" w14:textId="1F33EB9F" w:rsidR="00F4358F" w:rsidRPr="00F4358F" w:rsidRDefault="00F4358F">
      <w:pPr>
        <w:pStyle w:val="Akapitzlist"/>
        <w:numPr>
          <w:ilvl w:val="0"/>
          <w:numId w:val="7"/>
        </w:numPr>
      </w:pPr>
      <w:r w:rsidRPr="00F4358F">
        <w:t>historię zmian;</w:t>
      </w:r>
    </w:p>
    <w:p w14:paraId="41A42B5E" w14:textId="2D12BD85" w:rsidR="00F4358F" w:rsidRPr="00F4358F" w:rsidRDefault="00F4358F">
      <w:pPr>
        <w:pStyle w:val="Akapitzlist"/>
        <w:numPr>
          <w:ilvl w:val="0"/>
          <w:numId w:val="7"/>
        </w:numPr>
      </w:pPr>
      <w:r w:rsidRPr="00F4358F">
        <w:t>źródła oraz znaczniki czasu danych;</w:t>
      </w:r>
    </w:p>
    <w:p w14:paraId="52208B04" w14:textId="0591B8FA" w:rsidR="00F4358F" w:rsidRPr="00F4358F" w:rsidRDefault="00F4358F">
      <w:pPr>
        <w:pStyle w:val="Akapitzlist"/>
        <w:numPr>
          <w:ilvl w:val="0"/>
          <w:numId w:val="7"/>
        </w:numPr>
      </w:pPr>
      <w:r w:rsidRPr="00F4358F">
        <w:t>konfigurację integracji;</w:t>
      </w:r>
    </w:p>
    <w:p w14:paraId="4581F870" w14:textId="1C67AC06" w:rsidR="00F4358F" w:rsidRPr="00F4358F" w:rsidRDefault="00F4358F">
      <w:pPr>
        <w:pStyle w:val="Akapitzlist"/>
        <w:numPr>
          <w:ilvl w:val="0"/>
          <w:numId w:val="7"/>
        </w:numPr>
      </w:pPr>
      <w:r w:rsidRPr="00F4358F">
        <w:t>słowniki i reguły;</w:t>
      </w:r>
    </w:p>
    <w:p w14:paraId="2624AE51" w14:textId="3889BC17" w:rsidR="00F4358F" w:rsidRPr="00F4358F" w:rsidRDefault="00F4358F">
      <w:pPr>
        <w:pStyle w:val="Akapitzlist"/>
        <w:numPr>
          <w:ilvl w:val="0"/>
          <w:numId w:val="7"/>
        </w:numPr>
      </w:pPr>
      <w:r w:rsidRPr="00F4358F">
        <w:t>definicje raportów;</w:t>
      </w:r>
    </w:p>
    <w:p w14:paraId="684013CB" w14:textId="04DB4094" w:rsidR="00F4358F" w:rsidRPr="00F4358F" w:rsidRDefault="00F4358F">
      <w:pPr>
        <w:pStyle w:val="Akapitzlist"/>
        <w:numPr>
          <w:ilvl w:val="0"/>
          <w:numId w:val="7"/>
        </w:numPr>
      </w:pPr>
      <w:r w:rsidRPr="00F4358F">
        <w:t>dane audytowe;</w:t>
      </w:r>
    </w:p>
    <w:p w14:paraId="7D443FB0" w14:textId="0B1EFBB2" w:rsidR="00F4358F" w:rsidRPr="00F4358F" w:rsidRDefault="00F4358F">
      <w:pPr>
        <w:pStyle w:val="Akapitzlist"/>
        <w:numPr>
          <w:ilvl w:val="0"/>
          <w:numId w:val="7"/>
        </w:numPr>
      </w:pPr>
      <w:r w:rsidRPr="00F4358F">
        <w:t>informacje o zadaniach i automatyzacjach.</w:t>
      </w:r>
    </w:p>
    <w:p w14:paraId="3E4C4730" w14:textId="54BDA033" w:rsidR="00F4358F" w:rsidRPr="00F4358F" w:rsidRDefault="00F4358F" w:rsidP="00F4358F">
      <w:pPr>
        <w:pStyle w:val="Akapitzlist"/>
        <w:numPr>
          <w:ilvl w:val="2"/>
          <w:numId w:val="1"/>
        </w:numPr>
      </w:pPr>
      <w:r w:rsidRPr="00F4358F">
        <w:t>Wykonawca musi wskazać wspierane silniki i wersje baz danych, wymagania licencyjne oraz zasady aktualizacji.</w:t>
      </w:r>
    </w:p>
    <w:p w14:paraId="0F53C6D8" w14:textId="2A675AF6" w:rsidR="00F4358F" w:rsidRPr="00F4358F" w:rsidRDefault="00F4358F" w:rsidP="00F4358F">
      <w:pPr>
        <w:pStyle w:val="Akapitzlist"/>
        <w:numPr>
          <w:ilvl w:val="2"/>
          <w:numId w:val="1"/>
        </w:numPr>
      </w:pPr>
      <w:r w:rsidRPr="00F4358F">
        <w:t>Zastosowany mechanizm przechowywania danych musi zapewniać integralność, spójność, wykonywanie kopii zapasowych i odtwarzanie.</w:t>
      </w:r>
    </w:p>
    <w:p w14:paraId="1C000E1C" w14:textId="242E20EC" w:rsidR="00F4358F" w:rsidRPr="00F4358F" w:rsidRDefault="00F4358F" w:rsidP="00F4358F">
      <w:pPr>
        <w:pStyle w:val="Akapitzlist"/>
        <w:numPr>
          <w:ilvl w:val="2"/>
          <w:numId w:val="1"/>
        </w:numPr>
      </w:pPr>
      <w:r w:rsidRPr="00F4358F">
        <w:t xml:space="preserve">Wykonawca musi opisać sposób zabezpieczenia bazy danych przed awarią </w:t>
      </w:r>
      <w:r w:rsidR="00466125" w:rsidRPr="00F4358F">
        <w:t>oraz</w:t>
      </w:r>
      <w:r w:rsidRPr="00F4358F">
        <w:t xml:space="preserve"> jeżeli jest wymagany, sposób replikacji i przełączenia.</w:t>
      </w:r>
    </w:p>
    <w:p w14:paraId="492A0025" w14:textId="252932AB" w:rsidR="00F4358F" w:rsidRPr="00F4358F" w:rsidRDefault="00F4358F" w:rsidP="00F4358F">
      <w:pPr>
        <w:pStyle w:val="Akapitzlist"/>
        <w:numPr>
          <w:ilvl w:val="2"/>
          <w:numId w:val="1"/>
        </w:numPr>
      </w:pPr>
      <w:r w:rsidRPr="00F4358F">
        <w:t>Wszystkie licencje niezbędne do działania warstwy bazodanowej muszą zostać uwzględnione w ofercie, chyba że Zamawiający jednoznacznie wskaże bazę danych zapewnianą we własnym zakresie.</w:t>
      </w:r>
    </w:p>
    <w:p w14:paraId="29E09F2B" w14:textId="2D1F7D0B" w:rsidR="00F4358F" w:rsidRDefault="00B43365" w:rsidP="00F4358F">
      <w:pPr>
        <w:pStyle w:val="Akapitzlist"/>
        <w:numPr>
          <w:ilvl w:val="1"/>
          <w:numId w:val="1"/>
        </w:numPr>
      </w:pPr>
      <w:r>
        <w:t>Wysoka dostępność systemu:</w:t>
      </w:r>
    </w:p>
    <w:p w14:paraId="6A2606EB" w14:textId="77777777" w:rsidR="00C21FA4" w:rsidRDefault="00B43365" w:rsidP="00C21FA4">
      <w:pPr>
        <w:pStyle w:val="Akapitzlist"/>
        <w:numPr>
          <w:ilvl w:val="2"/>
          <w:numId w:val="1"/>
        </w:numPr>
      </w:pPr>
      <w:r>
        <w:t>S</w:t>
      </w:r>
      <w:r w:rsidRPr="00B43365">
        <w:t>ystem musi umożliwiać wdrożenie w architekturze wysokiej dostępności, obejmującej komponenty, których awaria mogłaby powodować niedostępność funkcji podstawowych albo ryzyko utraty danych.</w:t>
      </w:r>
    </w:p>
    <w:p w14:paraId="4364F23A" w14:textId="663DC11B" w:rsidR="00B43365" w:rsidRPr="00B43365" w:rsidRDefault="00B43365" w:rsidP="00C21FA4">
      <w:pPr>
        <w:pStyle w:val="Akapitzlist"/>
        <w:numPr>
          <w:ilvl w:val="2"/>
          <w:numId w:val="1"/>
        </w:numPr>
      </w:pPr>
      <w:r w:rsidRPr="00B43365">
        <w:t>W zależności od zaproponowanej architektury mechanizmy wysokiej dostępności muszą obejmować co najmniej:</w:t>
      </w:r>
    </w:p>
    <w:p w14:paraId="12AD61CE" w14:textId="06D48740" w:rsidR="00B43365" w:rsidRPr="00B43365" w:rsidRDefault="00B43365">
      <w:pPr>
        <w:pStyle w:val="Akapitzlist"/>
        <w:numPr>
          <w:ilvl w:val="0"/>
          <w:numId w:val="8"/>
        </w:numPr>
      </w:pPr>
      <w:r w:rsidRPr="00B43365">
        <w:t>warstwę aplikacyjną;</w:t>
      </w:r>
    </w:p>
    <w:p w14:paraId="208DE14C" w14:textId="6968CA5E" w:rsidR="00B43365" w:rsidRPr="00B43365" w:rsidRDefault="00B43365">
      <w:pPr>
        <w:pStyle w:val="Akapitzlist"/>
        <w:numPr>
          <w:ilvl w:val="0"/>
          <w:numId w:val="8"/>
        </w:numPr>
      </w:pPr>
      <w:r w:rsidRPr="00B43365">
        <w:t>warstwę bazodanową;</w:t>
      </w:r>
    </w:p>
    <w:p w14:paraId="7E08E2B1" w14:textId="5A5971F0" w:rsidR="00B43365" w:rsidRPr="00B43365" w:rsidRDefault="00B43365">
      <w:pPr>
        <w:pStyle w:val="Akapitzlist"/>
        <w:numPr>
          <w:ilvl w:val="0"/>
          <w:numId w:val="8"/>
        </w:numPr>
      </w:pPr>
      <w:r w:rsidRPr="00B43365">
        <w:t>warstwę integracyjną;</w:t>
      </w:r>
    </w:p>
    <w:p w14:paraId="35EDA872" w14:textId="5A76445C" w:rsidR="00B43365" w:rsidRPr="00B43365" w:rsidRDefault="00B43365">
      <w:pPr>
        <w:pStyle w:val="Akapitzlist"/>
        <w:numPr>
          <w:ilvl w:val="0"/>
          <w:numId w:val="8"/>
        </w:numPr>
      </w:pPr>
      <w:r w:rsidRPr="00B43365">
        <w:t>mechanizmy wykonywania zadań cyklicznych i automatyzacji;</w:t>
      </w:r>
    </w:p>
    <w:p w14:paraId="7963F8E6" w14:textId="17E5BF5B" w:rsidR="00B43365" w:rsidRPr="00B43365" w:rsidRDefault="00B43365">
      <w:pPr>
        <w:pStyle w:val="Akapitzlist"/>
        <w:numPr>
          <w:ilvl w:val="0"/>
          <w:numId w:val="8"/>
        </w:numPr>
      </w:pPr>
      <w:r w:rsidRPr="00B43365">
        <w:t>repozytoria zawierające dane niezbędne do działania Systemu.</w:t>
      </w:r>
    </w:p>
    <w:p w14:paraId="0B508772" w14:textId="4DCCD466" w:rsidR="00B43365" w:rsidRPr="00B43365" w:rsidRDefault="00B43365" w:rsidP="00B43365">
      <w:pPr>
        <w:pStyle w:val="Akapitzlist"/>
        <w:numPr>
          <w:ilvl w:val="2"/>
          <w:numId w:val="1"/>
        </w:numPr>
      </w:pPr>
      <w:r w:rsidRPr="00B43365">
        <w:t>Wykonawca może zastosować automatyczne przełączenie, przełączenie kontrolowane przez administratora albo inny mechanizm zapewniający wymagane RPO i RTO.</w:t>
      </w:r>
    </w:p>
    <w:p w14:paraId="2B68C581" w14:textId="7EFF6B8E" w:rsidR="00B43365" w:rsidRPr="00B43365" w:rsidRDefault="00B43365" w:rsidP="00B43365">
      <w:pPr>
        <w:pStyle w:val="Akapitzlist"/>
        <w:numPr>
          <w:ilvl w:val="2"/>
          <w:numId w:val="1"/>
        </w:numPr>
      </w:pPr>
      <w:r w:rsidRPr="00B43365">
        <w:t>Zamawiający nie narzuca konkretnej technologii klastrowej, mechanizmu replikacji ani sposobu równoważenia obciążenia.</w:t>
      </w:r>
    </w:p>
    <w:p w14:paraId="6D6DBC54" w14:textId="12B4FD1D" w:rsidR="00B43365" w:rsidRPr="00B43365" w:rsidRDefault="00B43365" w:rsidP="00B43365">
      <w:pPr>
        <w:pStyle w:val="Akapitzlist"/>
        <w:numPr>
          <w:ilvl w:val="2"/>
          <w:numId w:val="1"/>
        </w:numPr>
      </w:pPr>
      <w:r w:rsidRPr="00B43365">
        <w:t>Awaria pojedynczego węzła Systemu nie może powodować utraty prawidłowo zapisanych danych.</w:t>
      </w:r>
    </w:p>
    <w:p w14:paraId="25DED3E2" w14:textId="51DED664" w:rsidR="00B43365" w:rsidRPr="00B43365" w:rsidRDefault="00B43365" w:rsidP="00B43365">
      <w:pPr>
        <w:pStyle w:val="Akapitzlist"/>
        <w:numPr>
          <w:ilvl w:val="2"/>
          <w:numId w:val="1"/>
        </w:numPr>
      </w:pPr>
      <w:r w:rsidRPr="00B43365">
        <w:t>Wykonawca musi opisać:</w:t>
      </w:r>
    </w:p>
    <w:p w14:paraId="70735832" w14:textId="63F976A2" w:rsidR="00B43365" w:rsidRPr="00B43365" w:rsidRDefault="00B43365">
      <w:pPr>
        <w:pStyle w:val="Akapitzlist"/>
        <w:numPr>
          <w:ilvl w:val="0"/>
          <w:numId w:val="9"/>
        </w:numPr>
      </w:pPr>
      <w:r w:rsidRPr="00B43365">
        <w:t>komponenty objęte redundancją;</w:t>
      </w:r>
    </w:p>
    <w:p w14:paraId="140B60DD" w14:textId="0424479E" w:rsidR="00B43365" w:rsidRPr="00B43365" w:rsidRDefault="00B43365">
      <w:pPr>
        <w:pStyle w:val="Akapitzlist"/>
        <w:numPr>
          <w:ilvl w:val="0"/>
          <w:numId w:val="9"/>
        </w:numPr>
      </w:pPr>
      <w:r w:rsidRPr="00B43365">
        <w:t>komponenty nieobjęte redundancją wraz z uzasadnieniem;</w:t>
      </w:r>
    </w:p>
    <w:p w14:paraId="138FCAF1" w14:textId="75C79176" w:rsidR="00B43365" w:rsidRPr="00B43365" w:rsidRDefault="00B43365">
      <w:pPr>
        <w:pStyle w:val="Akapitzlist"/>
        <w:numPr>
          <w:ilvl w:val="0"/>
          <w:numId w:val="9"/>
        </w:numPr>
      </w:pPr>
      <w:r w:rsidRPr="00B43365">
        <w:t>sposób wykrywania awarii;</w:t>
      </w:r>
    </w:p>
    <w:p w14:paraId="0E692C10" w14:textId="65D26487" w:rsidR="00B43365" w:rsidRPr="00B43365" w:rsidRDefault="00B43365">
      <w:pPr>
        <w:pStyle w:val="Akapitzlist"/>
        <w:numPr>
          <w:ilvl w:val="0"/>
          <w:numId w:val="9"/>
        </w:numPr>
      </w:pPr>
      <w:r w:rsidRPr="00B43365">
        <w:t>sposób przełączenia;</w:t>
      </w:r>
    </w:p>
    <w:p w14:paraId="73CC113D" w14:textId="21CCE20F" w:rsidR="00B43365" w:rsidRPr="00B43365" w:rsidRDefault="00B43365">
      <w:pPr>
        <w:pStyle w:val="Akapitzlist"/>
        <w:numPr>
          <w:ilvl w:val="0"/>
          <w:numId w:val="9"/>
        </w:numPr>
      </w:pPr>
      <w:r w:rsidRPr="00B43365">
        <w:t>przewidywany czas przełączenia;</w:t>
      </w:r>
    </w:p>
    <w:p w14:paraId="76BE5089" w14:textId="384E3795" w:rsidR="00B43365" w:rsidRPr="00B43365" w:rsidRDefault="00B43365">
      <w:pPr>
        <w:pStyle w:val="Akapitzlist"/>
        <w:numPr>
          <w:ilvl w:val="0"/>
          <w:numId w:val="9"/>
        </w:numPr>
      </w:pPr>
      <w:r w:rsidRPr="00B43365">
        <w:t>sposób powrotu do stanu podstawowego;</w:t>
      </w:r>
    </w:p>
    <w:p w14:paraId="7E248FE0" w14:textId="2D4B6CAD" w:rsidR="00B43365" w:rsidRPr="00B43365" w:rsidRDefault="00B43365">
      <w:pPr>
        <w:pStyle w:val="Akapitzlist"/>
        <w:numPr>
          <w:ilvl w:val="0"/>
          <w:numId w:val="9"/>
        </w:numPr>
      </w:pPr>
      <w:r w:rsidRPr="00B43365">
        <w:t>sposób zapobiegania jednoczesnemu wykonywaniu tej samej operacji przez wiele węzłów.</w:t>
      </w:r>
    </w:p>
    <w:p w14:paraId="02FBA92B" w14:textId="4287C86F" w:rsidR="00B43365" w:rsidRPr="00B43365" w:rsidRDefault="00B43365" w:rsidP="00B43365">
      <w:pPr>
        <w:pStyle w:val="Akapitzlist"/>
        <w:numPr>
          <w:ilvl w:val="2"/>
          <w:numId w:val="1"/>
        </w:numPr>
      </w:pPr>
      <w:r w:rsidRPr="00B43365">
        <w:lastRenderedPageBreak/>
        <w:t>Mechanizmy wysokiej dostępności muszą zostać przetestowane przed odbiorem produkcyjnym.</w:t>
      </w:r>
    </w:p>
    <w:p w14:paraId="04955F34" w14:textId="2027E59A" w:rsidR="00B43365" w:rsidRDefault="004C6008" w:rsidP="004C6008">
      <w:pPr>
        <w:pStyle w:val="Akapitzlist"/>
        <w:numPr>
          <w:ilvl w:val="1"/>
          <w:numId w:val="1"/>
        </w:numPr>
      </w:pPr>
      <w:r>
        <w:t>Skalowalność systemu:</w:t>
      </w:r>
    </w:p>
    <w:p w14:paraId="7E68D859" w14:textId="15C6390E" w:rsidR="004C6008" w:rsidRPr="004C6008" w:rsidRDefault="004C6008" w:rsidP="004C6008">
      <w:pPr>
        <w:pStyle w:val="Akapitzlist"/>
        <w:numPr>
          <w:ilvl w:val="2"/>
          <w:numId w:val="1"/>
        </w:numPr>
      </w:pPr>
      <w:r>
        <w:t xml:space="preserve"> </w:t>
      </w:r>
      <w:r w:rsidRPr="004C6008">
        <w:t>Architektura Systemu musi umożliwiać zwiększanie jego pojemności i wydajności w związku ze wzrostem:</w:t>
      </w:r>
    </w:p>
    <w:p w14:paraId="1740D668" w14:textId="3ED30B68" w:rsidR="004C6008" w:rsidRPr="004C6008" w:rsidRDefault="004C6008">
      <w:pPr>
        <w:pStyle w:val="Akapitzlist"/>
        <w:numPr>
          <w:ilvl w:val="0"/>
          <w:numId w:val="10"/>
        </w:numPr>
      </w:pPr>
      <w:r w:rsidRPr="004C6008">
        <w:t>liczby CI;</w:t>
      </w:r>
    </w:p>
    <w:p w14:paraId="2D6E01DD" w14:textId="1C5452E2" w:rsidR="004C6008" w:rsidRPr="004C6008" w:rsidRDefault="004C6008">
      <w:pPr>
        <w:pStyle w:val="Akapitzlist"/>
        <w:numPr>
          <w:ilvl w:val="0"/>
          <w:numId w:val="10"/>
        </w:numPr>
      </w:pPr>
      <w:r w:rsidRPr="004C6008">
        <w:t>liczby relacji;</w:t>
      </w:r>
    </w:p>
    <w:p w14:paraId="704A49F5" w14:textId="65500133" w:rsidR="004C6008" w:rsidRPr="004C6008" w:rsidRDefault="004C6008">
      <w:pPr>
        <w:pStyle w:val="Akapitzlist"/>
        <w:numPr>
          <w:ilvl w:val="0"/>
          <w:numId w:val="10"/>
        </w:numPr>
      </w:pPr>
      <w:r w:rsidRPr="004C6008">
        <w:t>liczby integracji;</w:t>
      </w:r>
    </w:p>
    <w:p w14:paraId="6D043190" w14:textId="3239A52B" w:rsidR="004C6008" w:rsidRPr="004C6008" w:rsidRDefault="004C6008">
      <w:pPr>
        <w:pStyle w:val="Akapitzlist"/>
        <w:numPr>
          <w:ilvl w:val="0"/>
          <w:numId w:val="10"/>
        </w:numPr>
      </w:pPr>
      <w:r w:rsidRPr="004C6008">
        <w:t>liczby obsługiwanych systemów źródłowych;</w:t>
      </w:r>
    </w:p>
    <w:p w14:paraId="54EE615D" w14:textId="5CF789E6" w:rsidR="004C6008" w:rsidRPr="004C6008" w:rsidRDefault="004C6008">
      <w:pPr>
        <w:pStyle w:val="Akapitzlist"/>
        <w:numPr>
          <w:ilvl w:val="0"/>
          <w:numId w:val="10"/>
        </w:numPr>
      </w:pPr>
      <w:r w:rsidRPr="004C6008">
        <w:t>liczby użytkowników;</w:t>
      </w:r>
    </w:p>
    <w:p w14:paraId="581A16F5" w14:textId="33AF9604" w:rsidR="004C6008" w:rsidRPr="004C6008" w:rsidRDefault="004C6008">
      <w:pPr>
        <w:pStyle w:val="Akapitzlist"/>
        <w:numPr>
          <w:ilvl w:val="0"/>
          <w:numId w:val="10"/>
        </w:numPr>
      </w:pPr>
      <w:r w:rsidRPr="004C6008">
        <w:t>liczby równoczesnych sesji;</w:t>
      </w:r>
    </w:p>
    <w:p w14:paraId="7BEF9D9A" w14:textId="16782CC7" w:rsidR="004C6008" w:rsidRPr="004C6008" w:rsidRDefault="004C6008">
      <w:pPr>
        <w:pStyle w:val="Akapitzlist"/>
        <w:numPr>
          <w:ilvl w:val="0"/>
          <w:numId w:val="10"/>
        </w:numPr>
      </w:pPr>
      <w:r w:rsidRPr="004C6008">
        <w:t>liczby operacji API;</w:t>
      </w:r>
    </w:p>
    <w:p w14:paraId="327E0CAA" w14:textId="329E0C8B" w:rsidR="004C6008" w:rsidRPr="004C6008" w:rsidRDefault="004C6008">
      <w:pPr>
        <w:pStyle w:val="Akapitzlist"/>
        <w:numPr>
          <w:ilvl w:val="0"/>
          <w:numId w:val="10"/>
        </w:numPr>
      </w:pPr>
      <w:r w:rsidRPr="004C6008">
        <w:t>wolumenu historii zmian;</w:t>
      </w:r>
    </w:p>
    <w:p w14:paraId="28B8A901" w14:textId="3B03526D" w:rsidR="004C6008" w:rsidRPr="004C6008" w:rsidRDefault="004C6008">
      <w:pPr>
        <w:pStyle w:val="Akapitzlist"/>
        <w:numPr>
          <w:ilvl w:val="0"/>
          <w:numId w:val="10"/>
        </w:numPr>
      </w:pPr>
      <w:r w:rsidRPr="004C6008">
        <w:t>liczby raportów;</w:t>
      </w:r>
    </w:p>
    <w:p w14:paraId="4F385DA2" w14:textId="002BF1CB" w:rsidR="004C6008" w:rsidRPr="004C6008" w:rsidRDefault="004C6008">
      <w:pPr>
        <w:pStyle w:val="Akapitzlist"/>
        <w:numPr>
          <w:ilvl w:val="0"/>
          <w:numId w:val="10"/>
        </w:numPr>
      </w:pPr>
      <w:r w:rsidRPr="004C6008">
        <w:t>liczby zadań i automatyzacji.</w:t>
      </w:r>
    </w:p>
    <w:p w14:paraId="406CFAA0" w14:textId="59B97E70" w:rsidR="004C6008" w:rsidRPr="004C6008" w:rsidRDefault="004C6008" w:rsidP="004C6008">
      <w:pPr>
        <w:pStyle w:val="Akapitzlist"/>
        <w:numPr>
          <w:ilvl w:val="2"/>
          <w:numId w:val="1"/>
        </w:numPr>
      </w:pPr>
      <w:r w:rsidRPr="004C6008">
        <w:t>Skalowanie może być realizowane pionowo, poziomo albo za pomocą rozwiązania równoważnego.</w:t>
      </w:r>
    </w:p>
    <w:p w14:paraId="2FD79FBF" w14:textId="3410F4D6" w:rsidR="004C6008" w:rsidRPr="004C6008" w:rsidRDefault="004C6008" w:rsidP="004C6008">
      <w:pPr>
        <w:pStyle w:val="Akapitzlist"/>
        <w:numPr>
          <w:ilvl w:val="2"/>
          <w:numId w:val="1"/>
        </w:numPr>
      </w:pPr>
      <w:r w:rsidRPr="004C6008">
        <w:t>Zwiększenie skali nie może wymagać ponownego utworzenia CMDB, utraty historii ani migracji do innego produktu.</w:t>
      </w:r>
    </w:p>
    <w:p w14:paraId="7E183122" w14:textId="60012B95" w:rsidR="004C6008" w:rsidRPr="004C6008" w:rsidRDefault="004C6008" w:rsidP="004C6008">
      <w:pPr>
        <w:pStyle w:val="Akapitzlist"/>
        <w:numPr>
          <w:ilvl w:val="2"/>
          <w:numId w:val="1"/>
        </w:numPr>
      </w:pPr>
      <w:r w:rsidRPr="004C6008">
        <w:t>System musi obsługiwać zatwierdzoną skalę bazową oraz co najmniej 20% zapasu rozwojowego.</w:t>
      </w:r>
    </w:p>
    <w:p w14:paraId="0121E1E3" w14:textId="2CADDF27" w:rsidR="004C6008" w:rsidRPr="004C6008" w:rsidRDefault="004C6008" w:rsidP="004C6008">
      <w:pPr>
        <w:pStyle w:val="Akapitzlist"/>
        <w:numPr>
          <w:ilvl w:val="2"/>
          <w:numId w:val="1"/>
        </w:numPr>
      </w:pPr>
      <w:r w:rsidRPr="004C6008">
        <w:t>Wykonawca musi przedstawić zasady rozbudowy Systemu oraz wskazać:</w:t>
      </w:r>
    </w:p>
    <w:p w14:paraId="0BE370C0" w14:textId="49212A21" w:rsidR="004C6008" w:rsidRPr="004C6008" w:rsidRDefault="004C6008">
      <w:pPr>
        <w:pStyle w:val="Akapitzlist"/>
        <w:numPr>
          <w:ilvl w:val="0"/>
          <w:numId w:val="11"/>
        </w:numPr>
      </w:pPr>
      <w:r w:rsidRPr="004C6008">
        <w:t>wartości graniczne dla poszczególnych komponentów;</w:t>
      </w:r>
    </w:p>
    <w:p w14:paraId="2F691A78" w14:textId="5694AEB5" w:rsidR="004C6008" w:rsidRPr="004C6008" w:rsidRDefault="004C6008">
      <w:pPr>
        <w:pStyle w:val="Akapitzlist"/>
        <w:numPr>
          <w:ilvl w:val="0"/>
          <w:numId w:val="11"/>
        </w:numPr>
      </w:pPr>
      <w:r w:rsidRPr="004C6008">
        <w:t>sposób identyfikacji konieczności zwiększenia zasobów;</w:t>
      </w:r>
    </w:p>
    <w:p w14:paraId="6E292CB8" w14:textId="230B0380" w:rsidR="004C6008" w:rsidRPr="004C6008" w:rsidRDefault="004C6008">
      <w:pPr>
        <w:pStyle w:val="Akapitzlist"/>
        <w:numPr>
          <w:ilvl w:val="0"/>
          <w:numId w:val="11"/>
        </w:numPr>
      </w:pPr>
      <w:r w:rsidRPr="004C6008">
        <w:t>wymagane czynności administracyjne;</w:t>
      </w:r>
    </w:p>
    <w:p w14:paraId="3CA57D1A" w14:textId="61A00809" w:rsidR="004C6008" w:rsidRPr="004C6008" w:rsidRDefault="004C6008">
      <w:pPr>
        <w:pStyle w:val="Akapitzlist"/>
        <w:numPr>
          <w:ilvl w:val="0"/>
          <w:numId w:val="11"/>
        </w:numPr>
      </w:pPr>
      <w:r w:rsidRPr="004C6008">
        <w:t>wpływ rozbudowy na dostępność;</w:t>
      </w:r>
    </w:p>
    <w:p w14:paraId="33BD200B" w14:textId="2787545D" w:rsidR="004C6008" w:rsidRPr="004C6008" w:rsidRDefault="004C6008">
      <w:pPr>
        <w:pStyle w:val="Akapitzlist"/>
        <w:numPr>
          <w:ilvl w:val="0"/>
          <w:numId w:val="11"/>
        </w:numPr>
      </w:pPr>
      <w:r w:rsidRPr="004C6008">
        <w:t>ewentualny wpływ na licencjonowanie.</w:t>
      </w:r>
    </w:p>
    <w:p w14:paraId="6B6C4701" w14:textId="3B4B3A5E" w:rsidR="004C6008" w:rsidRDefault="008C5702" w:rsidP="008C5702">
      <w:pPr>
        <w:pStyle w:val="Akapitzlist"/>
        <w:numPr>
          <w:ilvl w:val="1"/>
          <w:numId w:val="1"/>
        </w:numPr>
      </w:pPr>
      <w:r>
        <w:t>Backup i odtworzenie systemu:</w:t>
      </w:r>
    </w:p>
    <w:p w14:paraId="0BFEC4D6" w14:textId="5734CA09" w:rsidR="008C5702" w:rsidRPr="008C5702" w:rsidRDefault="008C5702" w:rsidP="008C5702">
      <w:pPr>
        <w:pStyle w:val="Akapitzlist"/>
        <w:numPr>
          <w:ilvl w:val="2"/>
          <w:numId w:val="1"/>
        </w:numPr>
      </w:pPr>
      <w:r w:rsidRPr="008C5702">
        <w:t>Architektura musi umożliwiać wykonanie kompletnej kopii Systemu.</w:t>
      </w:r>
    </w:p>
    <w:p w14:paraId="47D20D00" w14:textId="300B52AC" w:rsidR="008C5702" w:rsidRPr="008C5702" w:rsidRDefault="008C5702" w:rsidP="008C5702">
      <w:pPr>
        <w:pStyle w:val="Akapitzlist"/>
        <w:numPr>
          <w:ilvl w:val="2"/>
          <w:numId w:val="1"/>
        </w:numPr>
      </w:pPr>
      <w:r w:rsidRPr="008C5702">
        <w:t xml:space="preserve">Kopia musi obejmować wszystkie elementy konieczne do odtworzenia Systemu, </w:t>
      </w:r>
      <w:r>
        <w:br/>
      </w:r>
      <w:r w:rsidRPr="008C5702">
        <w:t>w szczególności:</w:t>
      </w:r>
    </w:p>
    <w:p w14:paraId="604988DF" w14:textId="33B66667" w:rsidR="008C5702" w:rsidRPr="008C5702" w:rsidRDefault="008C5702">
      <w:pPr>
        <w:pStyle w:val="Akapitzlist"/>
        <w:numPr>
          <w:ilvl w:val="0"/>
          <w:numId w:val="13"/>
        </w:numPr>
      </w:pPr>
      <w:r w:rsidRPr="008C5702">
        <w:t>bazę danych;</w:t>
      </w:r>
    </w:p>
    <w:p w14:paraId="1BE10D30" w14:textId="77777777" w:rsidR="009D49BC" w:rsidRDefault="008C5702">
      <w:pPr>
        <w:pStyle w:val="Akapitzlist"/>
        <w:numPr>
          <w:ilvl w:val="0"/>
          <w:numId w:val="13"/>
        </w:numPr>
      </w:pPr>
      <w:r w:rsidRPr="008C5702">
        <w:t>konfigurację aplikacji;</w:t>
      </w:r>
    </w:p>
    <w:p w14:paraId="46B2E81C" w14:textId="77777777" w:rsidR="009D49BC" w:rsidRDefault="008C5702">
      <w:pPr>
        <w:pStyle w:val="Akapitzlist"/>
        <w:numPr>
          <w:ilvl w:val="0"/>
          <w:numId w:val="13"/>
        </w:numPr>
      </w:pPr>
      <w:r w:rsidRPr="008C5702">
        <w:t>konfigurację integracji;</w:t>
      </w:r>
    </w:p>
    <w:p w14:paraId="709BA0F0" w14:textId="77777777" w:rsidR="009D49BC" w:rsidRDefault="008C5702">
      <w:pPr>
        <w:pStyle w:val="Akapitzlist"/>
        <w:numPr>
          <w:ilvl w:val="0"/>
          <w:numId w:val="13"/>
        </w:numPr>
      </w:pPr>
      <w:r w:rsidRPr="008C5702">
        <w:t>skrypty i automatyzacje;</w:t>
      </w:r>
    </w:p>
    <w:p w14:paraId="2E69DD1C" w14:textId="77777777" w:rsidR="009D49BC" w:rsidRDefault="008C5702">
      <w:pPr>
        <w:pStyle w:val="Akapitzlist"/>
        <w:numPr>
          <w:ilvl w:val="0"/>
          <w:numId w:val="13"/>
        </w:numPr>
      </w:pPr>
      <w:r w:rsidRPr="008C5702">
        <w:t>słowniki i reguły;</w:t>
      </w:r>
    </w:p>
    <w:p w14:paraId="23E844C2" w14:textId="77777777" w:rsidR="009D49BC" w:rsidRDefault="008C5702">
      <w:pPr>
        <w:pStyle w:val="Akapitzlist"/>
        <w:numPr>
          <w:ilvl w:val="0"/>
          <w:numId w:val="13"/>
        </w:numPr>
      </w:pPr>
      <w:r w:rsidRPr="008C5702">
        <w:t>definicje raportów i pulpitów;</w:t>
      </w:r>
    </w:p>
    <w:p w14:paraId="7D296C47" w14:textId="77777777" w:rsidR="009D49BC" w:rsidRDefault="008C5702">
      <w:pPr>
        <w:pStyle w:val="Akapitzlist"/>
        <w:numPr>
          <w:ilvl w:val="0"/>
          <w:numId w:val="13"/>
        </w:numPr>
      </w:pPr>
      <w:r w:rsidRPr="008C5702">
        <w:t>dane audytowe;</w:t>
      </w:r>
    </w:p>
    <w:p w14:paraId="17AD3948" w14:textId="682C0E31" w:rsidR="008C5702" w:rsidRDefault="008C5702">
      <w:pPr>
        <w:pStyle w:val="Akapitzlist"/>
        <w:numPr>
          <w:ilvl w:val="0"/>
          <w:numId w:val="13"/>
        </w:numPr>
      </w:pPr>
      <w:r w:rsidRPr="008C5702">
        <w:t>repozytoria plikowe;</w:t>
      </w:r>
    </w:p>
    <w:p w14:paraId="340A3FC3" w14:textId="4A4D6F22" w:rsidR="008C5702" w:rsidRPr="008C5702" w:rsidRDefault="008C5702">
      <w:pPr>
        <w:pStyle w:val="Akapitzlist"/>
        <w:numPr>
          <w:ilvl w:val="0"/>
          <w:numId w:val="13"/>
        </w:numPr>
      </w:pPr>
      <w:r w:rsidRPr="008C5702">
        <w:t>inne elementy wskazane przez Wykonawcę jako niezbędne.</w:t>
      </w:r>
    </w:p>
    <w:p w14:paraId="449512A0" w14:textId="77777777" w:rsidR="008C5702" w:rsidRDefault="008C5702" w:rsidP="008C5702">
      <w:pPr>
        <w:pStyle w:val="Akapitzlist"/>
        <w:numPr>
          <w:ilvl w:val="2"/>
          <w:numId w:val="1"/>
        </w:numPr>
      </w:pPr>
      <w:r w:rsidRPr="008C5702">
        <w:t>Wykonawca musi określić sposób wykonywania kopii online albo konieczność zatrzymania poszczególnych komponentów.</w:t>
      </w:r>
    </w:p>
    <w:p w14:paraId="23346235" w14:textId="32320921" w:rsidR="008C5702" w:rsidRPr="008C5702" w:rsidRDefault="008C5702" w:rsidP="008C5702">
      <w:pPr>
        <w:pStyle w:val="Akapitzlist"/>
        <w:numPr>
          <w:ilvl w:val="2"/>
          <w:numId w:val="1"/>
        </w:numPr>
      </w:pPr>
      <w:r w:rsidRPr="008C5702">
        <w:t>Architektura musi umożliwiać odtworzenie Systemu:</w:t>
      </w:r>
    </w:p>
    <w:p w14:paraId="2BA85270" w14:textId="401FB49C" w:rsidR="008C5702" w:rsidRPr="008C5702" w:rsidRDefault="008C5702">
      <w:pPr>
        <w:pStyle w:val="Akapitzlist"/>
        <w:numPr>
          <w:ilvl w:val="0"/>
          <w:numId w:val="12"/>
        </w:numPr>
      </w:pPr>
      <w:r w:rsidRPr="008C5702">
        <w:t>w tym samym środowisku;</w:t>
      </w:r>
    </w:p>
    <w:p w14:paraId="736F5B97" w14:textId="3423F0A8" w:rsidR="008C5702" w:rsidRPr="008C5702" w:rsidRDefault="008C5702">
      <w:pPr>
        <w:pStyle w:val="Akapitzlist"/>
        <w:numPr>
          <w:ilvl w:val="0"/>
          <w:numId w:val="12"/>
        </w:numPr>
      </w:pPr>
      <w:r w:rsidRPr="008C5702">
        <w:t>na nowych zasobach infrastrukturalnych;</w:t>
      </w:r>
    </w:p>
    <w:p w14:paraId="1219A5F2" w14:textId="159C979B" w:rsidR="008C5702" w:rsidRPr="008C5702" w:rsidRDefault="008C5702">
      <w:pPr>
        <w:pStyle w:val="Akapitzlist"/>
        <w:numPr>
          <w:ilvl w:val="0"/>
          <w:numId w:val="12"/>
        </w:numPr>
      </w:pPr>
      <w:r w:rsidRPr="008C5702">
        <w:t>w środowisku zapasowym;</w:t>
      </w:r>
    </w:p>
    <w:p w14:paraId="7CFFF294" w14:textId="5A21DFD8" w:rsidR="008C5702" w:rsidRPr="008C5702" w:rsidRDefault="008C5702">
      <w:pPr>
        <w:pStyle w:val="Akapitzlist"/>
        <w:numPr>
          <w:ilvl w:val="0"/>
          <w:numId w:val="12"/>
        </w:numPr>
      </w:pPr>
      <w:r w:rsidRPr="008C5702">
        <w:t>po utracie pojedynczego komponentu;</w:t>
      </w:r>
    </w:p>
    <w:p w14:paraId="020A046A" w14:textId="12A984A5" w:rsidR="008C5702" w:rsidRPr="008C5702" w:rsidRDefault="008C5702">
      <w:pPr>
        <w:pStyle w:val="Akapitzlist"/>
        <w:numPr>
          <w:ilvl w:val="0"/>
          <w:numId w:val="12"/>
        </w:numPr>
      </w:pPr>
      <w:r w:rsidRPr="008C5702">
        <w:t>po utracie całego środowiska podstawowego.</w:t>
      </w:r>
    </w:p>
    <w:p w14:paraId="5DE03A8B" w14:textId="77777777" w:rsidR="008C5702" w:rsidRDefault="008C5702" w:rsidP="008C5702">
      <w:pPr>
        <w:pStyle w:val="Akapitzlist"/>
        <w:numPr>
          <w:ilvl w:val="2"/>
          <w:numId w:val="1"/>
        </w:numPr>
      </w:pPr>
      <w:r w:rsidRPr="008C5702">
        <w:t>Wykonawca dostarczy instrukcję odtworzenia oraz przeprowadzi test odtworzeniowy.</w:t>
      </w:r>
    </w:p>
    <w:p w14:paraId="2FB740E0" w14:textId="0D966653" w:rsidR="008C5702" w:rsidRPr="008C5702" w:rsidRDefault="008C5702" w:rsidP="008C5702">
      <w:pPr>
        <w:pStyle w:val="Akapitzlist"/>
        <w:numPr>
          <w:ilvl w:val="2"/>
          <w:numId w:val="1"/>
        </w:numPr>
      </w:pPr>
      <w:r w:rsidRPr="008C5702">
        <w:lastRenderedPageBreak/>
        <w:t>Odtworzenie musi być możliwe przez administratorów Zamawiającego bez obowiązkowego udziału producenta.</w:t>
      </w:r>
    </w:p>
    <w:p w14:paraId="0302112B" w14:textId="77F41500" w:rsidR="008C5702" w:rsidRDefault="008C5702" w:rsidP="008C5702">
      <w:pPr>
        <w:pStyle w:val="Akapitzlist"/>
        <w:numPr>
          <w:ilvl w:val="1"/>
          <w:numId w:val="1"/>
        </w:numPr>
      </w:pPr>
      <w:r>
        <w:t>Dostęp użytkowników:</w:t>
      </w:r>
    </w:p>
    <w:p w14:paraId="594E5FB6" w14:textId="77777777" w:rsidR="009D49BC" w:rsidRDefault="008C5702" w:rsidP="009D49BC">
      <w:pPr>
        <w:pStyle w:val="Akapitzlist"/>
        <w:numPr>
          <w:ilvl w:val="2"/>
          <w:numId w:val="1"/>
        </w:numPr>
      </w:pPr>
      <w:r>
        <w:t>S</w:t>
      </w:r>
      <w:r w:rsidRPr="008C5702">
        <w:t xml:space="preserve">ystem musi udostępniać interfejs webowy przeznaczony dla użytkowników </w:t>
      </w:r>
      <w:r>
        <w:br/>
      </w:r>
      <w:r w:rsidRPr="008C5702">
        <w:t>i administratorów.</w:t>
      </w:r>
    </w:p>
    <w:p w14:paraId="6CF36FFA" w14:textId="7A74437F" w:rsidR="008C5702" w:rsidRDefault="008C5702" w:rsidP="009D49BC">
      <w:pPr>
        <w:pStyle w:val="Akapitzlist"/>
        <w:numPr>
          <w:ilvl w:val="2"/>
          <w:numId w:val="1"/>
        </w:numPr>
      </w:pPr>
      <w:r w:rsidRPr="008C5702">
        <w:t>Interfejs musi działać w aktualnie wspieranych wersjach:</w:t>
      </w:r>
      <w:r>
        <w:tab/>
      </w:r>
    </w:p>
    <w:p w14:paraId="13C14A14" w14:textId="77777777" w:rsidR="003479EF" w:rsidRDefault="009D49BC">
      <w:pPr>
        <w:pStyle w:val="Akapitzlist"/>
        <w:numPr>
          <w:ilvl w:val="0"/>
          <w:numId w:val="14"/>
        </w:numPr>
      </w:pPr>
      <w:r w:rsidRPr="009D49BC">
        <w:t xml:space="preserve">Mozilla </w:t>
      </w:r>
      <w:proofErr w:type="spellStart"/>
      <w:r w:rsidRPr="009D49BC">
        <w:t>Firefox</w:t>
      </w:r>
      <w:proofErr w:type="spellEnd"/>
      <w:r w:rsidRPr="009D49BC">
        <w:t>;</w:t>
      </w:r>
    </w:p>
    <w:p w14:paraId="7B326E85" w14:textId="77777777" w:rsidR="003479EF" w:rsidRDefault="009D49BC">
      <w:pPr>
        <w:pStyle w:val="Akapitzlist"/>
        <w:numPr>
          <w:ilvl w:val="0"/>
          <w:numId w:val="14"/>
        </w:numPr>
      </w:pPr>
      <w:r w:rsidRPr="009D49BC">
        <w:t>Google Chrome;</w:t>
      </w:r>
    </w:p>
    <w:p w14:paraId="1C990027" w14:textId="77777777" w:rsidR="003479EF" w:rsidRDefault="009D49BC">
      <w:pPr>
        <w:pStyle w:val="Akapitzlist"/>
        <w:numPr>
          <w:ilvl w:val="0"/>
          <w:numId w:val="14"/>
        </w:numPr>
      </w:pPr>
      <w:proofErr w:type="spellStart"/>
      <w:r w:rsidRPr="009D49BC">
        <w:t>Microsofte</w:t>
      </w:r>
      <w:proofErr w:type="spellEnd"/>
      <w:r w:rsidRPr="009D49BC">
        <w:t xml:space="preserve"> EDGE;</w:t>
      </w:r>
    </w:p>
    <w:p w14:paraId="1420FF7E" w14:textId="3AA9BBDE" w:rsidR="009D49BC" w:rsidRDefault="009D49BC">
      <w:pPr>
        <w:pStyle w:val="Akapitzlist"/>
        <w:numPr>
          <w:ilvl w:val="0"/>
          <w:numId w:val="14"/>
        </w:numPr>
      </w:pPr>
      <w:r w:rsidRPr="009D49BC">
        <w:t xml:space="preserve">Safari </w:t>
      </w:r>
      <w:proofErr w:type="spellStart"/>
      <w:r w:rsidRPr="009D49BC">
        <w:t>macOS</w:t>
      </w:r>
      <w:proofErr w:type="spellEnd"/>
      <w:r w:rsidR="004909A1">
        <w:t>.</w:t>
      </w:r>
    </w:p>
    <w:p w14:paraId="68BC6ABC" w14:textId="5542F75E" w:rsidR="008C5702" w:rsidRPr="008C5702" w:rsidRDefault="008C5702" w:rsidP="008C5702">
      <w:pPr>
        <w:pStyle w:val="Akapitzlist"/>
        <w:numPr>
          <w:ilvl w:val="2"/>
          <w:numId w:val="1"/>
        </w:numPr>
      </w:pPr>
      <w:r w:rsidRPr="008C5702">
        <w:t>Interfejs i komunikaty błędów muszą być dostępne w języku polskim.</w:t>
      </w:r>
    </w:p>
    <w:p w14:paraId="1F578D02" w14:textId="5496795B" w:rsidR="008C5702" w:rsidRPr="008C5702" w:rsidRDefault="008C5702" w:rsidP="008C5702">
      <w:pPr>
        <w:pStyle w:val="Akapitzlist"/>
        <w:numPr>
          <w:ilvl w:val="2"/>
          <w:numId w:val="1"/>
        </w:numPr>
      </w:pPr>
      <w:r w:rsidRPr="008C5702">
        <w:t>Interfejs musi spełniać wymagania WCAG 2.1 AA.</w:t>
      </w:r>
    </w:p>
    <w:p w14:paraId="7CC94FFA" w14:textId="41928990" w:rsidR="008C5702" w:rsidRPr="008C5702" w:rsidRDefault="008C5702" w:rsidP="008C5702">
      <w:pPr>
        <w:pStyle w:val="Akapitzlist"/>
        <w:numPr>
          <w:ilvl w:val="2"/>
          <w:numId w:val="1"/>
        </w:numPr>
      </w:pPr>
      <w:r w:rsidRPr="008C5702">
        <w:t>System musi umożliwiać kontrolę dostępu opartą na rolach.</w:t>
      </w:r>
    </w:p>
    <w:p w14:paraId="520E2A3F" w14:textId="273499EC" w:rsidR="008C5702" w:rsidRPr="008C5702" w:rsidRDefault="008C5702" w:rsidP="008C5702">
      <w:pPr>
        <w:pStyle w:val="Akapitzlist"/>
        <w:numPr>
          <w:ilvl w:val="2"/>
          <w:numId w:val="1"/>
        </w:numPr>
      </w:pPr>
      <w:r w:rsidRPr="008C5702">
        <w:t>Uprawnienia muszą umożliwiać ograniczanie dostępu do funkcji, modułów, typów danych, środowisk i ośrodków.</w:t>
      </w:r>
    </w:p>
    <w:p w14:paraId="6A51F54B" w14:textId="3E049354" w:rsidR="008C5702" w:rsidRDefault="008C5702" w:rsidP="003479EF">
      <w:pPr>
        <w:pStyle w:val="Akapitzlist"/>
        <w:numPr>
          <w:ilvl w:val="2"/>
          <w:numId w:val="1"/>
        </w:numPr>
      </w:pPr>
      <w:r w:rsidRPr="008C5702">
        <w:t xml:space="preserve">Tryb </w:t>
      </w:r>
      <w:proofErr w:type="gramStart"/>
      <w:r w:rsidRPr="008C5702">
        <w:t>ciemny</w:t>
      </w:r>
      <w:r w:rsidR="00A26CCC">
        <w:t>.</w:t>
      </w:r>
      <w:r w:rsidRPr="008C5702">
        <w:t>.</w:t>
      </w:r>
      <w:proofErr w:type="gramEnd"/>
    </w:p>
    <w:p w14:paraId="7D0EA7F3" w14:textId="77777777" w:rsidR="003479EF" w:rsidRDefault="003479EF" w:rsidP="003479EF">
      <w:pPr>
        <w:pStyle w:val="Akapitzlist"/>
        <w:numPr>
          <w:ilvl w:val="1"/>
          <w:numId w:val="1"/>
        </w:numPr>
      </w:pPr>
      <w:r>
        <w:t>Aktualizacja Systemu:</w:t>
      </w:r>
    </w:p>
    <w:p w14:paraId="7E847B42" w14:textId="77777777" w:rsidR="003479EF" w:rsidRDefault="003479EF" w:rsidP="003479EF">
      <w:pPr>
        <w:pStyle w:val="Akapitzlist"/>
        <w:numPr>
          <w:ilvl w:val="2"/>
          <w:numId w:val="1"/>
        </w:numPr>
      </w:pPr>
      <w:r w:rsidRPr="003479EF">
        <w:t>Architektura musi umożliwiać kontrolowane instalowanie poprawek, aktualizacji bezpieczeństwa i nowych wersji Systemu.</w:t>
      </w:r>
    </w:p>
    <w:p w14:paraId="35EB0D75" w14:textId="69F531CD" w:rsidR="003479EF" w:rsidRPr="003479EF" w:rsidRDefault="003479EF" w:rsidP="003479EF">
      <w:pPr>
        <w:pStyle w:val="Akapitzlist"/>
        <w:numPr>
          <w:ilvl w:val="2"/>
          <w:numId w:val="1"/>
        </w:numPr>
      </w:pPr>
      <w:r w:rsidRPr="003479EF">
        <w:t>Aktualizacja nie może powodować utraty:</w:t>
      </w:r>
    </w:p>
    <w:p w14:paraId="1570174D" w14:textId="574D8C08" w:rsidR="003479EF" w:rsidRPr="003479EF" w:rsidRDefault="003479EF">
      <w:pPr>
        <w:pStyle w:val="Akapitzlist"/>
        <w:numPr>
          <w:ilvl w:val="0"/>
          <w:numId w:val="15"/>
        </w:numPr>
      </w:pPr>
      <w:r w:rsidRPr="003479EF">
        <w:t>danych;</w:t>
      </w:r>
    </w:p>
    <w:p w14:paraId="083A97A1" w14:textId="0FCB0DD4" w:rsidR="003479EF" w:rsidRPr="003479EF" w:rsidRDefault="003479EF">
      <w:pPr>
        <w:pStyle w:val="Akapitzlist"/>
        <w:numPr>
          <w:ilvl w:val="0"/>
          <w:numId w:val="15"/>
        </w:numPr>
      </w:pPr>
      <w:r w:rsidRPr="003479EF">
        <w:t>historii;</w:t>
      </w:r>
    </w:p>
    <w:p w14:paraId="4AD7A6DF" w14:textId="35D711D5" w:rsidR="003479EF" w:rsidRPr="003479EF" w:rsidRDefault="003479EF">
      <w:pPr>
        <w:pStyle w:val="Akapitzlist"/>
        <w:numPr>
          <w:ilvl w:val="0"/>
          <w:numId w:val="15"/>
        </w:numPr>
      </w:pPr>
      <w:r w:rsidRPr="003479EF">
        <w:t>konfiguracji;</w:t>
      </w:r>
    </w:p>
    <w:p w14:paraId="4E29995E" w14:textId="4E944BD5" w:rsidR="003479EF" w:rsidRPr="003479EF" w:rsidRDefault="003479EF">
      <w:pPr>
        <w:pStyle w:val="Akapitzlist"/>
        <w:numPr>
          <w:ilvl w:val="0"/>
          <w:numId w:val="15"/>
        </w:numPr>
      </w:pPr>
      <w:r w:rsidRPr="003479EF">
        <w:t>integracji;</w:t>
      </w:r>
    </w:p>
    <w:p w14:paraId="2CED9B9E" w14:textId="270D6CB7" w:rsidR="003479EF" w:rsidRPr="003479EF" w:rsidRDefault="003479EF">
      <w:pPr>
        <w:pStyle w:val="Akapitzlist"/>
        <w:numPr>
          <w:ilvl w:val="0"/>
          <w:numId w:val="15"/>
        </w:numPr>
      </w:pPr>
      <w:r w:rsidRPr="003479EF">
        <w:t>słowników;</w:t>
      </w:r>
    </w:p>
    <w:p w14:paraId="3277C887" w14:textId="6E5C2B95" w:rsidR="003479EF" w:rsidRPr="003479EF" w:rsidRDefault="003479EF">
      <w:pPr>
        <w:pStyle w:val="Akapitzlist"/>
        <w:numPr>
          <w:ilvl w:val="0"/>
          <w:numId w:val="15"/>
        </w:numPr>
      </w:pPr>
      <w:r w:rsidRPr="003479EF">
        <w:t>raportów;</w:t>
      </w:r>
    </w:p>
    <w:p w14:paraId="4DA35ED0" w14:textId="77777777" w:rsidR="003479EF" w:rsidRDefault="003479EF">
      <w:pPr>
        <w:pStyle w:val="Akapitzlist"/>
        <w:numPr>
          <w:ilvl w:val="0"/>
          <w:numId w:val="15"/>
        </w:numPr>
      </w:pPr>
      <w:r w:rsidRPr="003479EF">
        <w:t>skryptów;</w:t>
      </w:r>
    </w:p>
    <w:p w14:paraId="234419C7" w14:textId="5425EA89" w:rsidR="003479EF" w:rsidRPr="003479EF" w:rsidRDefault="003479EF">
      <w:pPr>
        <w:pStyle w:val="Akapitzlist"/>
        <w:numPr>
          <w:ilvl w:val="0"/>
          <w:numId w:val="15"/>
        </w:numPr>
      </w:pPr>
      <w:r w:rsidRPr="003479EF">
        <w:t>automatyzacji;</w:t>
      </w:r>
    </w:p>
    <w:p w14:paraId="069DBDB0" w14:textId="16B000AC" w:rsidR="003479EF" w:rsidRPr="003479EF" w:rsidRDefault="003479EF">
      <w:pPr>
        <w:pStyle w:val="Akapitzlist"/>
        <w:numPr>
          <w:ilvl w:val="0"/>
          <w:numId w:val="15"/>
        </w:numPr>
      </w:pPr>
      <w:r w:rsidRPr="003479EF">
        <w:t>ustawień bezpieczeństwa.</w:t>
      </w:r>
    </w:p>
    <w:p w14:paraId="6C82CCF8" w14:textId="2F4F5B73" w:rsidR="003479EF" w:rsidRPr="003479EF" w:rsidRDefault="003479EF" w:rsidP="003479EF">
      <w:pPr>
        <w:pStyle w:val="Akapitzlist"/>
        <w:numPr>
          <w:ilvl w:val="2"/>
          <w:numId w:val="1"/>
        </w:numPr>
      </w:pPr>
      <w:r w:rsidRPr="003479EF">
        <w:t>Proces aktualizacji musi obejmować możliwość:</w:t>
      </w:r>
    </w:p>
    <w:p w14:paraId="70FE4399" w14:textId="3F4ECDE7" w:rsidR="003479EF" w:rsidRPr="003479EF" w:rsidRDefault="003479EF">
      <w:pPr>
        <w:pStyle w:val="Akapitzlist"/>
        <w:numPr>
          <w:ilvl w:val="0"/>
          <w:numId w:val="16"/>
        </w:numPr>
      </w:pPr>
      <w:r w:rsidRPr="003479EF">
        <w:t>wykonania kopii bezpieczeństwa;</w:t>
      </w:r>
    </w:p>
    <w:p w14:paraId="65742803" w14:textId="12CBCE7E" w:rsidR="003479EF" w:rsidRPr="003479EF" w:rsidRDefault="003479EF">
      <w:pPr>
        <w:pStyle w:val="Akapitzlist"/>
        <w:numPr>
          <w:ilvl w:val="0"/>
          <w:numId w:val="16"/>
        </w:numPr>
      </w:pPr>
      <w:r w:rsidRPr="003479EF">
        <w:t>weryfikacji pakietu;</w:t>
      </w:r>
    </w:p>
    <w:p w14:paraId="342FD66E" w14:textId="1BAFDCE1" w:rsidR="003479EF" w:rsidRPr="003479EF" w:rsidRDefault="003479EF">
      <w:pPr>
        <w:pStyle w:val="Akapitzlist"/>
        <w:numPr>
          <w:ilvl w:val="0"/>
          <w:numId w:val="16"/>
        </w:numPr>
      </w:pPr>
      <w:r w:rsidRPr="003479EF">
        <w:t>instalacji w środowisku testowym;</w:t>
      </w:r>
    </w:p>
    <w:p w14:paraId="2A41FD8C" w14:textId="6327CAC3" w:rsidR="003479EF" w:rsidRPr="003479EF" w:rsidRDefault="003479EF">
      <w:pPr>
        <w:pStyle w:val="Akapitzlist"/>
        <w:numPr>
          <w:ilvl w:val="0"/>
          <w:numId w:val="16"/>
        </w:numPr>
      </w:pPr>
      <w:r w:rsidRPr="003479EF">
        <w:t>wykonania testów;</w:t>
      </w:r>
    </w:p>
    <w:p w14:paraId="40A8B78E" w14:textId="61544DF8" w:rsidR="003479EF" w:rsidRPr="003479EF" w:rsidRDefault="003479EF">
      <w:pPr>
        <w:pStyle w:val="Akapitzlist"/>
        <w:numPr>
          <w:ilvl w:val="0"/>
          <w:numId w:val="16"/>
        </w:numPr>
      </w:pPr>
      <w:r w:rsidRPr="003479EF">
        <w:t>wycofania aktualizacji;</w:t>
      </w:r>
    </w:p>
    <w:p w14:paraId="2396984E" w14:textId="1A2852E8" w:rsidR="003479EF" w:rsidRPr="003479EF" w:rsidRDefault="003479EF">
      <w:pPr>
        <w:pStyle w:val="Akapitzlist"/>
        <w:numPr>
          <w:ilvl w:val="0"/>
          <w:numId w:val="16"/>
        </w:numPr>
      </w:pPr>
      <w:r w:rsidRPr="003479EF">
        <w:t>udokumentowania wyniku.</w:t>
      </w:r>
    </w:p>
    <w:p w14:paraId="635DBA61" w14:textId="506D1BB8" w:rsidR="003479EF" w:rsidRPr="003479EF" w:rsidRDefault="003479EF" w:rsidP="003479EF">
      <w:pPr>
        <w:pStyle w:val="Akapitzlist"/>
        <w:numPr>
          <w:ilvl w:val="2"/>
          <w:numId w:val="1"/>
        </w:numPr>
      </w:pPr>
      <w:r w:rsidRPr="003479EF">
        <w:t>Aktualizacja musi być możliwa bez bezpośredniego dostępu produkcyjnego Systemu do Internetu.</w:t>
      </w:r>
    </w:p>
    <w:p w14:paraId="47E0FBC7" w14:textId="77777777" w:rsidR="00B30E74" w:rsidRDefault="00B30E74" w:rsidP="00B30E74">
      <w:pPr>
        <w:pStyle w:val="Akapitzlist"/>
        <w:numPr>
          <w:ilvl w:val="1"/>
          <w:numId w:val="1"/>
        </w:numPr>
      </w:pPr>
      <w:r>
        <w:t>Dokumentacja Architektury Systemu:</w:t>
      </w:r>
    </w:p>
    <w:p w14:paraId="7325CCC4" w14:textId="227D9C46" w:rsidR="00B30E74" w:rsidRPr="00B30E74" w:rsidRDefault="00B30E74" w:rsidP="00B30E74">
      <w:pPr>
        <w:pStyle w:val="Akapitzlist"/>
        <w:numPr>
          <w:ilvl w:val="2"/>
          <w:numId w:val="1"/>
        </w:numPr>
      </w:pPr>
      <w:r w:rsidRPr="00B30E74">
        <w:t>Wykonawca dostarczy dokumentację architektury samego Systemu, obejmującą co najmniej:</w:t>
      </w:r>
    </w:p>
    <w:p w14:paraId="0C2D817A" w14:textId="77777777" w:rsidR="00B30E74" w:rsidRPr="00B30E74" w:rsidRDefault="00B30E74">
      <w:pPr>
        <w:pStyle w:val="Akapitzlist"/>
        <w:numPr>
          <w:ilvl w:val="0"/>
          <w:numId w:val="17"/>
        </w:numPr>
      </w:pPr>
      <w:r w:rsidRPr="00B30E74">
        <w:t>wykaz komponentów Systemu;</w:t>
      </w:r>
    </w:p>
    <w:p w14:paraId="48CCEBFA" w14:textId="77777777" w:rsidR="00B30E74" w:rsidRPr="00B30E74" w:rsidRDefault="00B30E74">
      <w:pPr>
        <w:pStyle w:val="Akapitzlist"/>
        <w:numPr>
          <w:ilvl w:val="0"/>
          <w:numId w:val="17"/>
        </w:numPr>
      </w:pPr>
      <w:r w:rsidRPr="00B30E74">
        <w:t>przeznaczenie każdego komponentu;</w:t>
      </w:r>
    </w:p>
    <w:p w14:paraId="7885BAAC" w14:textId="77777777" w:rsidR="00B30E74" w:rsidRPr="00B30E74" w:rsidRDefault="00B30E74">
      <w:pPr>
        <w:pStyle w:val="Akapitzlist"/>
        <w:numPr>
          <w:ilvl w:val="0"/>
          <w:numId w:val="17"/>
        </w:numPr>
      </w:pPr>
      <w:r w:rsidRPr="00B30E74">
        <w:t>diagram architektury logicznej;</w:t>
      </w:r>
    </w:p>
    <w:p w14:paraId="3D57450E" w14:textId="77777777" w:rsidR="00B30E74" w:rsidRPr="00B30E74" w:rsidRDefault="00B30E74">
      <w:pPr>
        <w:pStyle w:val="Akapitzlist"/>
        <w:numPr>
          <w:ilvl w:val="0"/>
          <w:numId w:val="17"/>
        </w:numPr>
      </w:pPr>
      <w:r w:rsidRPr="00B30E74">
        <w:t>diagram architektury fizycznej;</w:t>
      </w:r>
    </w:p>
    <w:p w14:paraId="2CA1B981" w14:textId="77777777" w:rsidR="00B30E74" w:rsidRDefault="00B30E74">
      <w:pPr>
        <w:pStyle w:val="Akapitzlist"/>
        <w:numPr>
          <w:ilvl w:val="0"/>
          <w:numId w:val="17"/>
        </w:numPr>
      </w:pPr>
      <w:r w:rsidRPr="00B30E74">
        <w:t>rozmieszczenie komponentów;</w:t>
      </w:r>
    </w:p>
    <w:p w14:paraId="3B259F94" w14:textId="7A125708" w:rsidR="00B30E74" w:rsidRPr="00B30E74" w:rsidRDefault="00B30E74">
      <w:pPr>
        <w:pStyle w:val="Akapitzlist"/>
        <w:numPr>
          <w:ilvl w:val="0"/>
          <w:numId w:val="17"/>
        </w:numPr>
      </w:pPr>
      <w:r w:rsidRPr="00B30E74">
        <w:t>przepływy danych;</w:t>
      </w:r>
    </w:p>
    <w:p w14:paraId="2D67CBCE" w14:textId="77777777" w:rsidR="00B30E74" w:rsidRPr="00B30E74" w:rsidRDefault="00B30E74">
      <w:pPr>
        <w:pStyle w:val="Akapitzlist"/>
        <w:numPr>
          <w:ilvl w:val="0"/>
          <w:numId w:val="17"/>
        </w:numPr>
      </w:pPr>
      <w:r w:rsidRPr="00B30E74">
        <w:t>porty i protokoły;</w:t>
      </w:r>
    </w:p>
    <w:p w14:paraId="02026BEA" w14:textId="77777777" w:rsidR="00B30E74" w:rsidRPr="00B30E74" w:rsidRDefault="00B30E74">
      <w:pPr>
        <w:pStyle w:val="Akapitzlist"/>
        <w:numPr>
          <w:ilvl w:val="0"/>
          <w:numId w:val="17"/>
        </w:numPr>
      </w:pPr>
      <w:r w:rsidRPr="00B30E74">
        <w:t>zależności pomiędzy komponentami;</w:t>
      </w:r>
    </w:p>
    <w:p w14:paraId="31F2ADD3" w14:textId="77777777" w:rsidR="00B30E74" w:rsidRPr="00B30E74" w:rsidRDefault="00B30E74">
      <w:pPr>
        <w:pStyle w:val="Akapitzlist"/>
        <w:numPr>
          <w:ilvl w:val="0"/>
          <w:numId w:val="17"/>
        </w:numPr>
      </w:pPr>
      <w:r w:rsidRPr="00B30E74">
        <w:lastRenderedPageBreak/>
        <w:t>zależności od infrastruktury Zamawiającego;</w:t>
      </w:r>
    </w:p>
    <w:p w14:paraId="46034BE0" w14:textId="77777777" w:rsidR="00B30E74" w:rsidRPr="00B30E74" w:rsidRDefault="00B30E74">
      <w:pPr>
        <w:pStyle w:val="Akapitzlist"/>
        <w:numPr>
          <w:ilvl w:val="0"/>
          <w:numId w:val="17"/>
        </w:numPr>
      </w:pPr>
      <w:r w:rsidRPr="00B30E74">
        <w:t>wymagane konta techniczne i uprawnienia;</w:t>
      </w:r>
    </w:p>
    <w:p w14:paraId="0782A127" w14:textId="77777777" w:rsidR="00B30E74" w:rsidRPr="00B30E74" w:rsidRDefault="00B30E74">
      <w:pPr>
        <w:pStyle w:val="Akapitzlist"/>
        <w:numPr>
          <w:ilvl w:val="0"/>
          <w:numId w:val="17"/>
        </w:numPr>
      </w:pPr>
      <w:r w:rsidRPr="00B30E74">
        <w:t>sposób przechowywania sekretów;</w:t>
      </w:r>
    </w:p>
    <w:p w14:paraId="396D014D" w14:textId="77777777" w:rsidR="00B30E74" w:rsidRPr="00B30E74" w:rsidRDefault="00B30E74">
      <w:pPr>
        <w:pStyle w:val="Akapitzlist"/>
        <w:numPr>
          <w:ilvl w:val="0"/>
          <w:numId w:val="17"/>
        </w:numPr>
      </w:pPr>
      <w:r w:rsidRPr="00B30E74">
        <w:t>mechanizmy wysokiej dostępności;</w:t>
      </w:r>
    </w:p>
    <w:p w14:paraId="25D7C04A" w14:textId="77777777" w:rsidR="00B30E74" w:rsidRPr="00B30E74" w:rsidRDefault="00B30E74">
      <w:pPr>
        <w:pStyle w:val="Akapitzlist"/>
        <w:numPr>
          <w:ilvl w:val="0"/>
          <w:numId w:val="17"/>
        </w:numPr>
      </w:pPr>
      <w:r w:rsidRPr="00B30E74">
        <w:t>mechanizmy replikacji;</w:t>
      </w:r>
    </w:p>
    <w:p w14:paraId="60F89E23" w14:textId="77777777" w:rsidR="00B30E74" w:rsidRPr="00B30E74" w:rsidRDefault="00B30E74">
      <w:pPr>
        <w:pStyle w:val="Akapitzlist"/>
        <w:numPr>
          <w:ilvl w:val="0"/>
          <w:numId w:val="17"/>
        </w:numPr>
      </w:pPr>
      <w:r w:rsidRPr="00B30E74">
        <w:t>sposób skalowania;</w:t>
      </w:r>
    </w:p>
    <w:p w14:paraId="3CD79AF4" w14:textId="77777777" w:rsidR="00B30E74" w:rsidRPr="00B30E74" w:rsidRDefault="00B30E74">
      <w:pPr>
        <w:pStyle w:val="Akapitzlist"/>
        <w:numPr>
          <w:ilvl w:val="0"/>
          <w:numId w:val="17"/>
        </w:numPr>
      </w:pPr>
      <w:r w:rsidRPr="00B30E74">
        <w:t>sposób monitorowania;</w:t>
      </w:r>
    </w:p>
    <w:p w14:paraId="36604E3F" w14:textId="77777777" w:rsidR="00B30E74" w:rsidRPr="00B30E74" w:rsidRDefault="00B30E74">
      <w:pPr>
        <w:pStyle w:val="Akapitzlist"/>
        <w:numPr>
          <w:ilvl w:val="0"/>
          <w:numId w:val="17"/>
        </w:numPr>
      </w:pPr>
      <w:r w:rsidRPr="00B30E74">
        <w:t>zasady wykonywania kopii zapasowych;</w:t>
      </w:r>
    </w:p>
    <w:p w14:paraId="27A684EE" w14:textId="77777777" w:rsidR="00B30E74" w:rsidRPr="00B30E74" w:rsidRDefault="00B30E74">
      <w:pPr>
        <w:pStyle w:val="Akapitzlist"/>
        <w:numPr>
          <w:ilvl w:val="0"/>
          <w:numId w:val="17"/>
        </w:numPr>
      </w:pPr>
      <w:r w:rsidRPr="00B30E74">
        <w:t>procedury odtwarzania;</w:t>
      </w:r>
    </w:p>
    <w:p w14:paraId="3A466139" w14:textId="77777777" w:rsidR="00B30E74" w:rsidRPr="00B30E74" w:rsidRDefault="00B30E74">
      <w:pPr>
        <w:pStyle w:val="Akapitzlist"/>
        <w:numPr>
          <w:ilvl w:val="0"/>
          <w:numId w:val="17"/>
        </w:numPr>
      </w:pPr>
      <w:r w:rsidRPr="00B30E74">
        <w:t>zasady aktualizacji;</w:t>
      </w:r>
    </w:p>
    <w:p w14:paraId="390C9B7A" w14:textId="77777777" w:rsidR="00B30E74" w:rsidRPr="00B30E74" w:rsidRDefault="00B30E74">
      <w:pPr>
        <w:pStyle w:val="Akapitzlist"/>
        <w:numPr>
          <w:ilvl w:val="0"/>
          <w:numId w:val="17"/>
        </w:numPr>
      </w:pPr>
      <w:r w:rsidRPr="00B30E74">
        <w:t xml:space="preserve">wymagania infrastrukturalne i </w:t>
      </w:r>
      <w:proofErr w:type="spellStart"/>
      <w:r w:rsidRPr="00B30E74">
        <w:t>sizing</w:t>
      </w:r>
      <w:proofErr w:type="spellEnd"/>
      <w:r w:rsidRPr="00B30E74">
        <w:t>;</w:t>
      </w:r>
    </w:p>
    <w:p w14:paraId="2CD75EBD" w14:textId="003CD33C" w:rsidR="00B30E74" w:rsidRPr="00184E4B" w:rsidRDefault="00B30E74">
      <w:pPr>
        <w:pStyle w:val="Akapitzlist"/>
        <w:numPr>
          <w:ilvl w:val="0"/>
          <w:numId w:val="17"/>
        </w:numPr>
      </w:pPr>
      <w:r w:rsidRPr="00B30E74">
        <w:t>ograniczenia techniczne i wartości graniczne.</w:t>
      </w:r>
    </w:p>
    <w:p w14:paraId="4FE8DAB8" w14:textId="3E19AB73" w:rsidR="00184E4B" w:rsidRPr="00332238" w:rsidRDefault="00332238" w:rsidP="00C44107">
      <w:pPr>
        <w:pStyle w:val="Akapitzlist"/>
        <w:numPr>
          <w:ilvl w:val="0"/>
          <w:numId w:val="1"/>
        </w:numPr>
        <w:rPr>
          <w:b/>
          <w:bCs/>
        </w:rPr>
      </w:pPr>
      <w:r w:rsidRPr="00332238">
        <w:rPr>
          <w:b/>
          <w:bCs/>
        </w:rPr>
        <w:t>Wymagania Funkcjonalne:</w:t>
      </w:r>
    </w:p>
    <w:p w14:paraId="4A4907B3" w14:textId="77777777" w:rsidR="001C6489" w:rsidRDefault="001C6489" w:rsidP="001C6489">
      <w:pPr>
        <w:pStyle w:val="Akapitzlist"/>
        <w:numPr>
          <w:ilvl w:val="1"/>
          <w:numId w:val="1"/>
        </w:numPr>
      </w:pPr>
      <w:r>
        <w:t>Centralna baza konfiguracji CMDB:</w:t>
      </w:r>
    </w:p>
    <w:p w14:paraId="5AD922CC" w14:textId="77777777" w:rsidR="001C6489" w:rsidRDefault="001C6489" w:rsidP="001C6489">
      <w:pPr>
        <w:pStyle w:val="Akapitzlist"/>
        <w:numPr>
          <w:ilvl w:val="2"/>
          <w:numId w:val="1"/>
        </w:numPr>
      </w:pPr>
      <w:r w:rsidRPr="001C6489">
        <w:t xml:space="preserve">System musi zapewniać prowadzenie centralnej bazy danych zarządzania konfiguracją, zwanej dalej „CMDB”, zawierającej aktualne, uporządkowane i </w:t>
      </w:r>
      <w:proofErr w:type="spellStart"/>
      <w:r w:rsidRPr="001C6489">
        <w:t>audytowalne</w:t>
      </w:r>
      <w:proofErr w:type="spellEnd"/>
      <w:r w:rsidRPr="001C6489">
        <w:t xml:space="preserve"> informacje o elementach infrastruktury techniczno-systemowej Zamawiającego, zwanych dalej „CI”, oraz o relacjach i zależnościach pomiędzy nimi.</w:t>
      </w:r>
    </w:p>
    <w:p w14:paraId="56E5C4BF" w14:textId="47B9AF19" w:rsidR="001C6489" w:rsidRDefault="001C6489" w:rsidP="001C6489">
      <w:pPr>
        <w:pStyle w:val="Akapitzlist"/>
        <w:numPr>
          <w:ilvl w:val="2"/>
          <w:numId w:val="1"/>
        </w:numPr>
      </w:pPr>
      <w:r w:rsidRPr="001C6489">
        <w:t xml:space="preserve">System musi umożliwiać gromadzenie, aktualizowanie, przechowywanie i prezentowanie danych pochodzących z wielu systemów źródłowych, ośrodków przetwarzania </w:t>
      </w:r>
      <w:r>
        <w:br/>
      </w:r>
      <w:r w:rsidRPr="001C6489">
        <w:t>i środowisk technologicznych, w ramach jednego spójnego i rozszerzalnego modelu danych.</w:t>
      </w:r>
    </w:p>
    <w:p w14:paraId="773B3379" w14:textId="76A6CBCB" w:rsidR="001C6489" w:rsidRDefault="001C6489" w:rsidP="001C6489">
      <w:pPr>
        <w:pStyle w:val="Akapitzlist"/>
        <w:numPr>
          <w:ilvl w:val="2"/>
          <w:numId w:val="1"/>
        </w:numPr>
      </w:pPr>
      <w:r w:rsidRPr="001C6489">
        <w:t>Każdy CI musi posiadać unikalny identyfikator oraz informacje co najmniej o jego nazwie, typie, statusie, lokalizacji, środowisku</w:t>
      </w:r>
      <w:r w:rsidR="000C715B">
        <w:t xml:space="preserve"> </w:t>
      </w:r>
      <w:r w:rsidRPr="001C6489">
        <w:t>oraz dacie i czasie ostatniej aktualizacji.</w:t>
      </w:r>
    </w:p>
    <w:p w14:paraId="1D7140DF" w14:textId="7793AC05" w:rsidR="001C6489" w:rsidRPr="001C6489" w:rsidRDefault="001C6489" w:rsidP="001C6489">
      <w:pPr>
        <w:pStyle w:val="Akapitzlist"/>
        <w:numPr>
          <w:ilvl w:val="2"/>
          <w:numId w:val="1"/>
        </w:numPr>
      </w:pPr>
      <w:r w:rsidRPr="001C6489">
        <w:t>CMDB musi obejmować co najmniej następujące klasy CI:</w:t>
      </w:r>
    </w:p>
    <w:p w14:paraId="01DC9D60" w14:textId="0C20AB5D" w:rsidR="001C6489" w:rsidRPr="001C6489" w:rsidRDefault="001C6489">
      <w:pPr>
        <w:pStyle w:val="Akapitzlist"/>
        <w:numPr>
          <w:ilvl w:val="0"/>
          <w:numId w:val="18"/>
        </w:numPr>
      </w:pPr>
      <w:r w:rsidRPr="001C6489">
        <w:rPr>
          <w:b/>
          <w:bCs/>
        </w:rPr>
        <w:t>klastry</w:t>
      </w:r>
      <w:r w:rsidRPr="001C6489">
        <w:t>, w tym nazwa, status, ośrodek, środowisko, zasoby obliczeniowe, hosty, maszyny wirtualne, magazyny danych i sieci;</w:t>
      </w:r>
    </w:p>
    <w:p w14:paraId="078E147D" w14:textId="26C844F5" w:rsidR="001C6489" w:rsidRPr="001C6489" w:rsidRDefault="001C6489">
      <w:pPr>
        <w:pStyle w:val="Akapitzlist"/>
        <w:numPr>
          <w:ilvl w:val="0"/>
          <w:numId w:val="18"/>
        </w:numPr>
      </w:pPr>
      <w:r w:rsidRPr="001C6489">
        <w:rPr>
          <w:b/>
          <w:bCs/>
        </w:rPr>
        <w:t xml:space="preserve">serwery fizyczne i hosty </w:t>
      </w:r>
      <w:proofErr w:type="spellStart"/>
      <w:r w:rsidRPr="001C6489">
        <w:rPr>
          <w:b/>
          <w:bCs/>
        </w:rPr>
        <w:t>wirtualizacyjne</w:t>
      </w:r>
      <w:proofErr w:type="spellEnd"/>
      <w:r w:rsidRPr="001C6489">
        <w:t xml:space="preserve">, w tym nazwa, adresy IP, producent, model, numer seryjny, part </w:t>
      </w:r>
      <w:proofErr w:type="spellStart"/>
      <w:r w:rsidRPr="001C6489">
        <w:t>number</w:t>
      </w:r>
      <w:proofErr w:type="spellEnd"/>
      <w:r w:rsidRPr="001C6489">
        <w:t xml:space="preserve">, pamięć RAM, procesory, rdzenie, system operacyjny lub warstwa </w:t>
      </w:r>
      <w:proofErr w:type="spellStart"/>
      <w:r w:rsidRPr="001C6489">
        <w:t>wirtualizacyjna</w:t>
      </w:r>
      <w:proofErr w:type="spellEnd"/>
      <w:r w:rsidRPr="001C6489">
        <w:t xml:space="preserve">, status, klaster, maszyny wirtualne, magazyny danych </w:t>
      </w:r>
      <w:r>
        <w:br/>
      </w:r>
      <w:r w:rsidRPr="001C6489">
        <w:t>i sieci;</w:t>
      </w:r>
    </w:p>
    <w:p w14:paraId="70B4C41E" w14:textId="34F55D2B" w:rsidR="001C6489" w:rsidRPr="001C6489" w:rsidRDefault="001C6489">
      <w:pPr>
        <w:pStyle w:val="Akapitzlist"/>
        <w:numPr>
          <w:ilvl w:val="0"/>
          <w:numId w:val="18"/>
        </w:numPr>
      </w:pPr>
      <w:r w:rsidRPr="001C6489">
        <w:rPr>
          <w:b/>
          <w:bCs/>
        </w:rPr>
        <w:t>maszyny wirtualne</w:t>
      </w:r>
      <w:r w:rsidRPr="001C6489">
        <w:t>, w tym nazwa, DNS, UUID, ośrodek, środowisko, klaster, host, klaster aplikacyjny, status, adres zarządzania i pozostałe adresy IP, sieci, CPU, RAM, dyski, magazyny danych, wolumeny, system operacyjny, oprogramowanie, aplikacje, usługi i certyfikaty;</w:t>
      </w:r>
    </w:p>
    <w:p w14:paraId="61D4B962" w14:textId="389A5AF2" w:rsidR="001C6489" w:rsidRPr="001C6489" w:rsidRDefault="001C6489">
      <w:pPr>
        <w:pStyle w:val="Akapitzlist"/>
        <w:numPr>
          <w:ilvl w:val="0"/>
          <w:numId w:val="18"/>
        </w:numPr>
      </w:pPr>
      <w:r w:rsidRPr="001C6489">
        <w:rPr>
          <w:b/>
          <w:bCs/>
        </w:rPr>
        <w:t>sieci i VLAN</w:t>
      </w:r>
      <w:r w:rsidRPr="001C6489">
        <w:t>, w tym nazwa, identyfikator VLAN, adresacja, strefa sieciowa, ośrodek, środowisko oraz powiązane adresy, interfejsy, serwery i maszyny wirtualne;</w:t>
      </w:r>
    </w:p>
    <w:p w14:paraId="38D8D751" w14:textId="052C2878" w:rsidR="001C6489" w:rsidRPr="001C6489" w:rsidRDefault="001C6489">
      <w:pPr>
        <w:pStyle w:val="Akapitzlist"/>
        <w:numPr>
          <w:ilvl w:val="0"/>
          <w:numId w:val="18"/>
        </w:numPr>
      </w:pPr>
      <w:r w:rsidRPr="001C6489">
        <w:rPr>
          <w:b/>
          <w:bCs/>
        </w:rPr>
        <w:t xml:space="preserve">magazyny danych, w tym </w:t>
      </w:r>
      <w:proofErr w:type="spellStart"/>
      <w:r w:rsidRPr="001C6489">
        <w:rPr>
          <w:b/>
          <w:bCs/>
        </w:rPr>
        <w:t>datastore</w:t>
      </w:r>
      <w:proofErr w:type="spellEnd"/>
      <w:r w:rsidRPr="001C6489">
        <w:rPr>
          <w:b/>
          <w:bCs/>
        </w:rPr>
        <w:t xml:space="preserve"> oraz rozwiązania równoważne</w:t>
      </w:r>
      <w:r w:rsidRPr="001C6489">
        <w:t>, w tym nazwa, typ, ośrodek, pojemność całkowita, zajęta i wolna przestrzeń, procent wykorzystania, status oraz powiązane hosty, klastry, wolumeny i maszyny wirtualne;</w:t>
      </w:r>
    </w:p>
    <w:p w14:paraId="71C91BC9" w14:textId="7DAB001D" w:rsidR="001C6489" w:rsidRPr="001C6489" w:rsidRDefault="001C6489">
      <w:pPr>
        <w:pStyle w:val="Akapitzlist"/>
        <w:numPr>
          <w:ilvl w:val="0"/>
          <w:numId w:val="18"/>
        </w:numPr>
      </w:pPr>
      <w:r w:rsidRPr="001C6489">
        <w:rPr>
          <w:b/>
          <w:bCs/>
        </w:rPr>
        <w:t>wolumeny i dyski</w:t>
      </w:r>
      <w:r w:rsidRPr="001C6489">
        <w:t xml:space="preserve">, w tym nazwa, identyfikator, rozmiar, magazyn danych, zajęta </w:t>
      </w:r>
      <w:r>
        <w:br/>
      </w:r>
      <w:r w:rsidRPr="001C6489">
        <w:t>i wolna przestrzeń oraz powiązany serwer lub maszyna wirtualna;</w:t>
      </w:r>
    </w:p>
    <w:p w14:paraId="4B3BD44C" w14:textId="481C81A1" w:rsidR="001C6489" w:rsidRPr="001C6489" w:rsidRDefault="001C6489">
      <w:pPr>
        <w:pStyle w:val="Akapitzlist"/>
        <w:numPr>
          <w:ilvl w:val="0"/>
          <w:numId w:val="18"/>
        </w:numPr>
      </w:pPr>
      <w:r w:rsidRPr="001C6489">
        <w:rPr>
          <w:b/>
          <w:bCs/>
        </w:rPr>
        <w:t>urządzenia infrastrukturalne</w:t>
      </w:r>
      <w:r w:rsidRPr="001C6489">
        <w:t>, w tym serwery, macierze dyskowe, urządzenia sieciowe, urządzenia kryptograficzne HSM, urządzenia backupowe oraz inne urządzenia wskazane przez Zamawiającego;</w:t>
      </w:r>
    </w:p>
    <w:p w14:paraId="514C3F33" w14:textId="40547A4B" w:rsidR="001C6489" w:rsidRPr="001C6489" w:rsidRDefault="001C6489">
      <w:pPr>
        <w:pStyle w:val="Akapitzlist"/>
        <w:numPr>
          <w:ilvl w:val="0"/>
          <w:numId w:val="18"/>
        </w:numPr>
      </w:pPr>
      <w:r w:rsidRPr="001C6489">
        <w:rPr>
          <w:b/>
          <w:bCs/>
        </w:rPr>
        <w:t>pule równoważenia obciążenia</w:t>
      </w:r>
      <w:r w:rsidRPr="001C6489">
        <w:t>, w tym nazwa, wirtualny serwer lub usługa, adresy IP, porty, protokoły, przypisane serwery, maszyny wirtualne oraz status puli i jej członków;</w:t>
      </w:r>
    </w:p>
    <w:p w14:paraId="75216E53" w14:textId="1A943270" w:rsidR="001C6489" w:rsidRPr="001C6489" w:rsidRDefault="001C6489">
      <w:pPr>
        <w:pStyle w:val="Akapitzlist"/>
        <w:numPr>
          <w:ilvl w:val="0"/>
          <w:numId w:val="18"/>
        </w:numPr>
      </w:pPr>
      <w:r w:rsidRPr="001C6489">
        <w:rPr>
          <w:b/>
          <w:bCs/>
        </w:rPr>
        <w:lastRenderedPageBreak/>
        <w:t>certyfikaty</w:t>
      </w:r>
      <w:r w:rsidRPr="001C6489">
        <w:t>, w tym nazwa, alias, wystawca, podmiot, numer seryjny, odcisk, daty ważności, lokalizacje instalacji, właściciel, status obsługi oraz powiązane serwery, aplikacje i usługi;</w:t>
      </w:r>
    </w:p>
    <w:p w14:paraId="1E926E73" w14:textId="7ADBBB4C" w:rsidR="001C6489" w:rsidRPr="001C6489" w:rsidRDefault="001C6489">
      <w:pPr>
        <w:pStyle w:val="Akapitzlist"/>
        <w:numPr>
          <w:ilvl w:val="0"/>
          <w:numId w:val="18"/>
        </w:numPr>
      </w:pPr>
      <w:r w:rsidRPr="001C6489">
        <w:rPr>
          <w:b/>
          <w:bCs/>
        </w:rPr>
        <w:t>oprogramowanie</w:t>
      </w:r>
      <w:r w:rsidRPr="001C6489">
        <w:t>, w tym producent, produkt, edycja, wersja, numer kompilacji, miejsce i data instalacji, stan wsparcia, data zakończenia wsparcia oraz data zakończenia cyklu życia.</w:t>
      </w:r>
    </w:p>
    <w:p w14:paraId="1C480165" w14:textId="4B8D9729" w:rsidR="000D2358" w:rsidRPr="000D2358" w:rsidRDefault="000D2358" w:rsidP="000D2358">
      <w:pPr>
        <w:pStyle w:val="Akapitzlist"/>
        <w:numPr>
          <w:ilvl w:val="2"/>
          <w:numId w:val="1"/>
        </w:numPr>
      </w:pPr>
      <w:r>
        <w:t xml:space="preserve"> </w:t>
      </w:r>
      <w:r w:rsidRPr="000D2358">
        <w:t xml:space="preserve">System musi umożliwiać definiowanie, automatyczne tworzenie, aktualizowanie </w:t>
      </w:r>
      <w:r>
        <w:br/>
      </w:r>
      <w:r w:rsidRPr="000D2358">
        <w:t>i prezentowanie relacji pomiędzy CI, w szczególności pomiędzy ośrodkami, środowiskami, klastrami, hostami, maszynami wirtualnymi, sieciami, magazynami danych, wolumenami, aplikacjami, usługami, bazami danych, certyfikatami, oprogramowaniem i pulami równoważenia obciążenia.</w:t>
      </w:r>
    </w:p>
    <w:p w14:paraId="116A3CB0" w14:textId="74066DFE" w:rsidR="000D2358" w:rsidRPr="000D2358" w:rsidRDefault="769649D5" w:rsidP="000D2358">
      <w:pPr>
        <w:pStyle w:val="Akapitzlist"/>
        <w:numPr>
          <w:ilvl w:val="2"/>
          <w:numId w:val="1"/>
        </w:numPr>
      </w:pPr>
      <w:r>
        <w:t>Relacje muszą być prezentowane co najmniej w szczegółach CI, wykazie elementów powiązanych oraz w widoku hierarchicznym lub graficznym umożliwiającym analizę zależności i wpływu zmian.</w:t>
      </w:r>
    </w:p>
    <w:p w14:paraId="33A6D9DF" w14:textId="125ADD1C" w:rsidR="000D2358" w:rsidRPr="000D2358" w:rsidRDefault="000D2358" w:rsidP="000D2358">
      <w:pPr>
        <w:pStyle w:val="Akapitzlist"/>
        <w:numPr>
          <w:ilvl w:val="2"/>
          <w:numId w:val="1"/>
        </w:numPr>
      </w:pPr>
      <w:r w:rsidRPr="000D2358">
        <w:t>System musi przechowywać historię zmian atrybutów, statusów i relacji CI, wraz z datą, czasem, źródłem danych oraz identyfikatorem użytkownika, integracji albo procesu odpowiedzialnego za zmianę. System musi umożliwiać porównanie stanu CI pomiędzy dwiema wskazanymi datami.</w:t>
      </w:r>
    </w:p>
    <w:p w14:paraId="230100C0" w14:textId="422EE9CA" w:rsidR="000D2358" w:rsidRPr="000D2358" w:rsidRDefault="000D2358" w:rsidP="000D2358">
      <w:pPr>
        <w:pStyle w:val="Akapitzlist"/>
        <w:numPr>
          <w:ilvl w:val="2"/>
          <w:numId w:val="1"/>
        </w:numPr>
      </w:pPr>
      <w:r w:rsidRPr="000D2358">
        <w:t xml:space="preserve">System musi umożliwiać pozyskiwanie danych o tym samym CI z wielu źródeł oraz stosowanie konfigurowalnych mechanizmów korelacji, </w:t>
      </w:r>
      <w:proofErr w:type="spellStart"/>
      <w:r w:rsidRPr="000D2358">
        <w:t>deduplikacji</w:t>
      </w:r>
      <w:proofErr w:type="spellEnd"/>
      <w:r w:rsidRPr="000D2358">
        <w:t xml:space="preserve">, walidacji </w:t>
      </w:r>
      <w:r>
        <w:br/>
      </w:r>
      <w:r w:rsidRPr="000D2358">
        <w:t>i określania pierwszeństwa źródeł. Konflikty, braki i potencjalne duplikaty muszą być identyfikowane oraz możliwe do przekazania do ręcznej weryfikacji.</w:t>
      </w:r>
    </w:p>
    <w:p w14:paraId="7BACC43F" w14:textId="77777777" w:rsidR="000D2358" w:rsidRDefault="000D2358" w:rsidP="000D2358">
      <w:pPr>
        <w:pStyle w:val="Akapitzlist"/>
        <w:numPr>
          <w:ilvl w:val="2"/>
          <w:numId w:val="1"/>
        </w:numPr>
      </w:pPr>
      <w:r w:rsidRPr="000D2358">
        <w:t>System musi umożliwiać definiowanie wymaganego poziomu aktualności danych dla poszczególnych klas CI i systemów źródłowych oraz automatycznie identyfikować dane nieaktualne. Dla źródeł oznaczonych jako krytyczne maksymalny czas od udostępnienia zmiany przez system źródłowy do jej prezentacji w CMDB nie może przekraczać 15 minut, o ile system źródłowy umożliwia pozyskiwanie danych z taką częstotliwością.</w:t>
      </w:r>
    </w:p>
    <w:p w14:paraId="54F84D09" w14:textId="77777777" w:rsidR="000D104D" w:rsidRDefault="000D2358" w:rsidP="000D104D">
      <w:pPr>
        <w:pStyle w:val="Akapitzlist"/>
        <w:numPr>
          <w:ilvl w:val="2"/>
          <w:numId w:val="1"/>
        </w:numPr>
      </w:pPr>
      <w:r w:rsidRPr="000D2358">
        <w:t xml:space="preserve">Usunięcie CI z systemu źródłowego nie może powodować jego automatycznego </w:t>
      </w:r>
      <w:r>
        <w:br/>
      </w:r>
      <w:r w:rsidRPr="000D2358">
        <w:t xml:space="preserve">i nieodwracalnego usunięcia z CMDB. System musi umożliwiać zmianę statusu CI </w:t>
      </w:r>
      <w:r>
        <w:br/>
      </w:r>
      <w:r w:rsidRPr="000D2358">
        <w:t xml:space="preserve">na nieaktywny, wycofany, usunięty w źródle lub równoważny, z zachowaniem historii </w:t>
      </w:r>
      <w:r>
        <w:br/>
      </w:r>
      <w:r w:rsidRPr="000D2358">
        <w:t>i relacji.</w:t>
      </w:r>
    </w:p>
    <w:p w14:paraId="17361915" w14:textId="54B02883" w:rsidR="000D2358" w:rsidRDefault="000D2358" w:rsidP="000D104D">
      <w:pPr>
        <w:pStyle w:val="Akapitzlist"/>
        <w:numPr>
          <w:ilvl w:val="2"/>
          <w:numId w:val="1"/>
        </w:numPr>
      </w:pPr>
      <w:r w:rsidRPr="000D2358">
        <w:t xml:space="preserve">System musi umożliwiać wyszukiwanie </w:t>
      </w:r>
      <w:proofErr w:type="spellStart"/>
      <w:r w:rsidRPr="000D2358">
        <w:t>pełnotekstowe</w:t>
      </w:r>
      <w:proofErr w:type="spellEnd"/>
      <w:r w:rsidRPr="000D2358">
        <w:t xml:space="preserve"> i wielokryterialne, </w:t>
      </w:r>
      <w:r w:rsidR="000D104D">
        <w:br/>
      </w:r>
      <w:r w:rsidRPr="000D2358">
        <w:t>w szczególności według klasy CI, atrybutów, źródła danych, ośrodka, środowiska, statusu, właściciela, daty aktualizacji oraz istniejących lub brakujących relacji.</w:t>
      </w:r>
    </w:p>
    <w:p w14:paraId="651CBAB8" w14:textId="756E2290" w:rsidR="00AF0851" w:rsidRPr="00AF0851" w:rsidRDefault="00AF0851" w:rsidP="00AF0851">
      <w:pPr>
        <w:pStyle w:val="Akapitzlist"/>
        <w:numPr>
          <w:ilvl w:val="2"/>
          <w:numId w:val="1"/>
        </w:numPr>
      </w:pPr>
      <w:r w:rsidRPr="00AF0851">
        <w:t>System musi umożliwiać zapisywanie i ponowne wykorzystywanie zapytań oraz widoków, wybór i zmianę kolejności kolumn, filtrowanie, sortowanie, stronicowanie oraz przechodzenie z wyników wyszukiwania do szczegółów CI.</w:t>
      </w:r>
    </w:p>
    <w:p w14:paraId="1A342114" w14:textId="392EFAF5" w:rsidR="00AF0851" w:rsidRPr="00AF0851" w:rsidRDefault="00AF0851" w:rsidP="00AF0851">
      <w:pPr>
        <w:pStyle w:val="Akapitzlist"/>
        <w:numPr>
          <w:ilvl w:val="2"/>
          <w:numId w:val="1"/>
        </w:numPr>
      </w:pPr>
      <w:r w:rsidRPr="00AF0851">
        <w:t>System musi umożliwiać generowanie raportów jakości danych, obejmujących co najmniej dane nieaktualne, niekompletne, potencjalnie zduplikowane, odrzucone, pozostające w konflikcie, pozbawione właściciela, środowiska, ośrodka lub wymaganych relacji.</w:t>
      </w:r>
    </w:p>
    <w:p w14:paraId="5CE5B5E2" w14:textId="3B423576" w:rsidR="00AF0851" w:rsidRPr="00AF0851" w:rsidRDefault="00AF0851" w:rsidP="00AF0851">
      <w:pPr>
        <w:pStyle w:val="Akapitzlist"/>
        <w:numPr>
          <w:ilvl w:val="2"/>
          <w:numId w:val="1"/>
        </w:numPr>
      </w:pPr>
      <w:r w:rsidRPr="00AF0851">
        <w:t>System musi umożliwiać eksport danych, wyników wyszukiwania i raportów co najmniej do formatu CSV, z uwzględnieniem zastosowanych filtrów i wybranego zakresu kolumn oraz z zachowaniem poprawnego kodowania polskich znaków.</w:t>
      </w:r>
    </w:p>
    <w:p w14:paraId="737F9316" w14:textId="7FB852D3" w:rsidR="00AF0851" w:rsidRPr="00AF0851" w:rsidRDefault="00AF0851" w:rsidP="00AF0851">
      <w:pPr>
        <w:pStyle w:val="Akapitzlist"/>
        <w:numPr>
          <w:ilvl w:val="2"/>
          <w:numId w:val="1"/>
        </w:numPr>
      </w:pPr>
      <w:r w:rsidRPr="00AF0851">
        <w:t>System musi umożliwiać udostępnianie danych CMDB przez udokumentowany interfejs API lub rozwiązanie równoważne. Eksport i dostęp przez API muszą podlegać kontroli uprawnień oraz rejestrowaniu w dzienniku audytowym.</w:t>
      </w:r>
    </w:p>
    <w:p w14:paraId="7BC72E72" w14:textId="77777777" w:rsidR="00843FCB" w:rsidRDefault="00AF0851" w:rsidP="00843FCB">
      <w:pPr>
        <w:pStyle w:val="Akapitzlist"/>
        <w:numPr>
          <w:ilvl w:val="2"/>
          <w:numId w:val="1"/>
        </w:numPr>
      </w:pPr>
      <w:r w:rsidRPr="00AF0851">
        <w:lastRenderedPageBreak/>
        <w:t>System musi umożliwiać pełny eksport CI, atrybutów, relacji, historii, słowników, statusów, identyfikatorów i informacji o źródłach danych w udokumentowanych formatach umożliwiających dalsze przetwarzanie lub migrację do innego rozwiązania.</w:t>
      </w:r>
    </w:p>
    <w:p w14:paraId="6801CB03" w14:textId="5A201318" w:rsidR="00AF0851" w:rsidRPr="00AF0851" w:rsidRDefault="00843FCB" w:rsidP="00843FCB">
      <w:pPr>
        <w:pStyle w:val="Akapitzlist"/>
        <w:numPr>
          <w:ilvl w:val="2"/>
          <w:numId w:val="1"/>
        </w:numPr>
      </w:pPr>
      <w:r w:rsidRPr="00843FCB">
        <w:rPr>
          <w:rFonts w:ascii="Segoe UI" w:eastAsia="Times New Roman" w:hAnsi="Segoe UI" w:cs="Segoe UI"/>
          <w:sz w:val="21"/>
          <w:szCs w:val="21"/>
          <w:lang w:eastAsia="pl-PL"/>
        </w:rPr>
        <w:t>S</w:t>
      </w:r>
      <w:r w:rsidRPr="00843FCB">
        <w:t>ystem musi umożliwiać rozszerzanie modelu CMDB, w tym dodawanie klas CI, atrybutów, typów relacji, słowników, statusów, pól obowiązkowych oraz reguł walidacyjnych, przy czym Zamawiający dopuszcza realizację tych zmian w ramach rozwoju i konfiguracji Systemu przez Wykonawcę, również z wykorzystaniem modyfikacji kodu źródłowego</w:t>
      </w:r>
      <w:r>
        <w:t>.</w:t>
      </w:r>
    </w:p>
    <w:p w14:paraId="27D616F2" w14:textId="47A395AD" w:rsidR="00AF0851" w:rsidRPr="00AF0851" w:rsidRDefault="00AF0851" w:rsidP="00AF0851">
      <w:pPr>
        <w:pStyle w:val="Akapitzlist"/>
        <w:numPr>
          <w:ilvl w:val="2"/>
          <w:numId w:val="1"/>
        </w:numPr>
      </w:pPr>
      <w:r w:rsidRPr="00AF0851">
        <w:t>System musi umożliwiać filtrowanie, raportowanie i porównywanie danych pomiędzy ośrodkami i środowiskami, w tym identyfikowanie różnic konfiguracyjnych pomiędzy analogicznymi elementami realizującymi te same funkcje.</w:t>
      </w:r>
    </w:p>
    <w:p w14:paraId="06B1ED6A" w14:textId="3A952469" w:rsidR="00AF0851" w:rsidRDefault="00ED0192" w:rsidP="00AF0851">
      <w:pPr>
        <w:pStyle w:val="Akapitzlist"/>
        <w:numPr>
          <w:ilvl w:val="1"/>
          <w:numId w:val="1"/>
        </w:numPr>
      </w:pPr>
      <w:r>
        <w:t>Zarządzanie konfiguracją i zgodnością środowisk:</w:t>
      </w:r>
    </w:p>
    <w:p w14:paraId="292ABC93" w14:textId="07CE2D06" w:rsidR="00ED0192" w:rsidRPr="00ED0192" w:rsidRDefault="00ED0192" w:rsidP="00ED0192">
      <w:pPr>
        <w:pStyle w:val="Akapitzlist"/>
        <w:numPr>
          <w:ilvl w:val="2"/>
          <w:numId w:val="1"/>
        </w:numPr>
      </w:pPr>
      <w:r>
        <w:t xml:space="preserve"> </w:t>
      </w:r>
      <w:r w:rsidRPr="00ED0192">
        <w:t>System musi umożliwiać porównywanie konfiguracji elementów infrastruktury,</w:t>
      </w:r>
      <w:r>
        <w:br/>
      </w:r>
      <w:r w:rsidRPr="00ED0192">
        <w:t>w szczególności pomiędzy:</w:t>
      </w:r>
    </w:p>
    <w:p w14:paraId="67911663" w14:textId="77777777" w:rsidR="00ED0192" w:rsidRPr="00ED0192" w:rsidRDefault="00ED0192">
      <w:pPr>
        <w:pStyle w:val="Akapitzlist"/>
        <w:numPr>
          <w:ilvl w:val="0"/>
          <w:numId w:val="19"/>
        </w:numPr>
      </w:pPr>
      <w:r w:rsidRPr="00ED0192">
        <w:t>węzłami należącymi do tego samego klastra lub komponentu;</w:t>
      </w:r>
    </w:p>
    <w:p w14:paraId="4414BCA4" w14:textId="77777777" w:rsidR="00ED0192" w:rsidRPr="00ED0192" w:rsidRDefault="00ED0192">
      <w:pPr>
        <w:pStyle w:val="Akapitzlist"/>
        <w:numPr>
          <w:ilvl w:val="0"/>
          <w:numId w:val="19"/>
        </w:numPr>
      </w:pPr>
      <w:r w:rsidRPr="00ED0192">
        <w:t>analogicznymi elementami działającymi w różnych ośrodkach;</w:t>
      </w:r>
    </w:p>
    <w:p w14:paraId="6A95AFE6" w14:textId="0BA1E77F" w:rsidR="00ED0192" w:rsidRPr="00ED0192" w:rsidRDefault="00ED0192">
      <w:pPr>
        <w:pStyle w:val="Akapitzlist"/>
        <w:numPr>
          <w:ilvl w:val="0"/>
          <w:numId w:val="19"/>
        </w:numPr>
      </w:pPr>
      <w:r w:rsidRPr="00ED0192">
        <w:t xml:space="preserve">środowiskami produkcyjnymi, testowymi, integracyjnymi, deweloperskimi </w:t>
      </w:r>
      <w:r>
        <w:br/>
      </w:r>
      <w:r w:rsidRPr="00ED0192">
        <w:t>i odtworzeniowymi;</w:t>
      </w:r>
    </w:p>
    <w:p w14:paraId="0B89FFF9" w14:textId="77777777" w:rsidR="00ED0192" w:rsidRPr="00ED0192" w:rsidRDefault="00ED0192">
      <w:pPr>
        <w:pStyle w:val="Akapitzlist"/>
        <w:numPr>
          <w:ilvl w:val="0"/>
          <w:numId w:val="19"/>
        </w:numPr>
      </w:pPr>
      <w:r w:rsidRPr="00ED0192">
        <w:t>stanem bieżącym i stanem zarejestrowanym na wskazany moment historyczny.</w:t>
      </w:r>
    </w:p>
    <w:p w14:paraId="482D98C5" w14:textId="2A3008DA" w:rsidR="00ED0192" w:rsidRPr="00ED0192" w:rsidRDefault="00ED0192" w:rsidP="00ED0192">
      <w:pPr>
        <w:pStyle w:val="Akapitzlist"/>
        <w:numPr>
          <w:ilvl w:val="2"/>
          <w:numId w:val="1"/>
        </w:numPr>
      </w:pPr>
      <w:r w:rsidRPr="00ED0192">
        <w:t>System musi identyfikować i prezentować różnice dotyczące co najmniej wartości atrybutów, wersji systemów operacyjnych i oprogramowania, przydzielonych zasobów, konfiguracji sieciowej, powiązanych magazynów danych, certyfikatów oraz relacji pomiędzy elementami konfiguracji.</w:t>
      </w:r>
    </w:p>
    <w:p w14:paraId="184AA8F1" w14:textId="1105C058" w:rsidR="00ED0192" w:rsidRPr="00ED0192" w:rsidRDefault="00ED0192" w:rsidP="00ED0192">
      <w:pPr>
        <w:pStyle w:val="Akapitzlist"/>
        <w:numPr>
          <w:ilvl w:val="2"/>
          <w:numId w:val="1"/>
        </w:numPr>
      </w:pPr>
      <w:r w:rsidRPr="00ED0192">
        <w:t xml:space="preserve">System musi umożliwiać definiowanie konfiguracji oczekiwanej, wzorcowej albo referencyjnej oraz porównywanie jej z konfiguracją rzeczywistą, jeżeli funkcjonalność </w:t>
      </w:r>
      <w:r>
        <w:br/>
      </w:r>
      <w:r w:rsidRPr="00ED0192">
        <w:t>ta zostanie objęta zakresem wdrożenia.</w:t>
      </w:r>
    </w:p>
    <w:p w14:paraId="033FE432" w14:textId="56B8F7C2" w:rsidR="00ED0192" w:rsidRPr="00ED0192" w:rsidRDefault="00ED0192" w:rsidP="00ED0192">
      <w:pPr>
        <w:pStyle w:val="Akapitzlist"/>
        <w:numPr>
          <w:ilvl w:val="2"/>
          <w:numId w:val="1"/>
        </w:numPr>
      </w:pPr>
      <w:r w:rsidRPr="00ED0192">
        <w:t>Wykryte różnice i niespójności muszą być prezentowane w sposób umożliwiający identyfikację:</w:t>
      </w:r>
    </w:p>
    <w:p w14:paraId="4521FFF2" w14:textId="77777777" w:rsidR="00ED0192" w:rsidRPr="00ED0192" w:rsidRDefault="00ED0192">
      <w:pPr>
        <w:pStyle w:val="Akapitzlist"/>
        <w:numPr>
          <w:ilvl w:val="0"/>
          <w:numId w:val="20"/>
        </w:numPr>
      </w:pPr>
      <w:r w:rsidRPr="00ED0192">
        <w:t>elementu konfiguracji, którego dotyczy różnica;</w:t>
      </w:r>
    </w:p>
    <w:p w14:paraId="4464C015" w14:textId="77777777" w:rsidR="00ED0192" w:rsidRPr="00ED0192" w:rsidRDefault="00ED0192">
      <w:pPr>
        <w:pStyle w:val="Akapitzlist"/>
        <w:numPr>
          <w:ilvl w:val="0"/>
          <w:numId w:val="20"/>
        </w:numPr>
      </w:pPr>
      <w:r w:rsidRPr="00ED0192">
        <w:t>porównywanych wartości;</w:t>
      </w:r>
    </w:p>
    <w:p w14:paraId="6829B5F3" w14:textId="77777777" w:rsidR="00ED0192" w:rsidRPr="00ED0192" w:rsidRDefault="00ED0192">
      <w:pPr>
        <w:pStyle w:val="Akapitzlist"/>
        <w:numPr>
          <w:ilvl w:val="0"/>
          <w:numId w:val="20"/>
        </w:numPr>
      </w:pPr>
      <w:r w:rsidRPr="00ED0192">
        <w:t>źródła danych;</w:t>
      </w:r>
    </w:p>
    <w:p w14:paraId="233620B1" w14:textId="77777777" w:rsidR="00ED0192" w:rsidRPr="00ED0192" w:rsidRDefault="00ED0192">
      <w:pPr>
        <w:pStyle w:val="Akapitzlist"/>
        <w:numPr>
          <w:ilvl w:val="0"/>
          <w:numId w:val="20"/>
        </w:numPr>
      </w:pPr>
      <w:r w:rsidRPr="00ED0192">
        <w:t>daty i czasu wykrycia;</w:t>
      </w:r>
    </w:p>
    <w:p w14:paraId="6E90F1FA" w14:textId="77777777" w:rsidR="00ED0192" w:rsidRPr="00ED0192" w:rsidRDefault="00ED0192">
      <w:pPr>
        <w:pStyle w:val="Akapitzlist"/>
        <w:numPr>
          <w:ilvl w:val="0"/>
          <w:numId w:val="20"/>
        </w:numPr>
      </w:pPr>
      <w:r w:rsidRPr="00ED0192">
        <w:t>potencjalnego wpływu na powiązane elementy, aplikacje lub usługi.</w:t>
      </w:r>
    </w:p>
    <w:p w14:paraId="499FEF31" w14:textId="5A645C1C" w:rsidR="00ED0192" w:rsidRPr="00ED0192" w:rsidRDefault="00ED0192" w:rsidP="00ED0192">
      <w:pPr>
        <w:pStyle w:val="Akapitzlist"/>
        <w:numPr>
          <w:ilvl w:val="2"/>
          <w:numId w:val="1"/>
        </w:numPr>
      </w:pPr>
      <w:r w:rsidRPr="00ED0192">
        <w:t>System musi umożliwiać klasyfikowanie wykrytych różnic według ich rodzaju, statusu, środowiska, poziomu istotności albo innych kryteriów określonych przez Zamawiającego.</w:t>
      </w:r>
    </w:p>
    <w:p w14:paraId="17A80FE2" w14:textId="327350C3" w:rsidR="00ED0192" w:rsidRPr="00ED0192" w:rsidRDefault="00ED0192" w:rsidP="00ED0192">
      <w:pPr>
        <w:pStyle w:val="Akapitzlist"/>
        <w:numPr>
          <w:ilvl w:val="2"/>
          <w:numId w:val="1"/>
        </w:numPr>
      </w:pPr>
      <w:r w:rsidRPr="00ED0192">
        <w:t>System musi rejestrować historię zmian konfiguracji wraz z datą, czasem, zakresem zmiany, wartością przed zmianą i po zmianie oraz informacją o użytkowniku, integracji, automatyzacji albo systemie źródłowym odpowiedzialnym za zmianę.</w:t>
      </w:r>
    </w:p>
    <w:p w14:paraId="257605DA" w14:textId="613EAE6C" w:rsidR="00ED0192" w:rsidRPr="00ED0192" w:rsidRDefault="00ED0192" w:rsidP="00ED0192">
      <w:pPr>
        <w:pStyle w:val="Akapitzlist"/>
        <w:numPr>
          <w:ilvl w:val="2"/>
          <w:numId w:val="1"/>
        </w:numPr>
      </w:pPr>
      <w:r w:rsidRPr="00ED0192">
        <w:t xml:space="preserve">System musi umożliwiać porównanie stanu konfiguracji przed wykonaniem zmiany lub wdrożenia oraz po jego zakończeniu, w celu potwierdzenia zgodności rezultatu </w:t>
      </w:r>
      <w:r>
        <w:br/>
      </w:r>
      <w:r w:rsidRPr="00ED0192">
        <w:t>z zakresem planowanych prac.</w:t>
      </w:r>
    </w:p>
    <w:p w14:paraId="3BCB513D" w14:textId="6891D353" w:rsidR="00ED0192" w:rsidRPr="00ED0192" w:rsidRDefault="00ED0192" w:rsidP="00ED0192">
      <w:pPr>
        <w:pStyle w:val="Akapitzlist"/>
        <w:numPr>
          <w:ilvl w:val="2"/>
          <w:numId w:val="1"/>
        </w:numPr>
      </w:pPr>
      <w:r w:rsidRPr="00ED0192">
        <w:t>System musi wspierać analizę wpływu zmian konfiguracji na powiązane elementy infrastruktury, aplikacje i usługi przez wykorzystanie relacji przechowywanych w CMDB.</w:t>
      </w:r>
    </w:p>
    <w:p w14:paraId="1073EA27" w14:textId="5998CA26" w:rsidR="008243F2" w:rsidRDefault="00883E14" w:rsidP="00883E14">
      <w:pPr>
        <w:pStyle w:val="Akapitzlist"/>
        <w:numPr>
          <w:ilvl w:val="2"/>
          <w:numId w:val="1"/>
        </w:numPr>
      </w:pPr>
      <w:r w:rsidRPr="00883E14">
        <w:t>System musi umożliwiać rejestrowanie i przechowywanie identyfikatorów incydentów, problemów, zgłoszeń, zmian lub wdrożeń pochodzących z systemu ITSM albo innych systemów wskazanych przez Zamawiającego oraz zapewniać możliwość ich dodawania, edycji, wyszukiwania i prezentacji w powiązaniu z obiektami konfiguracji (CI).</w:t>
      </w:r>
    </w:p>
    <w:p w14:paraId="331C45F0" w14:textId="6FD31906" w:rsidR="00ED0192" w:rsidRPr="00ED0192" w:rsidRDefault="00ED0192" w:rsidP="008243F2">
      <w:pPr>
        <w:pStyle w:val="Akapitzlist"/>
        <w:numPr>
          <w:ilvl w:val="2"/>
          <w:numId w:val="1"/>
        </w:numPr>
      </w:pPr>
      <w:r w:rsidRPr="00ED0192">
        <w:lastRenderedPageBreak/>
        <w:t>System musi umożliwiać wyszukiwanie, filtrowanie, raportowanie i eksportowanie informacji o zmianach, różnicach i niespójnościach konfiguracji, co najmniej według okresu, ośrodka, środowiska, klasy CI, statusu, źródła danych i poziomu istotności.</w:t>
      </w:r>
    </w:p>
    <w:p w14:paraId="2A20918E" w14:textId="0E8CAF7A" w:rsidR="00ED0192" w:rsidRDefault="00AE63C3" w:rsidP="008243F2">
      <w:pPr>
        <w:pStyle w:val="Akapitzlist"/>
        <w:numPr>
          <w:ilvl w:val="1"/>
          <w:numId w:val="1"/>
        </w:numPr>
      </w:pPr>
      <w:r>
        <w:t>Zarządzanie Certyfikatami:</w:t>
      </w:r>
    </w:p>
    <w:p w14:paraId="5449FB4F" w14:textId="3720CA72" w:rsidR="00AE63C3" w:rsidRPr="00AE63C3" w:rsidRDefault="00AE63C3" w:rsidP="00AE63C3">
      <w:pPr>
        <w:pStyle w:val="Akapitzlist"/>
        <w:numPr>
          <w:ilvl w:val="2"/>
          <w:numId w:val="1"/>
        </w:numPr>
      </w:pPr>
      <w:r>
        <w:t>S</w:t>
      </w:r>
      <w:r w:rsidRPr="00AE63C3">
        <w:t>ystem musi umożliwiać centralne ewidencjonowanie certyfikatów wykorzystywanych w środowisku teleinformatycznym Zamawiającego oraz ich powiązanie z właściwymi elementami konfiguracji, aplikacjami i usługami.</w:t>
      </w:r>
    </w:p>
    <w:p w14:paraId="353AEE3A" w14:textId="655A52F5" w:rsidR="00AE63C3" w:rsidRPr="00AE63C3" w:rsidRDefault="00AE63C3">
      <w:pPr>
        <w:pStyle w:val="Akapitzlist"/>
        <w:numPr>
          <w:ilvl w:val="0"/>
          <w:numId w:val="21"/>
        </w:numPr>
      </w:pPr>
      <w:r w:rsidRPr="00AE63C3">
        <w:t>Dla każdego certyfikatu System musi umożliwiać przechowywanie co najmniej następujących informacji:</w:t>
      </w:r>
    </w:p>
    <w:p w14:paraId="30D1E975" w14:textId="77777777" w:rsidR="00AE63C3" w:rsidRPr="00AE63C3" w:rsidRDefault="00AE63C3">
      <w:pPr>
        <w:pStyle w:val="Akapitzlist"/>
        <w:numPr>
          <w:ilvl w:val="0"/>
          <w:numId w:val="21"/>
        </w:numPr>
      </w:pPr>
      <w:r w:rsidRPr="00AE63C3">
        <w:t>nazwa lub alias certyfikatu;</w:t>
      </w:r>
    </w:p>
    <w:p w14:paraId="7FF604CB" w14:textId="77777777" w:rsidR="00AE63C3" w:rsidRPr="00AE63C3" w:rsidRDefault="00AE63C3">
      <w:pPr>
        <w:pStyle w:val="Akapitzlist"/>
        <w:numPr>
          <w:ilvl w:val="0"/>
          <w:numId w:val="21"/>
        </w:numPr>
      </w:pPr>
      <w:r w:rsidRPr="00AE63C3">
        <w:t>nazwa pliku, jeżeli jest dostępna;</w:t>
      </w:r>
    </w:p>
    <w:p w14:paraId="1C22D10A" w14:textId="77777777" w:rsidR="00AE63C3" w:rsidRPr="00AE63C3" w:rsidRDefault="00AE63C3">
      <w:pPr>
        <w:pStyle w:val="Akapitzlist"/>
        <w:numPr>
          <w:ilvl w:val="0"/>
          <w:numId w:val="21"/>
        </w:numPr>
      </w:pPr>
      <w:r w:rsidRPr="00AE63C3">
        <w:t>wystawca certyfikatu;</w:t>
      </w:r>
    </w:p>
    <w:p w14:paraId="7EBA38AE" w14:textId="77777777" w:rsidR="00AE63C3" w:rsidRPr="00AE63C3" w:rsidRDefault="00AE63C3">
      <w:pPr>
        <w:pStyle w:val="Akapitzlist"/>
        <w:numPr>
          <w:ilvl w:val="0"/>
          <w:numId w:val="21"/>
        </w:numPr>
      </w:pPr>
      <w:r w:rsidRPr="00AE63C3">
        <w:t>podmiot, dla którego wystawiono certyfikat;</w:t>
      </w:r>
    </w:p>
    <w:p w14:paraId="491D796D" w14:textId="77777777" w:rsidR="00AE63C3" w:rsidRPr="00AE63C3" w:rsidRDefault="00AE63C3">
      <w:pPr>
        <w:pStyle w:val="Akapitzlist"/>
        <w:numPr>
          <w:ilvl w:val="0"/>
          <w:numId w:val="21"/>
        </w:numPr>
      </w:pPr>
      <w:r w:rsidRPr="00AE63C3">
        <w:t>numer seryjny oraz odcisk certyfikatu;</w:t>
      </w:r>
    </w:p>
    <w:p w14:paraId="0AC81B26" w14:textId="77777777" w:rsidR="00AE63C3" w:rsidRPr="00AE63C3" w:rsidRDefault="00AE63C3">
      <w:pPr>
        <w:pStyle w:val="Akapitzlist"/>
        <w:numPr>
          <w:ilvl w:val="0"/>
          <w:numId w:val="21"/>
        </w:numPr>
      </w:pPr>
      <w:r w:rsidRPr="00AE63C3">
        <w:t>data rozpoczęcia i zakończenia ważności;</w:t>
      </w:r>
    </w:p>
    <w:p w14:paraId="39C63E65" w14:textId="77777777" w:rsidR="00AE63C3" w:rsidRPr="00AE63C3" w:rsidRDefault="00AE63C3">
      <w:pPr>
        <w:pStyle w:val="Akapitzlist"/>
        <w:numPr>
          <w:ilvl w:val="0"/>
          <w:numId w:val="21"/>
        </w:numPr>
      </w:pPr>
      <w:r w:rsidRPr="00AE63C3">
        <w:t>lokalizacja lub lokalizacje wykorzystania;</w:t>
      </w:r>
    </w:p>
    <w:p w14:paraId="05548E5F" w14:textId="77777777" w:rsidR="00AE63C3" w:rsidRPr="00AE63C3" w:rsidRDefault="00AE63C3">
      <w:pPr>
        <w:pStyle w:val="Akapitzlist"/>
        <w:numPr>
          <w:ilvl w:val="0"/>
          <w:numId w:val="21"/>
        </w:numPr>
      </w:pPr>
      <w:r w:rsidRPr="00AE63C3">
        <w:t>powiązane elementy infrastruktury, aplikacje i usługi;</w:t>
      </w:r>
    </w:p>
    <w:p w14:paraId="17E698A6" w14:textId="77777777" w:rsidR="00AE63C3" w:rsidRPr="00AE63C3" w:rsidRDefault="00AE63C3">
      <w:pPr>
        <w:pStyle w:val="Akapitzlist"/>
        <w:numPr>
          <w:ilvl w:val="0"/>
          <w:numId w:val="21"/>
        </w:numPr>
      </w:pPr>
      <w:r w:rsidRPr="00AE63C3">
        <w:t>właściciel certyfikatu lub osoba odpowiedzialna za jego odnowienie;</w:t>
      </w:r>
    </w:p>
    <w:p w14:paraId="047ACC62" w14:textId="77777777" w:rsidR="00AE63C3" w:rsidRPr="00AE63C3" w:rsidRDefault="00AE63C3">
      <w:pPr>
        <w:pStyle w:val="Akapitzlist"/>
        <w:numPr>
          <w:ilvl w:val="0"/>
          <w:numId w:val="21"/>
        </w:numPr>
      </w:pPr>
      <w:r w:rsidRPr="00AE63C3">
        <w:t>status certyfikatu i status procesu jego odnowienia;</w:t>
      </w:r>
    </w:p>
    <w:p w14:paraId="75FF884A" w14:textId="77777777" w:rsidR="00AE63C3" w:rsidRPr="00AE63C3" w:rsidRDefault="00AE63C3">
      <w:pPr>
        <w:pStyle w:val="Akapitzlist"/>
        <w:numPr>
          <w:ilvl w:val="0"/>
          <w:numId w:val="21"/>
        </w:numPr>
      </w:pPr>
      <w:r w:rsidRPr="00AE63C3">
        <w:t>źródło oraz data ostatniej aktualizacji danych;</w:t>
      </w:r>
    </w:p>
    <w:p w14:paraId="671C8407" w14:textId="77777777" w:rsidR="00AE63C3" w:rsidRPr="00AE63C3" w:rsidRDefault="00AE63C3">
      <w:pPr>
        <w:pStyle w:val="Akapitzlist"/>
        <w:numPr>
          <w:ilvl w:val="0"/>
          <w:numId w:val="21"/>
        </w:numPr>
      </w:pPr>
      <w:r w:rsidRPr="00AE63C3">
        <w:t>uwagi i informacje dodatkowe.</w:t>
      </w:r>
    </w:p>
    <w:p w14:paraId="4C01F834" w14:textId="4839864C" w:rsidR="00AE63C3" w:rsidRPr="00AE63C3" w:rsidRDefault="00AE63C3" w:rsidP="00AE63C3">
      <w:pPr>
        <w:pStyle w:val="Akapitzlist"/>
        <w:numPr>
          <w:ilvl w:val="2"/>
          <w:numId w:val="1"/>
        </w:numPr>
      </w:pPr>
      <w:r w:rsidRPr="00AE63C3">
        <w:t xml:space="preserve">System musi umożliwiać identyfikowanie tego samego certyfikatu wykorzystywanego </w:t>
      </w:r>
      <w:r>
        <w:br/>
      </w:r>
      <w:r w:rsidRPr="00AE63C3">
        <w:t>w wielu lokalizacjach oraz prezentowanie wszystkich powiązanych z nim elementów konfiguracji, aplikacji i usług.</w:t>
      </w:r>
    </w:p>
    <w:p w14:paraId="029BBFCE" w14:textId="77E5100C" w:rsidR="00AE63C3" w:rsidRPr="00AE63C3" w:rsidRDefault="00AE63C3" w:rsidP="00AE63C3">
      <w:pPr>
        <w:pStyle w:val="Akapitzlist"/>
        <w:numPr>
          <w:ilvl w:val="2"/>
          <w:numId w:val="1"/>
        </w:numPr>
      </w:pPr>
      <w:r w:rsidRPr="00AE63C3">
        <w:t xml:space="preserve">System musi automatycznie monitorować terminy ważności certyfikatów oraz umożliwiać konfigurowanie progów ostrzegawczych, odbiorców, częstotliwości </w:t>
      </w:r>
      <w:r>
        <w:br/>
      </w:r>
      <w:r w:rsidRPr="00AE63C3">
        <w:t>i kanałów powiadomień. System powinien umożliwiać stosowanie progów wynoszących co najmniej, 30, 14 i 7 dni przed upływem terminu ważności certyfikatu.</w:t>
      </w:r>
    </w:p>
    <w:p w14:paraId="2C19FE4E" w14:textId="67EB776D" w:rsidR="00AE63C3" w:rsidRPr="00AE63C3" w:rsidRDefault="00AE63C3" w:rsidP="00AE63C3">
      <w:pPr>
        <w:pStyle w:val="Akapitzlist"/>
        <w:numPr>
          <w:ilvl w:val="2"/>
          <w:numId w:val="1"/>
        </w:numPr>
      </w:pPr>
      <w:r w:rsidRPr="00AE63C3">
        <w:t>System musi automatycznie identyfikować certyfikaty:</w:t>
      </w:r>
    </w:p>
    <w:p w14:paraId="7C3DC037" w14:textId="77777777" w:rsidR="00AE63C3" w:rsidRPr="00AE63C3" w:rsidRDefault="00AE63C3">
      <w:pPr>
        <w:pStyle w:val="Akapitzlist"/>
        <w:numPr>
          <w:ilvl w:val="0"/>
          <w:numId w:val="22"/>
        </w:numPr>
      </w:pPr>
      <w:r w:rsidRPr="00AE63C3">
        <w:t>zbliżające się do końca okresu ważności;</w:t>
      </w:r>
    </w:p>
    <w:p w14:paraId="6803F291" w14:textId="77777777" w:rsidR="00AE63C3" w:rsidRPr="00AE63C3" w:rsidRDefault="00AE63C3">
      <w:pPr>
        <w:pStyle w:val="Akapitzlist"/>
        <w:numPr>
          <w:ilvl w:val="0"/>
          <w:numId w:val="22"/>
        </w:numPr>
      </w:pPr>
      <w:r w:rsidRPr="00AE63C3">
        <w:t>nieważne lub wygasłe;</w:t>
      </w:r>
    </w:p>
    <w:p w14:paraId="7A7D96CA" w14:textId="77777777" w:rsidR="00AE63C3" w:rsidRPr="00AE63C3" w:rsidRDefault="00AE63C3">
      <w:pPr>
        <w:pStyle w:val="Akapitzlist"/>
        <w:numPr>
          <w:ilvl w:val="0"/>
          <w:numId w:val="22"/>
        </w:numPr>
      </w:pPr>
      <w:r w:rsidRPr="00AE63C3">
        <w:t>nieposiadające przypisanego właściciela;</w:t>
      </w:r>
    </w:p>
    <w:p w14:paraId="3F0EB5B9" w14:textId="77777777" w:rsidR="00AE63C3" w:rsidRPr="00AE63C3" w:rsidRDefault="00AE63C3">
      <w:pPr>
        <w:pStyle w:val="Akapitzlist"/>
        <w:numPr>
          <w:ilvl w:val="0"/>
          <w:numId w:val="22"/>
        </w:numPr>
      </w:pPr>
      <w:r w:rsidRPr="00AE63C3">
        <w:t>nieposiadające wskazanej osoby odpowiedzialnej za odnowienie;</w:t>
      </w:r>
    </w:p>
    <w:p w14:paraId="325E5B3E" w14:textId="77777777" w:rsidR="00AE63C3" w:rsidRPr="00AE63C3" w:rsidRDefault="00AE63C3">
      <w:pPr>
        <w:pStyle w:val="Akapitzlist"/>
        <w:numPr>
          <w:ilvl w:val="0"/>
          <w:numId w:val="22"/>
        </w:numPr>
      </w:pPr>
      <w:r w:rsidRPr="00AE63C3">
        <w:t>posiadające nieznaną albo nieaktualną lokalizację wykorzystania;</w:t>
      </w:r>
    </w:p>
    <w:p w14:paraId="68DF159D" w14:textId="77777777" w:rsidR="00AE63C3" w:rsidRPr="00AE63C3" w:rsidRDefault="00AE63C3">
      <w:pPr>
        <w:pStyle w:val="Akapitzlist"/>
        <w:numPr>
          <w:ilvl w:val="0"/>
          <w:numId w:val="22"/>
        </w:numPr>
      </w:pPr>
      <w:r w:rsidRPr="00AE63C3">
        <w:t>wymagające weryfikacji ze względu na niekompletność danych.</w:t>
      </w:r>
    </w:p>
    <w:p w14:paraId="514D1BCC" w14:textId="212314EC" w:rsidR="00AE63C3" w:rsidRPr="00AE63C3" w:rsidRDefault="00AE63C3" w:rsidP="00AE63C3">
      <w:pPr>
        <w:pStyle w:val="Akapitzlist"/>
        <w:numPr>
          <w:ilvl w:val="2"/>
          <w:numId w:val="1"/>
        </w:numPr>
      </w:pPr>
      <w:r w:rsidRPr="00AE63C3">
        <w:t>System musi umożliwiać generowanie raportów dotyczących co najmniej:</w:t>
      </w:r>
    </w:p>
    <w:p w14:paraId="1630534E" w14:textId="77777777" w:rsidR="00AE63C3" w:rsidRPr="00AE63C3" w:rsidRDefault="00AE63C3">
      <w:pPr>
        <w:pStyle w:val="Akapitzlist"/>
        <w:numPr>
          <w:ilvl w:val="0"/>
          <w:numId w:val="23"/>
        </w:numPr>
      </w:pPr>
      <w:r w:rsidRPr="00AE63C3">
        <w:t>certyfikatów wygasających w wybranym okresie;</w:t>
      </w:r>
    </w:p>
    <w:p w14:paraId="56F883EB" w14:textId="77777777" w:rsidR="00AE63C3" w:rsidRPr="00AE63C3" w:rsidRDefault="00AE63C3">
      <w:pPr>
        <w:pStyle w:val="Akapitzlist"/>
        <w:numPr>
          <w:ilvl w:val="0"/>
          <w:numId w:val="23"/>
        </w:numPr>
      </w:pPr>
      <w:r w:rsidRPr="00AE63C3">
        <w:t>certyfikatów wygasłych;</w:t>
      </w:r>
    </w:p>
    <w:p w14:paraId="16E9AB23" w14:textId="77777777" w:rsidR="00AE63C3" w:rsidRPr="00AE63C3" w:rsidRDefault="00AE63C3">
      <w:pPr>
        <w:pStyle w:val="Akapitzlist"/>
        <w:numPr>
          <w:ilvl w:val="0"/>
          <w:numId w:val="23"/>
        </w:numPr>
      </w:pPr>
      <w:r w:rsidRPr="00AE63C3">
        <w:t>certyfikatów bez przypisanego właściciela;</w:t>
      </w:r>
    </w:p>
    <w:p w14:paraId="1D570C3F" w14:textId="77777777" w:rsidR="00AE63C3" w:rsidRPr="00AE63C3" w:rsidRDefault="00AE63C3">
      <w:pPr>
        <w:pStyle w:val="Akapitzlist"/>
        <w:numPr>
          <w:ilvl w:val="0"/>
          <w:numId w:val="23"/>
        </w:numPr>
      </w:pPr>
      <w:r w:rsidRPr="00AE63C3">
        <w:t>certyfikatów wymagających odnowienia;</w:t>
      </w:r>
    </w:p>
    <w:p w14:paraId="2F7D9F02" w14:textId="77777777" w:rsidR="00AE63C3" w:rsidRPr="00AE63C3" w:rsidRDefault="00AE63C3">
      <w:pPr>
        <w:pStyle w:val="Akapitzlist"/>
        <w:numPr>
          <w:ilvl w:val="0"/>
          <w:numId w:val="23"/>
        </w:numPr>
      </w:pPr>
      <w:r w:rsidRPr="00AE63C3">
        <w:t>lokalizacji wykorzystania certyfikatów;</w:t>
      </w:r>
    </w:p>
    <w:p w14:paraId="0149EC91" w14:textId="77777777" w:rsidR="00AE63C3" w:rsidRPr="00AE63C3" w:rsidRDefault="00AE63C3">
      <w:pPr>
        <w:pStyle w:val="Akapitzlist"/>
        <w:numPr>
          <w:ilvl w:val="0"/>
          <w:numId w:val="23"/>
        </w:numPr>
      </w:pPr>
      <w:r w:rsidRPr="00AE63C3">
        <w:t>statusu realizacji procesu odnowienia.</w:t>
      </w:r>
    </w:p>
    <w:p w14:paraId="0C052C2E" w14:textId="4EDE6920" w:rsidR="00AE63C3" w:rsidRPr="00AE63C3" w:rsidRDefault="00AE63C3" w:rsidP="00AE63C3">
      <w:pPr>
        <w:pStyle w:val="Akapitzlist"/>
        <w:numPr>
          <w:ilvl w:val="2"/>
          <w:numId w:val="1"/>
        </w:numPr>
      </w:pPr>
      <w:r w:rsidRPr="00AE63C3">
        <w:t xml:space="preserve">System musi umożliwiać automatyczne przekazywanie raportów i powiadomień </w:t>
      </w:r>
      <w:r w:rsidR="00A8021E">
        <w:br/>
      </w:r>
      <w:r w:rsidRPr="00AE63C3">
        <w:t>do wskazanych użytkowników lub grup odbiorców za pośrednictwem infrastruktury poczty elektronicznej Zamawiającego.</w:t>
      </w:r>
    </w:p>
    <w:p w14:paraId="3D7C885A" w14:textId="1D65363C" w:rsidR="00AE63C3" w:rsidRPr="00AE63C3" w:rsidRDefault="00AE63C3" w:rsidP="00AE63C3">
      <w:pPr>
        <w:pStyle w:val="Akapitzlist"/>
        <w:numPr>
          <w:ilvl w:val="2"/>
          <w:numId w:val="1"/>
        </w:numPr>
      </w:pPr>
      <w:r w:rsidRPr="00AE63C3">
        <w:t>System musi umożliwiać rejestrowanie informacji o podjęciu obsługi certyfikatu, zmianie jego statusu, osobie odpowiedzialnej, planowanym terminie odnowienia oraz zakończeniu procesu wymiany lub odnowienia.</w:t>
      </w:r>
    </w:p>
    <w:p w14:paraId="6D87A70B" w14:textId="72DD4FF3" w:rsidR="00AE63C3" w:rsidRPr="00AE63C3" w:rsidRDefault="00AE63C3" w:rsidP="00AE63C3">
      <w:pPr>
        <w:pStyle w:val="Akapitzlist"/>
        <w:numPr>
          <w:ilvl w:val="2"/>
          <w:numId w:val="1"/>
        </w:numPr>
      </w:pPr>
      <w:r w:rsidRPr="00AE63C3">
        <w:lastRenderedPageBreak/>
        <w:t>System musi przechowywać historię zmian danych certyfikatu, jego statusu, lokalizacji, powiązań oraz odpowiedzialności wraz z datą, czasem i źródłem zmiany.</w:t>
      </w:r>
    </w:p>
    <w:p w14:paraId="082037F4" w14:textId="0A0FD5B2" w:rsidR="00AE63C3" w:rsidRPr="00AE63C3" w:rsidRDefault="00AE63C3" w:rsidP="00AE63C3">
      <w:pPr>
        <w:pStyle w:val="Akapitzlist"/>
        <w:numPr>
          <w:ilvl w:val="2"/>
          <w:numId w:val="1"/>
        </w:numPr>
      </w:pPr>
      <w:r w:rsidRPr="00AE63C3">
        <w:t>System musi umożliwiać wyszukiwanie, filtrowanie, sortowanie i eksportowanie informacji o certyfikatach co najmniej według wystawcy, terminu ważności, statusu, właściciela, lokalizacji, środowiska oraz powiązanej aplikacji, usługi lub elementu infrastruktury.</w:t>
      </w:r>
    </w:p>
    <w:p w14:paraId="570F2EEE" w14:textId="385AF6FD" w:rsidR="00AE63C3" w:rsidRPr="00AE63C3" w:rsidRDefault="00AE63C3" w:rsidP="00AE63C3">
      <w:pPr>
        <w:pStyle w:val="Akapitzlist"/>
        <w:numPr>
          <w:ilvl w:val="2"/>
          <w:numId w:val="1"/>
        </w:numPr>
      </w:pPr>
      <w:r w:rsidRPr="00AE63C3">
        <w:t>Informacje o certyfikatach muszą być wykorzystywane do wspierania analizy ryzyka związanego z utratą ważności certyfikatu, w szczególności przez wskazanie elementów konfiguracji, aplikacji i usług, na których działanie może wpłynąć brak terminowego odnowienia certyfikatu.</w:t>
      </w:r>
    </w:p>
    <w:p w14:paraId="68FAFDEB" w14:textId="25E69625" w:rsidR="00AE63C3" w:rsidRDefault="00CC2116" w:rsidP="00CC2116">
      <w:pPr>
        <w:pStyle w:val="Akapitzlist"/>
        <w:numPr>
          <w:ilvl w:val="1"/>
          <w:numId w:val="1"/>
        </w:numPr>
      </w:pPr>
      <w:r>
        <w:t>Zarządzanie systemami równoważnia obciążenia:</w:t>
      </w:r>
    </w:p>
    <w:p w14:paraId="5158B49E" w14:textId="6FF491FF" w:rsidR="00CC2116" w:rsidRPr="00CC2116" w:rsidRDefault="00CC2116" w:rsidP="00CC2116">
      <w:pPr>
        <w:pStyle w:val="Akapitzlist"/>
        <w:numPr>
          <w:ilvl w:val="2"/>
          <w:numId w:val="1"/>
        </w:numPr>
      </w:pPr>
      <w:r>
        <w:t>S</w:t>
      </w:r>
      <w:r w:rsidRPr="00CC2116">
        <w:t>ystem musi umożliwiać automatyczne pozyskiwanie, aktualizowanie, przechowywanie i prezentowanie informacji o usługach oraz pulach udostępnianych przez systemy równoważenia obciążenia wykorzystywane w środowisku Zamawiającego.</w:t>
      </w:r>
    </w:p>
    <w:p w14:paraId="5315E039" w14:textId="4E427446" w:rsidR="00CC2116" w:rsidRPr="00CC2116" w:rsidRDefault="00CC2116" w:rsidP="00CC2116">
      <w:pPr>
        <w:pStyle w:val="Akapitzlist"/>
        <w:numPr>
          <w:ilvl w:val="2"/>
          <w:numId w:val="1"/>
        </w:numPr>
      </w:pPr>
      <w:r w:rsidRPr="00CC2116">
        <w:t>Dla każdej puli System musi umożliwiać przechowywanie co najmniej następujących informacji:</w:t>
      </w:r>
    </w:p>
    <w:p w14:paraId="0947C7D9" w14:textId="77777777" w:rsidR="00CC2116" w:rsidRPr="00CC2116" w:rsidRDefault="00CC2116">
      <w:pPr>
        <w:pStyle w:val="Akapitzlist"/>
        <w:numPr>
          <w:ilvl w:val="0"/>
          <w:numId w:val="24"/>
        </w:numPr>
      </w:pPr>
      <w:r w:rsidRPr="00CC2116">
        <w:t>nazwa i opis puli;</w:t>
      </w:r>
    </w:p>
    <w:p w14:paraId="21CA7AD8" w14:textId="77777777" w:rsidR="00CC2116" w:rsidRPr="00CC2116" w:rsidRDefault="00CC2116">
      <w:pPr>
        <w:pStyle w:val="Akapitzlist"/>
        <w:numPr>
          <w:ilvl w:val="0"/>
          <w:numId w:val="24"/>
        </w:numPr>
      </w:pPr>
      <w:r w:rsidRPr="00CC2116">
        <w:t>system lub urządzenie równoważenia obciążenia;</w:t>
      </w:r>
    </w:p>
    <w:p w14:paraId="6FD76DFB" w14:textId="77777777" w:rsidR="00CC2116" w:rsidRPr="00CC2116" w:rsidRDefault="00CC2116">
      <w:pPr>
        <w:pStyle w:val="Akapitzlist"/>
        <w:numPr>
          <w:ilvl w:val="0"/>
          <w:numId w:val="24"/>
        </w:numPr>
      </w:pPr>
      <w:r w:rsidRPr="00CC2116">
        <w:t>ośrodek i środowisko;</w:t>
      </w:r>
    </w:p>
    <w:p w14:paraId="36A33B42" w14:textId="77777777" w:rsidR="00CC2116" w:rsidRPr="00CC2116" w:rsidRDefault="00CC2116">
      <w:pPr>
        <w:pStyle w:val="Akapitzlist"/>
        <w:numPr>
          <w:ilvl w:val="0"/>
          <w:numId w:val="24"/>
        </w:numPr>
      </w:pPr>
      <w:r w:rsidRPr="00CC2116">
        <w:t>powiązana usługa lub wirtualny serwer;</w:t>
      </w:r>
    </w:p>
    <w:p w14:paraId="2F251D3B" w14:textId="77777777" w:rsidR="00CC2116" w:rsidRPr="00CC2116" w:rsidRDefault="00CC2116">
      <w:pPr>
        <w:pStyle w:val="Akapitzlist"/>
        <w:numPr>
          <w:ilvl w:val="0"/>
          <w:numId w:val="24"/>
        </w:numPr>
      </w:pPr>
      <w:r w:rsidRPr="00CC2116">
        <w:t>adres IP, port i protokół usługi, jeżeli dane te są dostępne;</w:t>
      </w:r>
    </w:p>
    <w:p w14:paraId="3DDF3A7F" w14:textId="77777777" w:rsidR="00CC2116" w:rsidRPr="00CC2116" w:rsidRDefault="00CC2116">
      <w:pPr>
        <w:pStyle w:val="Akapitzlist"/>
        <w:numPr>
          <w:ilvl w:val="0"/>
          <w:numId w:val="24"/>
        </w:numPr>
      </w:pPr>
      <w:r w:rsidRPr="00CC2116">
        <w:t>przypisane serwery fizyczne lub maszyny wirtualne;</w:t>
      </w:r>
    </w:p>
    <w:p w14:paraId="37D400B7" w14:textId="77777777" w:rsidR="00CC2116" w:rsidRPr="00CC2116" w:rsidRDefault="00CC2116">
      <w:pPr>
        <w:pStyle w:val="Akapitzlist"/>
        <w:numPr>
          <w:ilvl w:val="0"/>
          <w:numId w:val="24"/>
        </w:numPr>
      </w:pPr>
      <w:r w:rsidRPr="00CC2116">
        <w:t>adresy IP oraz porty członków puli;</w:t>
      </w:r>
    </w:p>
    <w:p w14:paraId="5B2C3981" w14:textId="77777777" w:rsidR="00CC2116" w:rsidRPr="00CC2116" w:rsidRDefault="00CC2116">
      <w:pPr>
        <w:pStyle w:val="Akapitzlist"/>
        <w:numPr>
          <w:ilvl w:val="0"/>
          <w:numId w:val="24"/>
        </w:numPr>
      </w:pPr>
      <w:r w:rsidRPr="00CC2116">
        <w:t>status puli;</w:t>
      </w:r>
    </w:p>
    <w:p w14:paraId="4AA6FF93" w14:textId="77777777" w:rsidR="00CC2116" w:rsidRPr="00CC2116" w:rsidRDefault="00CC2116">
      <w:pPr>
        <w:pStyle w:val="Akapitzlist"/>
        <w:numPr>
          <w:ilvl w:val="0"/>
          <w:numId w:val="24"/>
        </w:numPr>
      </w:pPr>
      <w:r w:rsidRPr="00CC2116">
        <w:t>status poszczególnych członków puli;</w:t>
      </w:r>
    </w:p>
    <w:p w14:paraId="03A791F5" w14:textId="77777777" w:rsidR="00CC2116" w:rsidRPr="00CC2116" w:rsidRDefault="00CC2116">
      <w:pPr>
        <w:pStyle w:val="Akapitzlist"/>
        <w:numPr>
          <w:ilvl w:val="0"/>
          <w:numId w:val="24"/>
        </w:numPr>
      </w:pPr>
      <w:r w:rsidRPr="00CC2116">
        <w:t>status aplikacji, usługi lub mechanizmu kontroli dostępności;</w:t>
      </w:r>
    </w:p>
    <w:p w14:paraId="4E971887" w14:textId="77777777" w:rsidR="00CC2116" w:rsidRPr="00CC2116" w:rsidRDefault="00CC2116">
      <w:pPr>
        <w:pStyle w:val="Akapitzlist"/>
        <w:numPr>
          <w:ilvl w:val="0"/>
          <w:numId w:val="24"/>
        </w:numPr>
      </w:pPr>
      <w:r w:rsidRPr="00CC2116">
        <w:t>źródło oraz datę i czas ostatniej aktualizacji danych.</w:t>
      </w:r>
    </w:p>
    <w:p w14:paraId="1594D98C" w14:textId="519A44CF" w:rsidR="00CC2116" w:rsidRPr="00CC2116" w:rsidRDefault="00CC2116" w:rsidP="00CC2116">
      <w:pPr>
        <w:pStyle w:val="Akapitzlist"/>
        <w:numPr>
          <w:ilvl w:val="2"/>
          <w:numId w:val="1"/>
        </w:numPr>
      </w:pPr>
      <w:r w:rsidRPr="00CC2116">
        <w:t>System musi prezentować relacje pomiędzy aplikacjami, usługami, wirtualnymi serwerami, pulami równoważenia obciążenia oraz należącymi do nich serwerami lub maszynami wirtualnymi.</w:t>
      </w:r>
    </w:p>
    <w:p w14:paraId="0A6A95EC" w14:textId="6F6F1600" w:rsidR="00CC2116" w:rsidRPr="00CC2116" w:rsidRDefault="00CC2116" w:rsidP="00CC2116">
      <w:pPr>
        <w:pStyle w:val="Akapitzlist"/>
        <w:numPr>
          <w:ilvl w:val="2"/>
          <w:numId w:val="1"/>
        </w:numPr>
      </w:pPr>
      <w:r w:rsidRPr="00CC2116">
        <w:t>System musi umożliwiać identyfikowanie członków puli, którzy są niedostępni, wyłączeni, nieaktywni albo posiadają status różny od oczekiwanego, jeżeli informacje te są udostępniane przez system źródłowy.</w:t>
      </w:r>
    </w:p>
    <w:p w14:paraId="36062BD8" w14:textId="14B477DC" w:rsidR="00CC2116" w:rsidRPr="00CC2116" w:rsidRDefault="00CC2116" w:rsidP="00CC2116">
      <w:pPr>
        <w:pStyle w:val="Akapitzlist"/>
        <w:numPr>
          <w:ilvl w:val="2"/>
          <w:numId w:val="1"/>
        </w:numPr>
      </w:pPr>
      <w:r w:rsidRPr="00CC2116">
        <w:t>System musi umożliwiać porównywanie składu i konfiguracji pul działających w różnych ośrodkach lub środowiskach oraz identyfikowanie różnic dotyczących przypisanych węzłów, adresów, portów i statusów.</w:t>
      </w:r>
    </w:p>
    <w:p w14:paraId="25CCBE49" w14:textId="01D23556" w:rsidR="00CC2116" w:rsidRPr="00CC2116" w:rsidRDefault="00CC2116" w:rsidP="00CC2116">
      <w:pPr>
        <w:pStyle w:val="Akapitzlist"/>
        <w:numPr>
          <w:ilvl w:val="2"/>
          <w:numId w:val="1"/>
        </w:numPr>
      </w:pPr>
      <w:r w:rsidRPr="00CC2116">
        <w:t>System musi umożliwiać weryfikację, czy wskazany serwer lub maszyna wirtualna zostały prawidłowo przypisane do wymaganej puli oraz czy ich status pozwala na obsługę ruchu.</w:t>
      </w:r>
    </w:p>
    <w:p w14:paraId="3AACAE91" w14:textId="1F2BCC2F" w:rsidR="00CC2116" w:rsidRPr="00CC2116" w:rsidRDefault="00CC2116" w:rsidP="00CC2116">
      <w:pPr>
        <w:pStyle w:val="Akapitzlist"/>
        <w:numPr>
          <w:ilvl w:val="2"/>
          <w:numId w:val="1"/>
        </w:numPr>
      </w:pPr>
      <w:r w:rsidRPr="00CC2116">
        <w:t>Dane muszą być automatycznie synchronizowane z systemami równoważenia obciążenia zgodnie z harmonogramem konfigurowanym przez uprawnionego administratora.</w:t>
      </w:r>
    </w:p>
    <w:p w14:paraId="0DB1C56C" w14:textId="32E46ACD" w:rsidR="00CC2116" w:rsidRPr="00CC2116" w:rsidRDefault="00CC2116" w:rsidP="00CC2116">
      <w:pPr>
        <w:pStyle w:val="Akapitzlist"/>
        <w:numPr>
          <w:ilvl w:val="2"/>
          <w:numId w:val="1"/>
        </w:numPr>
      </w:pPr>
      <w:r w:rsidRPr="00CC2116">
        <w:t>System musi umożliwiać ręczne uruchomienie synchronizacji lub odświeżenia danych przez uprawnionego użytkownika, bez konieczności oczekiwania na wykonanie zadania zgodnie z harmonogramem.</w:t>
      </w:r>
    </w:p>
    <w:p w14:paraId="530690A6" w14:textId="77777777" w:rsidR="00A3649B" w:rsidRDefault="00CC2116" w:rsidP="00A3649B">
      <w:pPr>
        <w:pStyle w:val="Akapitzlist"/>
        <w:numPr>
          <w:ilvl w:val="2"/>
          <w:numId w:val="1"/>
        </w:numPr>
      </w:pPr>
      <w:r w:rsidRPr="00CC2116">
        <w:t>System musi rejestrować wynik synchronizacji, w tym co najmniej:</w:t>
      </w:r>
    </w:p>
    <w:p w14:paraId="3AB7E1F3" w14:textId="5E0077F3" w:rsidR="00CC2116" w:rsidRPr="00CC2116" w:rsidRDefault="00CC2116">
      <w:pPr>
        <w:pStyle w:val="Akapitzlist"/>
        <w:numPr>
          <w:ilvl w:val="0"/>
          <w:numId w:val="25"/>
        </w:numPr>
      </w:pPr>
      <w:r w:rsidRPr="00CC2116">
        <w:t>datę i czas jej rozpoczęcia oraz zakończenia;</w:t>
      </w:r>
    </w:p>
    <w:p w14:paraId="3B640277" w14:textId="77777777" w:rsidR="00CC2116" w:rsidRPr="00CC2116" w:rsidRDefault="00CC2116">
      <w:pPr>
        <w:pStyle w:val="Akapitzlist"/>
        <w:numPr>
          <w:ilvl w:val="0"/>
          <w:numId w:val="25"/>
        </w:numPr>
      </w:pPr>
      <w:r w:rsidRPr="00CC2116">
        <w:t>status wykonania;</w:t>
      </w:r>
    </w:p>
    <w:p w14:paraId="06BF6B3F" w14:textId="77777777" w:rsidR="00CC2116" w:rsidRPr="00CC2116" w:rsidRDefault="00CC2116">
      <w:pPr>
        <w:pStyle w:val="Akapitzlist"/>
        <w:numPr>
          <w:ilvl w:val="0"/>
          <w:numId w:val="25"/>
        </w:numPr>
      </w:pPr>
      <w:r w:rsidRPr="00CC2116">
        <w:t>liczbę pobranych, dodanych, zmienionych i odrzuconych rekordów;</w:t>
      </w:r>
    </w:p>
    <w:p w14:paraId="78820575" w14:textId="77777777" w:rsidR="00CC2116" w:rsidRPr="00CC2116" w:rsidRDefault="00CC2116">
      <w:pPr>
        <w:pStyle w:val="Akapitzlist"/>
        <w:numPr>
          <w:ilvl w:val="0"/>
          <w:numId w:val="25"/>
        </w:numPr>
      </w:pPr>
      <w:r w:rsidRPr="00CC2116">
        <w:t>informacje o błędach;</w:t>
      </w:r>
    </w:p>
    <w:p w14:paraId="2F1854D6" w14:textId="77777777" w:rsidR="00CC2116" w:rsidRPr="00CC2116" w:rsidRDefault="00CC2116">
      <w:pPr>
        <w:pStyle w:val="Akapitzlist"/>
        <w:numPr>
          <w:ilvl w:val="0"/>
          <w:numId w:val="25"/>
        </w:numPr>
      </w:pPr>
      <w:r w:rsidRPr="00CC2116">
        <w:t>system źródłowy i konto techniczne wykorzystane do wykonania operacji.</w:t>
      </w:r>
    </w:p>
    <w:p w14:paraId="537B6EFB" w14:textId="17BB8EC4" w:rsidR="00CC2116" w:rsidRPr="00CC2116" w:rsidRDefault="00CC2116" w:rsidP="00CC2116">
      <w:pPr>
        <w:pStyle w:val="Akapitzlist"/>
        <w:numPr>
          <w:ilvl w:val="2"/>
          <w:numId w:val="1"/>
        </w:numPr>
      </w:pPr>
      <w:r w:rsidRPr="00CC2116">
        <w:lastRenderedPageBreak/>
        <w:t>Niepowodzenie synchronizacji z jednym systemem równoważenia obciążenia nie może powodować niedostępności Systemu ani utraty danych pozyskanych podczas wcześniejszych synchronizacji. System musi umożliwiać ponowienie nieudanej operacji oraz wygenerowanie powiadomienia o błędzie.</w:t>
      </w:r>
    </w:p>
    <w:p w14:paraId="415D79D6" w14:textId="2A37793D" w:rsidR="00CC2116" w:rsidRPr="00CC2116" w:rsidRDefault="00CC2116" w:rsidP="00CC2116">
      <w:pPr>
        <w:pStyle w:val="Akapitzlist"/>
        <w:numPr>
          <w:ilvl w:val="2"/>
          <w:numId w:val="1"/>
        </w:numPr>
      </w:pPr>
      <w:r w:rsidRPr="00CC2116">
        <w:t>System musi umożliwiać wyszukiwanie, filtrowanie, raportowanie i eksportowanie informacji dotyczących usług, pul i ich członków co najmniej według nazwy, ośrodka, środowiska, statusu, adresu IP, portu, aplikacji, usługi oraz powiązanego elementu konfiguracji.</w:t>
      </w:r>
    </w:p>
    <w:p w14:paraId="10EABCBC" w14:textId="6AF5C5C1" w:rsidR="00CC2116" w:rsidRDefault="00A422CD" w:rsidP="00A3649B">
      <w:pPr>
        <w:pStyle w:val="Akapitzlist"/>
        <w:numPr>
          <w:ilvl w:val="1"/>
          <w:numId w:val="1"/>
        </w:numPr>
      </w:pPr>
      <w:r>
        <w:t>Zarządzanie cyklem życia oprogramowania:</w:t>
      </w:r>
    </w:p>
    <w:p w14:paraId="1F756AF6" w14:textId="79AE4DD4" w:rsidR="00A422CD" w:rsidRPr="00A422CD" w:rsidRDefault="00A422CD" w:rsidP="00A422CD">
      <w:pPr>
        <w:pStyle w:val="Akapitzlist"/>
        <w:numPr>
          <w:ilvl w:val="2"/>
          <w:numId w:val="1"/>
        </w:numPr>
      </w:pPr>
      <w:r>
        <w:t>S</w:t>
      </w:r>
      <w:r w:rsidRPr="00A422CD">
        <w:t>ystem musi umożliwiać centralne ewidencjonowanie oprogramowania wykorzystywanego w środowisku teleinformatycznym Zamawiającego oraz jego powiązanie z serwerami fizycznymi, maszynami wirtualnymi, urządzeniami, aplikacjami, usługami i innymi elementami konfiguracji.</w:t>
      </w:r>
    </w:p>
    <w:p w14:paraId="37B6F72D" w14:textId="77777777" w:rsidR="00A422CD" w:rsidRDefault="00A422CD" w:rsidP="00A422CD">
      <w:pPr>
        <w:pStyle w:val="Akapitzlist"/>
        <w:numPr>
          <w:ilvl w:val="2"/>
          <w:numId w:val="1"/>
        </w:numPr>
      </w:pPr>
      <w:r w:rsidRPr="00A422CD">
        <w:t xml:space="preserve">Dla każdego produktu lub komponentu oprogramowania System musi przechowywać co najmniej: </w:t>
      </w:r>
    </w:p>
    <w:p w14:paraId="51CFD49D" w14:textId="77777777" w:rsidR="00A422CD" w:rsidRDefault="00A422CD">
      <w:pPr>
        <w:pStyle w:val="Akapitzlist"/>
        <w:numPr>
          <w:ilvl w:val="0"/>
          <w:numId w:val="26"/>
        </w:numPr>
      </w:pPr>
      <w:r w:rsidRPr="00A422CD">
        <w:t>producenta,</w:t>
      </w:r>
    </w:p>
    <w:p w14:paraId="36A4280C" w14:textId="77777777" w:rsidR="00A422CD" w:rsidRDefault="00A422CD">
      <w:pPr>
        <w:pStyle w:val="Akapitzlist"/>
        <w:numPr>
          <w:ilvl w:val="0"/>
          <w:numId w:val="26"/>
        </w:numPr>
      </w:pPr>
      <w:r w:rsidRPr="00A422CD">
        <w:t xml:space="preserve">nazwę produktu, </w:t>
      </w:r>
    </w:p>
    <w:p w14:paraId="09BE8B80" w14:textId="77777777" w:rsidR="00A422CD" w:rsidRDefault="00A422CD">
      <w:pPr>
        <w:pStyle w:val="Akapitzlist"/>
        <w:numPr>
          <w:ilvl w:val="0"/>
          <w:numId w:val="26"/>
        </w:numPr>
      </w:pPr>
      <w:r w:rsidRPr="00A422CD">
        <w:t xml:space="preserve">edycję, wersję, </w:t>
      </w:r>
    </w:p>
    <w:p w14:paraId="39502987" w14:textId="77777777" w:rsidR="00A422CD" w:rsidRDefault="00A422CD">
      <w:pPr>
        <w:pStyle w:val="Akapitzlist"/>
        <w:numPr>
          <w:ilvl w:val="0"/>
          <w:numId w:val="26"/>
        </w:numPr>
      </w:pPr>
      <w:r w:rsidRPr="00A422CD">
        <w:t xml:space="preserve">numer kompilacji, jeżeli jest dostępny, </w:t>
      </w:r>
    </w:p>
    <w:p w14:paraId="2385AE9B" w14:textId="77777777" w:rsidR="00A422CD" w:rsidRDefault="00A422CD">
      <w:pPr>
        <w:pStyle w:val="Akapitzlist"/>
        <w:numPr>
          <w:ilvl w:val="0"/>
          <w:numId w:val="26"/>
        </w:numPr>
      </w:pPr>
      <w:r w:rsidRPr="00A422CD">
        <w:t xml:space="preserve">lokalizację instalacji, </w:t>
      </w:r>
    </w:p>
    <w:p w14:paraId="34B1DD9B" w14:textId="77777777" w:rsidR="00A422CD" w:rsidRDefault="00A422CD">
      <w:pPr>
        <w:pStyle w:val="Akapitzlist"/>
        <w:numPr>
          <w:ilvl w:val="0"/>
          <w:numId w:val="26"/>
        </w:numPr>
      </w:pPr>
      <w:r w:rsidRPr="00A422CD">
        <w:t xml:space="preserve">środowisko, </w:t>
      </w:r>
    </w:p>
    <w:p w14:paraId="62B66657" w14:textId="77777777" w:rsidR="00A422CD" w:rsidRDefault="00A422CD">
      <w:pPr>
        <w:pStyle w:val="Akapitzlist"/>
        <w:numPr>
          <w:ilvl w:val="0"/>
          <w:numId w:val="26"/>
        </w:numPr>
      </w:pPr>
      <w:r w:rsidRPr="00A422CD">
        <w:t xml:space="preserve">ośrodek, </w:t>
      </w:r>
    </w:p>
    <w:p w14:paraId="127314CB" w14:textId="77777777" w:rsidR="00A422CD" w:rsidRDefault="00A422CD">
      <w:pPr>
        <w:pStyle w:val="Akapitzlist"/>
        <w:numPr>
          <w:ilvl w:val="0"/>
          <w:numId w:val="26"/>
        </w:numPr>
      </w:pPr>
      <w:r w:rsidRPr="00A422CD">
        <w:t xml:space="preserve">powiązany CI, </w:t>
      </w:r>
    </w:p>
    <w:p w14:paraId="3E6CD3E6" w14:textId="186EE1C2" w:rsidR="00A422CD" w:rsidRDefault="00A422CD">
      <w:pPr>
        <w:pStyle w:val="Akapitzlist"/>
        <w:numPr>
          <w:ilvl w:val="0"/>
          <w:numId w:val="26"/>
        </w:numPr>
      </w:pPr>
      <w:r w:rsidRPr="00A422CD">
        <w:t>źródło danych</w:t>
      </w:r>
      <w:r>
        <w:t>,</w:t>
      </w:r>
    </w:p>
    <w:p w14:paraId="769523B3" w14:textId="63F162EC" w:rsidR="00A422CD" w:rsidRPr="00A422CD" w:rsidRDefault="00A422CD">
      <w:pPr>
        <w:pStyle w:val="Akapitzlist"/>
        <w:numPr>
          <w:ilvl w:val="0"/>
          <w:numId w:val="26"/>
        </w:numPr>
      </w:pPr>
      <w:r w:rsidRPr="00A422CD">
        <w:t>datę ostatniej aktualizacji.</w:t>
      </w:r>
    </w:p>
    <w:p w14:paraId="52877D0B" w14:textId="44BE7D0E" w:rsidR="00A422CD" w:rsidRPr="00A422CD" w:rsidRDefault="00A422CD" w:rsidP="00A422CD">
      <w:pPr>
        <w:pStyle w:val="Akapitzlist"/>
        <w:numPr>
          <w:ilvl w:val="2"/>
          <w:numId w:val="1"/>
        </w:numPr>
      </w:pPr>
      <w:r w:rsidRPr="00A422CD">
        <w:t>System musi umożliwiać przechowywanie statusu wsparcia producenta oraz terminów:</w:t>
      </w:r>
    </w:p>
    <w:p w14:paraId="32D4E1F1" w14:textId="77777777" w:rsidR="00A422CD" w:rsidRPr="00A422CD" w:rsidRDefault="00A422CD">
      <w:pPr>
        <w:pStyle w:val="Akapitzlist"/>
        <w:numPr>
          <w:ilvl w:val="0"/>
          <w:numId w:val="27"/>
        </w:numPr>
      </w:pPr>
      <w:r w:rsidRPr="00A422CD">
        <w:t>zakończenia standardowego lub podstawowego wsparcia producenta;</w:t>
      </w:r>
    </w:p>
    <w:p w14:paraId="2BECB750" w14:textId="77777777" w:rsidR="00A422CD" w:rsidRPr="00A422CD" w:rsidRDefault="00A422CD">
      <w:pPr>
        <w:pStyle w:val="Akapitzlist"/>
        <w:numPr>
          <w:ilvl w:val="0"/>
          <w:numId w:val="27"/>
        </w:numPr>
      </w:pPr>
      <w:r w:rsidRPr="00A422CD">
        <w:t>zakończenia rozszerzonego wsparcia producenta, jeżeli dotyczy;</w:t>
      </w:r>
    </w:p>
    <w:p w14:paraId="33414CF5" w14:textId="77777777" w:rsidR="00A422CD" w:rsidRPr="00A422CD" w:rsidRDefault="00A422CD">
      <w:pPr>
        <w:pStyle w:val="Akapitzlist"/>
        <w:numPr>
          <w:ilvl w:val="0"/>
          <w:numId w:val="27"/>
        </w:numPr>
      </w:pPr>
      <w:r w:rsidRPr="00A422CD">
        <w:t>zakończenia świadczenia wsparcia dla danej wersji lub produktu, zwanego dalej „EOS”;</w:t>
      </w:r>
    </w:p>
    <w:p w14:paraId="6B32251F" w14:textId="77777777" w:rsidR="00A422CD" w:rsidRPr="00A422CD" w:rsidRDefault="00A422CD">
      <w:pPr>
        <w:pStyle w:val="Akapitzlist"/>
        <w:numPr>
          <w:ilvl w:val="0"/>
          <w:numId w:val="27"/>
        </w:numPr>
      </w:pPr>
      <w:r w:rsidRPr="00A422CD">
        <w:t>zakończenia cyklu życia danej wersji lub produktu, zwanego dalej „EOL”.</w:t>
      </w:r>
    </w:p>
    <w:p w14:paraId="7DC71975" w14:textId="584E2A77" w:rsidR="00A422CD" w:rsidRPr="00A422CD" w:rsidRDefault="007861AC" w:rsidP="00A422CD">
      <w:pPr>
        <w:pStyle w:val="Akapitzlist"/>
        <w:numPr>
          <w:ilvl w:val="2"/>
          <w:numId w:val="1"/>
        </w:numPr>
      </w:pPr>
      <w:r>
        <w:t>S</w:t>
      </w:r>
      <w:r w:rsidR="00A422CD" w:rsidRPr="00A422CD">
        <w:t>ystem musi umożliwiać identyfikowanie wszystkich elementów konfiguracji, na których zainstalowano określony produkt, edycję lub wersję oprogramowania.</w:t>
      </w:r>
    </w:p>
    <w:p w14:paraId="5A289FCE" w14:textId="6948FE80" w:rsidR="00A422CD" w:rsidRPr="00A422CD" w:rsidRDefault="00A422CD" w:rsidP="00A422CD">
      <w:pPr>
        <w:pStyle w:val="Akapitzlist"/>
        <w:numPr>
          <w:ilvl w:val="2"/>
          <w:numId w:val="1"/>
        </w:numPr>
      </w:pPr>
      <w:r w:rsidRPr="00A422CD">
        <w:t>System musi umożliwiać porównywanie wersji oprogramowania pomiędzy węzłami tego samego klastra lub komponentu oraz pomiędzy analogicznymi elementami działającymi w różnych ośrodkach i środowiskach.</w:t>
      </w:r>
    </w:p>
    <w:p w14:paraId="638776E1" w14:textId="0656FF95" w:rsidR="00A422CD" w:rsidRPr="00A422CD" w:rsidRDefault="00A422CD" w:rsidP="00A422CD">
      <w:pPr>
        <w:pStyle w:val="Akapitzlist"/>
        <w:numPr>
          <w:ilvl w:val="2"/>
          <w:numId w:val="1"/>
        </w:numPr>
      </w:pPr>
      <w:r w:rsidRPr="00A422CD">
        <w:t>System musi automatycznie identyfikować oprogramowanie:</w:t>
      </w:r>
    </w:p>
    <w:p w14:paraId="5EE875CB" w14:textId="77777777" w:rsidR="00A422CD" w:rsidRPr="00A422CD" w:rsidRDefault="00A422CD">
      <w:pPr>
        <w:pStyle w:val="Akapitzlist"/>
        <w:numPr>
          <w:ilvl w:val="0"/>
          <w:numId w:val="28"/>
        </w:numPr>
      </w:pPr>
      <w:r w:rsidRPr="00A422CD">
        <w:t>dla którego upłynął termin EOS lub EOL;</w:t>
      </w:r>
    </w:p>
    <w:p w14:paraId="16FBE7B5" w14:textId="77777777" w:rsidR="00A422CD" w:rsidRPr="00A422CD" w:rsidRDefault="00A422CD">
      <w:pPr>
        <w:pStyle w:val="Akapitzlist"/>
        <w:numPr>
          <w:ilvl w:val="0"/>
          <w:numId w:val="28"/>
        </w:numPr>
      </w:pPr>
      <w:r w:rsidRPr="00A422CD">
        <w:t>zbliżające się do terminu EOS lub EOL;</w:t>
      </w:r>
    </w:p>
    <w:p w14:paraId="58F4C100" w14:textId="77777777" w:rsidR="00A422CD" w:rsidRPr="00A422CD" w:rsidRDefault="00A422CD">
      <w:pPr>
        <w:pStyle w:val="Akapitzlist"/>
        <w:numPr>
          <w:ilvl w:val="0"/>
          <w:numId w:val="28"/>
        </w:numPr>
      </w:pPr>
      <w:r w:rsidRPr="00A422CD">
        <w:t>działające w wersji odmiennej od wersji stosowanej na analogicznych elementach konfiguracji;</w:t>
      </w:r>
    </w:p>
    <w:p w14:paraId="7DAE2E54" w14:textId="77777777" w:rsidR="007861AC" w:rsidRDefault="00A422CD">
      <w:pPr>
        <w:pStyle w:val="Akapitzlist"/>
        <w:numPr>
          <w:ilvl w:val="0"/>
          <w:numId w:val="28"/>
        </w:numPr>
      </w:pPr>
      <w:r w:rsidRPr="00A422CD">
        <w:t>nieposiadające kompletnych lub aktualnych informacji o wersji, wsparciu albo cyklu życia;</w:t>
      </w:r>
    </w:p>
    <w:p w14:paraId="63A1C627" w14:textId="3BF69490" w:rsidR="00A422CD" w:rsidRPr="00A422CD" w:rsidRDefault="00A422CD">
      <w:pPr>
        <w:pStyle w:val="Akapitzlist"/>
        <w:numPr>
          <w:ilvl w:val="0"/>
          <w:numId w:val="28"/>
        </w:numPr>
      </w:pPr>
      <w:r w:rsidRPr="00A422CD">
        <w:t>wymagające aktualizacji, wymiany lub weryfikacji przez Zamawiającego.</w:t>
      </w:r>
    </w:p>
    <w:p w14:paraId="503BA241" w14:textId="63B693E4" w:rsidR="00A422CD" w:rsidRPr="00A422CD" w:rsidRDefault="00A422CD" w:rsidP="00A422CD">
      <w:pPr>
        <w:pStyle w:val="Akapitzlist"/>
        <w:numPr>
          <w:ilvl w:val="2"/>
          <w:numId w:val="1"/>
        </w:numPr>
      </w:pPr>
      <w:r w:rsidRPr="00A422CD">
        <w:t>System musi umożliwiać konfigurowanie progów ostrzegawczych oraz automatyczne powiadamianie wskazanych użytkowników lub grup o zbliżających się terminach EOS i EOL.</w:t>
      </w:r>
    </w:p>
    <w:p w14:paraId="1ACC7A85" w14:textId="1E572D8C" w:rsidR="00A422CD" w:rsidRPr="00A422CD" w:rsidRDefault="00A422CD" w:rsidP="00A422CD">
      <w:pPr>
        <w:pStyle w:val="Akapitzlist"/>
        <w:numPr>
          <w:ilvl w:val="2"/>
          <w:numId w:val="1"/>
        </w:numPr>
      </w:pPr>
      <w:r w:rsidRPr="00A422CD">
        <w:t>System musi generować raporty dotyczące co najmniej:</w:t>
      </w:r>
    </w:p>
    <w:p w14:paraId="3185112A" w14:textId="77777777" w:rsidR="00A422CD" w:rsidRPr="00A422CD" w:rsidRDefault="00A422CD">
      <w:pPr>
        <w:pStyle w:val="Akapitzlist"/>
        <w:numPr>
          <w:ilvl w:val="0"/>
          <w:numId w:val="29"/>
        </w:numPr>
      </w:pPr>
      <w:r w:rsidRPr="00A422CD">
        <w:t>oprogramowania niewspieranego lub wycofanego z eksploatacji przez producenta;</w:t>
      </w:r>
    </w:p>
    <w:p w14:paraId="58F051B9" w14:textId="77777777" w:rsidR="00A422CD" w:rsidRPr="00A422CD" w:rsidRDefault="00A422CD">
      <w:pPr>
        <w:pStyle w:val="Akapitzlist"/>
        <w:numPr>
          <w:ilvl w:val="0"/>
          <w:numId w:val="29"/>
        </w:numPr>
      </w:pPr>
      <w:r w:rsidRPr="00A422CD">
        <w:lastRenderedPageBreak/>
        <w:t>produktów zbliżających się do EOS lub EOL;</w:t>
      </w:r>
    </w:p>
    <w:p w14:paraId="167BFB67" w14:textId="77777777" w:rsidR="00A422CD" w:rsidRPr="00A422CD" w:rsidRDefault="00A422CD">
      <w:pPr>
        <w:pStyle w:val="Akapitzlist"/>
        <w:numPr>
          <w:ilvl w:val="0"/>
          <w:numId w:val="29"/>
        </w:numPr>
      </w:pPr>
      <w:r w:rsidRPr="00A422CD">
        <w:t>elementów konfiguracji wymagających aktualizacji lub wymiany oprogramowania;</w:t>
      </w:r>
    </w:p>
    <w:p w14:paraId="2D68660D" w14:textId="77777777" w:rsidR="00A422CD" w:rsidRPr="00A422CD" w:rsidRDefault="00A422CD">
      <w:pPr>
        <w:pStyle w:val="Akapitzlist"/>
        <w:numPr>
          <w:ilvl w:val="0"/>
          <w:numId w:val="29"/>
        </w:numPr>
      </w:pPr>
      <w:r w:rsidRPr="00A422CD">
        <w:t>rozbieżności wersji pomiędzy analogicznymi elementami konfiguracji;</w:t>
      </w:r>
    </w:p>
    <w:p w14:paraId="191FCD14" w14:textId="77777777" w:rsidR="00A422CD" w:rsidRPr="00A422CD" w:rsidRDefault="00A422CD">
      <w:pPr>
        <w:pStyle w:val="Akapitzlist"/>
        <w:numPr>
          <w:ilvl w:val="0"/>
          <w:numId w:val="29"/>
        </w:numPr>
      </w:pPr>
      <w:r w:rsidRPr="00A422CD">
        <w:t>liczby i lokalizacji instalacji poszczególnych produktów, edycji i wersji.</w:t>
      </w:r>
    </w:p>
    <w:p w14:paraId="6BEB4A86" w14:textId="77777777" w:rsidR="007861AC" w:rsidRDefault="00A422CD" w:rsidP="007861AC">
      <w:pPr>
        <w:pStyle w:val="Akapitzlist"/>
        <w:numPr>
          <w:ilvl w:val="2"/>
          <w:numId w:val="1"/>
        </w:numPr>
      </w:pPr>
      <w:r w:rsidRPr="00A422CD">
        <w:t>System musi wspierać analizę ryzyka związanego z wykorzystywaniem oprogramowania niewspieranego, nieaktualnego albo o nieznanym statusie, w szczególności przez wskazanie powiązanych elementów infrastruktury, aplikacji i usług.</w:t>
      </w:r>
    </w:p>
    <w:p w14:paraId="6C21039D" w14:textId="3CA39DD8" w:rsidR="00A422CD" w:rsidRPr="00A422CD" w:rsidRDefault="00A422CD" w:rsidP="007861AC">
      <w:pPr>
        <w:pStyle w:val="Akapitzlist"/>
        <w:numPr>
          <w:ilvl w:val="2"/>
          <w:numId w:val="1"/>
        </w:numPr>
      </w:pPr>
      <w:r w:rsidRPr="00A422CD">
        <w:t>System musi umożliwiać wyszukiwanie, filtrowanie, sortowanie i eksportowanie danych o oprogramowaniu co najmniej według producenta, produktu, edycji, wersji, statusu wsparcia, terminu EOS, terminu EOL, ośrodka, środowiska oraz powiązanego elementu konfiguracji.</w:t>
      </w:r>
    </w:p>
    <w:p w14:paraId="15BC981D" w14:textId="1D9C53F3" w:rsidR="00A422CD" w:rsidRDefault="00304222" w:rsidP="007861AC">
      <w:pPr>
        <w:pStyle w:val="Akapitzlist"/>
        <w:numPr>
          <w:ilvl w:val="1"/>
          <w:numId w:val="1"/>
        </w:numPr>
      </w:pPr>
      <w:r>
        <w:t>Zarządzanie zasobami i planowanie pojemności:</w:t>
      </w:r>
    </w:p>
    <w:p w14:paraId="69FC03E6" w14:textId="3964F321" w:rsidR="00304222" w:rsidRPr="00304222" w:rsidRDefault="00304222" w:rsidP="00304222">
      <w:pPr>
        <w:pStyle w:val="Akapitzlist"/>
        <w:numPr>
          <w:ilvl w:val="2"/>
          <w:numId w:val="1"/>
        </w:numPr>
      </w:pPr>
      <w:r>
        <w:t>S</w:t>
      </w:r>
      <w:r w:rsidRPr="00304222">
        <w:t xml:space="preserve">ystem musi umożliwiać gromadzenie, aktualizowanie i prezentowanie informacji </w:t>
      </w:r>
      <w:r>
        <w:br/>
      </w:r>
      <w:r w:rsidRPr="00304222">
        <w:t xml:space="preserve">o zasobach infrastruktury przypisanych do elementów konfiguracji, w szczególności zasobach procesorowych, pamięci operacyjnej, przestrzeni dyskowej </w:t>
      </w:r>
      <w:proofErr w:type="gramStart"/>
      <w:r w:rsidRPr="00304222">
        <w:t>oraz,</w:t>
      </w:r>
      <w:proofErr w:type="gramEnd"/>
      <w:r w:rsidRPr="00304222">
        <w:t xml:space="preserve"> jeżeli dane są dostępne, zasobach sieciowych.</w:t>
      </w:r>
    </w:p>
    <w:p w14:paraId="042E7715" w14:textId="432BA64A" w:rsidR="00304222" w:rsidRPr="00304222" w:rsidRDefault="00304222" w:rsidP="00304222">
      <w:pPr>
        <w:pStyle w:val="Akapitzlist"/>
        <w:numPr>
          <w:ilvl w:val="2"/>
          <w:numId w:val="1"/>
        </w:numPr>
      </w:pPr>
      <w:r w:rsidRPr="00304222">
        <w:t>System musi prezentować co najmniej:</w:t>
      </w:r>
    </w:p>
    <w:p w14:paraId="059B2305" w14:textId="77777777" w:rsidR="00304222" w:rsidRPr="00304222" w:rsidRDefault="00304222">
      <w:pPr>
        <w:pStyle w:val="Akapitzlist"/>
        <w:numPr>
          <w:ilvl w:val="0"/>
          <w:numId w:val="30"/>
        </w:numPr>
      </w:pPr>
      <w:r w:rsidRPr="00304222">
        <w:t>zasoby całkowite, przydzielone, wykorzystane i dostępne;</w:t>
      </w:r>
    </w:p>
    <w:p w14:paraId="2B9B27BF" w14:textId="77777777" w:rsidR="00304222" w:rsidRPr="00304222" w:rsidRDefault="00304222">
      <w:pPr>
        <w:pStyle w:val="Akapitzlist"/>
        <w:numPr>
          <w:ilvl w:val="0"/>
          <w:numId w:val="30"/>
        </w:numPr>
      </w:pPr>
      <w:r w:rsidRPr="00304222">
        <w:t>procent wykorzystania zasobów;</w:t>
      </w:r>
    </w:p>
    <w:p w14:paraId="7A509550" w14:textId="77777777" w:rsidR="00304222" w:rsidRPr="00304222" w:rsidRDefault="00304222">
      <w:pPr>
        <w:pStyle w:val="Akapitzlist"/>
        <w:numPr>
          <w:ilvl w:val="0"/>
          <w:numId w:val="30"/>
        </w:numPr>
      </w:pPr>
      <w:r w:rsidRPr="00304222">
        <w:t>datę i czas pomiaru lub ostatniej aktualizacji;</w:t>
      </w:r>
    </w:p>
    <w:p w14:paraId="007D107B" w14:textId="77777777" w:rsidR="00304222" w:rsidRPr="00304222" w:rsidRDefault="00304222">
      <w:pPr>
        <w:pStyle w:val="Akapitzlist"/>
        <w:numPr>
          <w:ilvl w:val="0"/>
          <w:numId w:val="30"/>
        </w:numPr>
      </w:pPr>
      <w:r w:rsidRPr="00304222">
        <w:t>źródło danych;</w:t>
      </w:r>
    </w:p>
    <w:p w14:paraId="58EE003F" w14:textId="77777777" w:rsidR="00304222" w:rsidRPr="00304222" w:rsidRDefault="00304222">
      <w:pPr>
        <w:pStyle w:val="Akapitzlist"/>
        <w:numPr>
          <w:ilvl w:val="0"/>
          <w:numId w:val="30"/>
        </w:numPr>
      </w:pPr>
      <w:r w:rsidRPr="00304222">
        <w:t>element konfiguracji, ośrodek i środowisko, których dotyczą dane.</w:t>
      </w:r>
    </w:p>
    <w:p w14:paraId="3D8C4841" w14:textId="2B5BD7A0" w:rsidR="00304222" w:rsidRPr="00304222" w:rsidRDefault="00304222" w:rsidP="00304222">
      <w:pPr>
        <w:pStyle w:val="Akapitzlist"/>
        <w:numPr>
          <w:ilvl w:val="2"/>
          <w:numId w:val="1"/>
        </w:numPr>
      </w:pPr>
      <w:r w:rsidRPr="00304222">
        <w:t xml:space="preserve">System musi umożliwiać prezentowanie danych bieżących i historycznych oraz analizowanie zmian wykorzystania zasobów w czasie, co najmniej dla serwerów fizycznych, hostów </w:t>
      </w:r>
      <w:proofErr w:type="spellStart"/>
      <w:r w:rsidRPr="00304222">
        <w:t>wirtualizacyjnych</w:t>
      </w:r>
      <w:proofErr w:type="spellEnd"/>
      <w:r w:rsidRPr="00304222">
        <w:t>, klastrów, maszyn wirtualnych, magazynów danych i wolumenów.</w:t>
      </w:r>
    </w:p>
    <w:p w14:paraId="49BCC2F9" w14:textId="3E514464" w:rsidR="00304222" w:rsidRPr="00304222" w:rsidRDefault="00304222" w:rsidP="00304222">
      <w:pPr>
        <w:pStyle w:val="Akapitzlist"/>
        <w:numPr>
          <w:ilvl w:val="2"/>
          <w:numId w:val="1"/>
        </w:numPr>
      </w:pPr>
      <w:r w:rsidRPr="00304222">
        <w:t>System musi umożliwiać definiowanie progów ostrzegawczych i krytycznych dla wykorzystania poszczególnych rodzajów zasobów oraz identyfikowanie elementów, które przekroczyły ustalone wartości lub mogą je przekroczyć w analizowanym okresie.</w:t>
      </w:r>
    </w:p>
    <w:p w14:paraId="6990B0BB" w14:textId="199DB18E" w:rsidR="00304222" w:rsidRPr="00304222" w:rsidRDefault="00304222" w:rsidP="00304222">
      <w:pPr>
        <w:pStyle w:val="Akapitzlist"/>
        <w:numPr>
          <w:ilvl w:val="2"/>
          <w:numId w:val="1"/>
        </w:numPr>
      </w:pPr>
      <w:r w:rsidRPr="00304222">
        <w:t>System musi wspierać prognozowanie zapotrzebowania na zasoby na podstawie dostępnych danych historycznych i trendów, z możliwością wyboru okresu analizy, rodzaju zasobu, ośrodka, środowiska, klastra lub innego zakresu danych.</w:t>
      </w:r>
    </w:p>
    <w:p w14:paraId="6ED8F3D0" w14:textId="0147F604" w:rsidR="00304222" w:rsidRPr="00304222" w:rsidRDefault="00304222" w:rsidP="00304222">
      <w:pPr>
        <w:pStyle w:val="Akapitzlist"/>
        <w:numPr>
          <w:ilvl w:val="2"/>
          <w:numId w:val="1"/>
        </w:numPr>
      </w:pPr>
      <w:r w:rsidRPr="00304222">
        <w:t>System musi umożliwiać identyfikowanie potencjalnych wąskich gardeł, zasobów przeciążonych oraz zasobów niewykorzystanych lub wykorzystywanych w stopniu mogącym uzasadniać ich optymalizację.</w:t>
      </w:r>
    </w:p>
    <w:p w14:paraId="140E5266" w14:textId="5BB424F7" w:rsidR="00304222" w:rsidRPr="00304222" w:rsidRDefault="00304222" w:rsidP="00304222">
      <w:pPr>
        <w:pStyle w:val="Akapitzlist"/>
        <w:numPr>
          <w:ilvl w:val="2"/>
          <w:numId w:val="1"/>
        </w:numPr>
      </w:pPr>
      <w:r w:rsidRPr="00304222">
        <w:t>System musi wspierać planowanie pojemności przez wskazywanie elementów infrastruktury, dla których przewidywane jest osiągnięcie progów ostrzegawczych lub krytycznych, wraz z prezentacją przewidywanego terminu osiągnięcia progu, jeżeli pozwalają na to dostępne dane.</w:t>
      </w:r>
    </w:p>
    <w:p w14:paraId="047BD2D3" w14:textId="2F155C02" w:rsidR="00304222" w:rsidRPr="00304222" w:rsidRDefault="00304222" w:rsidP="00304222">
      <w:pPr>
        <w:pStyle w:val="Akapitzlist"/>
        <w:numPr>
          <w:ilvl w:val="2"/>
          <w:numId w:val="1"/>
        </w:numPr>
      </w:pPr>
      <w:r w:rsidRPr="00304222">
        <w:t>System musi umożliwiać porównywanie wykorzystania zasobów pomiędzy ośrodkami, środowiskami, klastrami oraz analogicznymi elementami konfiguracji, a także identyfikowanie istotnych różnic w przydziale i wykorzystaniu zasobów.</w:t>
      </w:r>
    </w:p>
    <w:p w14:paraId="1D538BDF" w14:textId="74E53016" w:rsidR="00304222" w:rsidRPr="00304222" w:rsidRDefault="00304222" w:rsidP="00304222">
      <w:pPr>
        <w:pStyle w:val="Akapitzlist"/>
        <w:numPr>
          <w:ilvl w:val="2"/>
          <w:numId w:val="1"/>
        </w:numPr>
      </w:pPr>
      <w:r w:rsidRPr="00304222">
        <w:t>System musi umożliwiać generowanie raportów dotyczących co najmniej:</w:t>
      </w:r>
    </w:p>
    <w:p w14:paraId="2929ABBA" w14:textId="77777777" w:rsidR="00304222" w:rsidRPr="00304222" w:rsidRDefault="00304222">
      <w:pPr>
        <w:pStyle w:val="Akapitzlist"/>
        <w:numPr>
          <w:ilvl w:val="0"/>
          <w:numId w:val="31"/>
        </w:numPr>
      </w:pPr>
      <w:r w:rsidRPr="00304222">
        <w:t>bieżącego i historycznego wykorzystania zasobów;</w:t>
      </w:r>
    </w:p>
    <w:p w14:paraId="3EADBD83" w14:textId="77777777" w:rsidR="00304222" w:rsidRPr="00304222" w:rsidRDefault="00304222">
      <w:pPr>
        <w:pStyle w:val="Akapitzlist"/>
        <w:numPr>
          <w:ilvl w:val="0"/>
          <w:numId w:val="31"/>
        </w:numPr>
      </w:pPr>
      <w:r w:rsidRPr="00304222">
        <w:t>przekroczenia zdefiniowanych progów;</w:t>
      </w:r>
    </w:p>
    <w:p w14:paraId="2A4C143F" w14:textId="77777777" w:rsidR="00304222" w:rsidRPr="00304222" w:rsidRDefault="00304222">
      <w:pPr>
        <w:pStyle w:val="Akapitzlist"/>
        <w:numPr>
          <w:ilvl w:val="0"/>
          <w:numId w:val="31"/>
        </w:numPr>
      </w:pPr>
      <w:r w:rsidRPr="00304222">
        <w:t>prognozowanego zapotrzebowania;</w:t>
      </w:r>
    </w:p>
    <w:p w14:paraId="43B17D91" w14:textId="77777777" w:rsidR="00304222" w:rsidRPr="00304222" w:rsidRDefault="00304222">
      <w:pPr>
        <w:pStyle w:val="Akapitzlist"/>
        <w:numPr>
          <w:ilvl w:val="0"/>
          <w:numId w:val="31"/>
        </w:numPr>
      </w:pPr>
      <w:r w:rsidRPr="00304222">
        <w:t>potencjalnych wąskich gardeł;</w:t>
      </w:r>
    </w:p>
    <w:p w14:paraId="0B2B04DC" w14:textId="77777777" w:rsidR="00304222" w:rsidRPr="00304222" w:rsidRDefault="00304222">
      <w:pPr>
        <w:pStyle w:val="Akapitzlist"/>
        <w:numPr>
          <w:ilvl w:val="0"/>
          <w:numId w:val="31"/>
        </w:numPr>
      </w:pPr>
      <w:r w:rsidRPr="00304222">
        <w:t>zasobów przeciążonych, niewykorzystanych lub wymagających analizy;</w:t>
      </w:r>
    </w:p>
    <w:p w14:paraId="5A99EBEF" w14:textId="77777777" w:rsidR="00304222" w:rsidRDefault="00304222">
      <w:pPr>
        <w:pStyle w:val="Akapitzlist"/>
        <w:numPr>
          <w:ilvl w:val="0"/>
          <w:numId w:val="31"/>
        </w:numPr>
      </w:pPr>
      <w:r w:rsidRPr="00304222">
        <w:t>pojemności dostępnej w poszczególnych ośrodkach, środowiskach i klastrach.</w:t>
      </w:r>
    </w:p>
    <w:p w14:paraId="6F092F86" w14:textId="2D956D62" w:rsidR="00304222" w:rsidRPr="00304222" w:rsidRDefault="00304222" w:rsidP="00304222">
      <w:pPr>
        <w:pStyle w:val="Akapitzlist"/>
        <w:numPr>
          <w:ilvl w:val="2"/>
          <w:numId w:val="1"/>
        </w:numPr>
      </w:pPr>
      <w:r w:rsidRPr="00304222">
        <w:lastRenderedPageBreak/>
        <w:t>System musi umożliwiać wyszukiwanie, filtrowanie, sortowanie i eksportowanie danych oraz raportów dotyczących wykorzystania i pojemności zasobów, co najmniej według rodzaju zasobu, elementu konfiguracji, ośrodka, środowiska, klastra, okresu oraz poziomu wykorzystania.</w:t>
      </w:r>
    </w:p>
    <w:p w14:paraId="5FB4AADB" w14:textId="1C89C1D0" w:rsidR="00304222" w:rsidRDefault="00D92A5E" w:rsidP="00304222">
      <w:pPr>
        <w:pStyle w:val="Akapitzlist"/>
        <w:numPr>
          <w:ilvl w:val="1"/>
          <w:numId w:val="1"/>
        </w:numPr>
      </w:pPr>
      <w:r w:rsidRPr="00D85C3C">
        <w:t>Zarządzanie słownikami i standardami nazewniczymi</w:t>
      </w:r>
      <w:r>
        <w:t>:</w:t>
      </w:r>
    </w:p>
    <w:p w14:paraId="144FBA06" w14:textId="77777777" w:rsidR="00D92A5E" w:rsidRPr="00D92A5E" w:rsidRDefault="00D92A5E" w:rsidP="00D92A5E">
      <w:pPr>
        <w:pStyle w:val="Akapitzlist"/>
        <w:ind w:left="360"/>
      </w:pPr>
      <w:r w:rsidRPr="00D92A5E">
        <w:t>Oprogramowanie musi umożliwiać:</w:t>
      </w:r>
    </w:p>
    <w:p w14:paraId="44BE321A" w14:textId="77777777" w:rsidR="00D92A5E" w:rsidRDefault="00D92A5E" w:rsidP="00D92A5E">
      <w:pPr>
        <w:pStyle w:val="Akapitzlist"/>
        <w:numPr>
          <w:ilvl w:val="2"/>
          <w:numId w:val="1"/>
        </w:numPr>
      </w:pPr>
      <w:r w:rsidRPr="00D92A5E">
        <w:t>Prowadzenie centralnych słowników oraz kodów wykorzystywanych do standaryzacji, generowania i interpretowania nazw zasobów infrastrukturalnych.</w:t>
      </w:r>
    </w:p>
    <w:p w14:paraId="077E4BCE" w14:textId="2435F329" w:rsidR="00D92A5E" w:rsidRPr="00D92A5E" w:rsidRDefault="00D92A5E" w:rsidP="00D92A5E">
      <w:pPr>
        <w:pStyle w:val="Akapitzlist"/>
        <w:numPr>
          <w:ilvl w:val="2"/>
          <w:numId w:val="1"/>
        </w:numPr>
      </w:pPr>
      <w:r w:rsidRPr="00D92A5E">
        <w:t>Definiowanie i utrzymywanie słowników obejmujących co najmniej:</w:t>
      </w:r>
    </w:p>
    <w:p w14:paraId="132EC5B3" w14:textId="77777777" w:rsidR="00D92A5E" w:rsidRPr="00D92A5E" w:rsidRDefault="00D92A5E">
      <w:pPr>
        <w:pStyle w:val="Akapitzlist"/>
        <w:numPr>
          <w:ilvl w:val="0"/>
          <w:numId w:val="32"/>
        </w:numPr>
      </w:pPr>
      <w:r w:rsidRPr="00D92A5E">
        <w:t>środowiska;</w:t>
      </w:r>
    </w:p>
    <w:p w14:paraId="04632FC9" w14:textId="77777777" w:rsidR="00D92A5E" w:rsidRPr="00D92A5E" w:rsidRDefault="00D92A5E">
      <w:pPr>
        <w:pStyle w:val="Akapitzlist"/>
        <w:numPr>
          <w:ilvl w:val="0"/>
          <w:numId w:val="32"/>
        </w:numPr>
      </w:pPr>
      <w:r w:rsidRPr="00D92A5E">
        <w:t>role hostów;</w:t>
      </w:r>
    </w:p>
    <w:p w14:paraId="6C2CD7A2" w14:textId="77777777" w:rsidR="00D92A5E" w:rsidRPr="00D92A5E" w:rsidRDefault="00D92A5E">
      <w:pPr>
        <w:pStyle w:val="Akapitzlist"/>
        <w:numPr>
          <w:ilvl w:val="0"/>
          <w:numId w:val="32"/>
        </w:numPr>
      </w:pPr>
      <w:r w:rsidRPr="00D92A5E">
        <w:t>ośrodki przetwarzania;</w:t>
      </w:r>
    </w:p>
    <w:p w14:paraId="0F5942BD" w14:textId="77777777" w:rsidR="00D92A5E" w:rsidRPr="00D92A5E" w:rsidRDefault="00D92A5E">
      <w:pPr>
        <w:pStyle w:val="Akapitzlist"/>
        <w:numPr>
          <w:ilvl w:val="0"/>
          <w:numId w:val="32"/>
        </w:numPr>
      </w:pPr>
      <w:r w:rsidRPr="00D92A5E">
        <w:t>klastry aplikacyjne;</w:t>
      </w:r>
    </w:p>
    <w:p w14:paraId="6E61FAE3" w14:textId="77777777" w:rsidR="00D92A5E" w:rsidRPr="00D92A5E" w:rsidRDefault="00D92A5E">
      <w:pPr>
        <w:pStyle w:val="Akapitzlist"/>
        <w:numPr>
          <w:ilvl w:val="0"/>
          <w:numId w:val="32"/>
        </w:numPr>
      </w:pPr>
      <w:r w:rsidRPr="00D92A5E">
        <w:t>aplikacje i usługi;</w:t>
      </w:r>
    </w:p>
    <w:p w14:paraId="0A03148C" w14:textId="77777777" w:rsidR="00883E14" w:rsidRDefault="00D92A5E" w:rsidP="00883E14">
      <w:pPr>
        <w:pStyle w:val="Akapitzlist"/>
        <w:numPr>
          <w:ilvl w:val="0"/>
          <w:numId w:val="32"/>
        </w:numPr>
      </w:pPr>
      <w:r w:rsidRPr="00D92A5E">
        <w:t>strefy sieciowe;</w:t>
      </w:r>
    </w:p>
    <w:p w14:paraId="119636D6" w14:textId="106190F7" w:rsidR="00883E14" w:rsidRPr="00D92A5E" w:rsidRDefault="00883E14" w:rsidP="00883E14">
      <w:pPr>
        <w:pStyle w:val="Akapitzlist"/>
        <w:numPr>
          <w:ilvl w:val="0"/>
          <w:numId w:val="32"/>
        </w:numPr>
      </w:pPr>
      <w:r w:rsidRPr="00883E14">
        <w:t>System musi również umożliwiać rozszerzanie zakresu słowników o dodatkowe kategorie i wartości określone przez Zamawiającego w ramach wdrożenia i eksploatacji rozwiązania.</w:t>
      </w:r>
    </w:p>
    <w:p w14:paraId="7FD2F326" w14:textId="77777777" w:rsidR="00D92A5E" w:rsidRDefault="00D92A5E" w:rsidP="00D92A5E">
      <w:pPr>
        <w:pStyle w:val="Akapitzlist"/>
        <w:numPr>
          <w:ilvl w:val="2"/>
          <w:numId w:val="1"/>
        </w:numPr>
      </w:pPr>
      <w:r w:rsidRPr="00D92A5E">
        <w:t>Dodawanie, edytowanie, aktywowanie, dezaktywowanie oraz wyszukiwanie pozycji słownikowych wraz z przypisanymi kodami, nazwami i opisami.</w:t>
      </w:r>
    </w:p>
    <w:p w14:paraId="3D4F554F" w14:textId="0DD31F49" w:rsidR="00D92A5E" w:rsidRDefault="00D92A5E" w:rsidP="00D92A5E">
      <w:pPr>
        <w:pStyle w:val="Akapitzlist"/>
        <w:numPr>
          <w:ilvl w:val="2"/>
          <w:numId w:val="1"/>
        </w:numPr>
      </w:pPr>
      <w:r w:rsidRPr="00D92A5E">
        <w:t xml:space="preserve">Wykorzystywanie słowników podczas projektowania elementów infrastruktury, </w:t>
      </w:r>
      <w:r>
        <w:br/>
      </w:r>
      <w:r w:rsidRPr="00D92A5E">
        <w:t>w szczególności przy generowaniu nazw serwerów, maszyn wirtualnych, klastrów, usług i obiektów systemów równoważenia obciążenia.</w:t>
      </w:r>
    </w:p>
    <w:p w14:paraId="6843EF82" w14:textId="77777777" w:rsidR="00D92A5E" w:rsidRDefault="00D92A5E" w:rsidP="00D92A5E">
      <w:pPr>
        <w:pStyle w:val="Akapitzlist"/>
        <w:numPr>
          <w:ilvl w:val="2"/>
          <w:numId w:val="1"/>
        </w:numPr>
      </w:pPr>
      <w:r w:rsidRPr="00D92A5E">
        <w:t>Walidowanie nazw zasobów pod kątem zgodności z regułami i standardami nazewniczymi obowiązującymi u Zamawiającego oraz wskazywanie przyczyny niezgodności.</w:t>
      </w:r>
    </w:p>
    <w:p w14:paraId="1ED288B4" w14:textId="7763E857" w:rsidR="00D92A5E" w:rsidRDefault="00D92A5E" w:rsidP="00D92A5E">
      <w:pPr>
        <w:pStyle w:val="Akapitzlist"/>
        <w:numPr>
          <w:ilvl w:val="2"/>
          <w:numId w:val="1"/>
        </w:numPr>
      </w:pPr>
      <w:r w:rsidRPr="00D92A5E">
        <w:t xml:space="preserve">Interpretowanie istniejących nazw zasobów na podstawie zdefiniowanych słowników </w:t>
      </w:r>
      <w:r>
        <w:br/>
      </w:r>
      <w:r w:rsidRPr="00D92A5E">
        <w:t>i reguł, w celu identyfikacji co najmniej środowiska, ośrodka, roli, klastra aplikacyjnego, usługi, strefy sieciowej lub numeru węzła, jeżeli dane oznaczenie występuje w nazwie.</w:t>
      </w:r>
    </w:p>
    <w:p w14:paraId="18815483" w14:textId="712B7610" w:rsidR="00D92A5E" w:rsidRDefault="00D92A5E" w:rsidP="00097C55">
      <w:pPr>
        <w:pStyle w:val="Akapitzlist"/>
        <w:numPr>
          <w:ilvl w:val="2"/>
          <w:numId w:val="1"/>
        </w:numPr>
      </w:pPr>
      <w:r w:rsidRPr="00D92A5E">
        <w:t xml:space="preserve">Rejestrowanie zmian w słownikach i regułach nazewniczych wraz z datą, czasem oraz identyfikatorem użytkownika wykonującego zmianę, przy czym modyfikacja słownika nie może automatycznie zmieniać nazw istniejących zasobów bez odrębnej operacji </w:t>
      </w:r>
      <w:r>
        <w:br/>
      </w:r>
      <w:r w:rsidRPr="00D92A5E">
        <w:t>i uprawnienia.</w:t>
      </w:r>
    </w:p>
    <w:p w14:paraId="38414F00" w14:textId="77777777" w:rsidR="00097C55" w:rsidRDefault="00097C55" w:rsidP="00097C55">
      <w:pPr>
        <w:pStyle w:val="Akapitzlist"/>
        <w:numPr>
          <w:ilvl w:val="1"/>
          <w:numId w:val="1"/>
        </w:numPr>
        <w:spacing w:after="0" w:line="276" w:lineRule="auto"/>
      </w:pPr>
      <w:r w:rsidRPr="00906B0B">
        <w:t>Zarządzanie procesem projektowania i tworzenia maszyn wirtualnych</w:t>
      </w:r>
    </w:p>
    <w:p w14:paraId="67E17C68" w14:textId="6CACB24E" w:rsidR="00097C55" w:rsidRPr="00906B0B" w:rsidRDefault="00097C55" w:rsidP="00097C55">
      <w:pPr>
        <w:pStyle w:val="Akapitzlist"/>
        <w:spacing w:after="0" w:line="276" w:lineRule="auto"/>
        <w:ind w:left="360"/>
      </w:pPr>
      <w:r w:rsidRPr="00906B0B">
        <w:t>Oprogramowanie musi umożliwiać:</w:t>
      </w:r>
    </w:p>
    <w:p w14:paraId="597FA7DE" w14:textId="77777777" w:rsidR="00097C55" w:rsidRPr="00097C55" w:rsidRDefault="00097C55" w:rsidP="00097C55">
      <w:pPr>
        <w:pStyle w:val="Akapitzlist"/>
        <w:numPr>
          <w:ilvl w:val="2"/>
          <w:numId w:val="1"/>
        </w:numPr>
      </w:pPr>
      <w:r w:rsidRPr="00097C55">
        <w:t xml:space="preserve">Integrację z platformami </w:t>
      </w:r>
      <w:proofErr w:type="spellStart"/>
      <w:r w:rsidRPr="00097C55">
        <w:t>wirtualizacyjnymi</w:t>
      </w:r>
      <w:proofErr w:type="spellEnd"/>
      <w:r w:rsidRPr="00097C55">
        <w:t xml:space="preserve"> wykorzystywanymi przez Zamawiającego oraz automatyczne pobieranie, aktualizowanie i synchronizowanie informacji o dostępnych zasobach infrastrukturalnych.</w:t>
      </w:r>
    </w:p>
    <w:p w14:paraId="1157D6D4" w14:textId="77777777" w:rsidR="00097C55" w:rsidRPr="00097C55" w:rsidRDefault="00097C55" w:rsidP="00097C55">
      <w:pPr>
        <w:pStyle w:val="Akapitzlist"/>
        <w:numPr>
          <w:ilvl w:val="2"/>
          <w:numId w:val="1"/>
        </w:numPr>
      </w:pPr>
      <w:r w:rsidRPr="00097C55">
        <w:t>Tworzenie, prowadzenie, edytowanie, wyszukiwanie, kopiowanie i przeglądanie projektów dotyczących projektowania, przygotowania oraz tworzenia pojedynczych maszyn wirtualnych i środowisk wielowęzłowych.</w:t>
      </w:r>
    </w:p>
    <w:p w14:paraId="71D93B0F" w14:textId="77777777" w:rsidR="00097C55" w:rsidRPr="00097C55" w:rsidRDefault="00097C55" w:rsidP="00097C55">
      <w:pPr>
        <w:pStyle w:val="Akapitzlist"/>
        <w:numPr>
          <w:ilvl w:val="2"/>
          <w:numId w:val="1"/>
        </w:numPr>
      </w:pPr>
      <w:r w:rsidRPr="00097C55">
        <w:t>Projektowanie maszyn wirtualnych i środowisk wielowęzłowych za pomocą kreatora konfiguracji, umożliwiającego przygotowanie jednej lub wielu maszyn wirtualnych w ramach jednego projektu i procesu wdrożeniowego.</w:t>
      </w:r>
    </w:p>
    <w:p w14:paraId="35BBA98F" w14:textId="77777777" w:rsidR="00097C55" w:rsidRPr="00097C55" w:rsidRDefault="00097C55" w:rsidP="00097C55">
      <w:pPr>
        <w:pStyle w:val="Akapitzlist"/>
        <w:numPr>
          <w:ilvl w:val="2"/>
          <w:numId w:val="1"/>
        </w:numPr>
      </w:pPr>
      <w:r w:rsidRPr="00097C55">
        <w:t>Definiowanie dla projektowanych zasobów co najmniej następujących parametrów:</w:t>
      </w:r>
    </w:p>
    <w:p w14:paraId="7B649735" w14:textId="77777777" w:rsidR="00097C55" w:rsidRPr="00097C55" w:rsidRDefault="00097C55">
      <w:pPr>
        <w:pStyle w:val="Akapitzlist"/>
        <w:numPr>
          <w:ilvl w:val="0"/>
          <w:numId w:val="33"/>
        </w:numPr>
      </w:pPr>
      <w:r w:rsidRPr="00097C55">
        <w:t>nazwa maszyny lub zasobu;</w:t>
      </w:r>
    </w:p>
    <w:p w14:paraId="5D09B84D" w14:textId="77777777" w:rsidR="00097C55" w:rsidRPr="00097C55" w:rsidRDefault="00097C55">
      <w:pPr>
        <w:pStyle w:val="Akapitzlist"/>
        <w:numPr>
          <w:ilvl w:val="0"/>
          <w:numId w:val="33"/>
        </w:numPr>
      </w:pPr>
      <w:r w:rsidRPr="00097C55">
        <w:t>środowisko;</w:t>
      </w:r>
    </w:p>
    <w:p w14:paraId="58F0391D" w14:textId="77777777" w:rsidR="00097C55" w:rsidRPr="00097C55" w:rsidRDefault="00097C55">
      <w:pPr>
        <w:pStyle w:val="Akapitzlist"/>
        <w:numPr>
          <w:ilvl w:val="0"/>
          <w:numId w:val="33"/>
        </w:numPr>
      </w:pPr>
      <w:r w:rsidRPr="00097C55">
        <w:t>ośrodek lub lokalizacja;</w:t>
      </w:r>
    </w:p>
    <w:p w14:paraId="12CBF0E5" w14:textId="77777777" w:rsidR="00097C55" w:rsidRPr="00097C55" w:rsidRDefault="00097C55">
      <w:pPr>
        <w:pStyle w:val="Akapitzlist"/>
        <w:numPr>
          <w:ilvl w:val="0"/>
          <w:numId w:val="33"/>
        </w:numPr>
      </w:pPr>
      <w:r w:rsidRPr="00097C55">
        <w:t>klaster infrastrukturalny;</w:t>
      </w:r>
    </w:p>
    <w:p w14:paraId="34E52F20" w14:textId="77777777" w:rsidR="00097C55" w:rsidRPr="00097C55" w:rsidRDefault="00097C55">
      <w:pPr>
        <w:pStyle w:val="Akapitzlist"/>
        <w:numPr>
          <w:ilvl w:val="0"/>
          <w:numId w:val="33"/>
        </w:numPr>
      </w:pPr>
      <w:r w:rsidRPr="00097C55">
        <w:lastRenderedPageBreak/>
        <w:t>klaster aplikacyjny;</w:t>
      </w:r>
    </w:p>
    <w:p w14:paraId="574D9F5D" w14:textId="77777777" w:rsidR="00097C55" w:rsidRPr="00097C55" w:rsidRDefault="00097C55">
      <w:pPr>
        <w:pStyle w:val="Akapitzlist"/>
        <w:numPr>
          <w:ilvl w:val="0"/>
          <w:numId w:val="33"/>
        </w:numPr>
      </w:pPr>
      <w:r w:rsidRPr="00097C55">
        <w:t>rola zasobu;</w:t>
      </w:r>
    </w:p>
    <w:p w14:paraId="57E78A3A" w14:textId="77777777" w:rsidR="00097C55" w:rsidRPr="00097C55" w:rsidRDefault="00097C55">
      <w:pPr>
        <w:pStyle w:val="Akapitzlist"/>
        <w:numPr>
          <w:ilvl w:val="0"/>
          <w:numId w:val="33"/>
        </w:numPr>
      </w:pPr>
      <w:r w:rsidRPr="00097C55">
        <w:t>strefa sieciowa;</w:t>
      </w:r>
    </w:p>
    <w:p w14:paraId="68AEABEF" w14:textId="77777777" w:rsidR="00097C55" w:rsidRPr="00097C55" w:rsidRDefault="00097C55">
      <w:pPr>
        <w:pStyle w:val="Akapitzlist"/>
        <w:numPr>
          <w:ilvl w:val="0"/>
          <w:numId w:val="33"/>
        </w:numPr>
      </w:pPr>
      <w:r w:rsidRPr="00097C55">
        <w:t>liczba i konfiguracja węzłów;</w:t>
      </w:r>
    </w:p>
    <w:p w14:paraId="1006DA00" w14:textId="77777777" w:rsidR="00097C55" w:rsidRPr="00097C55" w:rsidRDefault="00097C55">
      <w:pPr>
        <w:pStyle w:val="Akapitzlist"/>
        <w:numPr>
          <w:ilvl w:val="0"/>
          <w:numId w:val="33"/>
        </w:numPr>
      </w:pPr>
      <w:r w:rsidRPr="00097C55">
        <w:t>liczba procesorów wirtualnych;</w:t>
      </w:r>
    </w:p>
    <w:p w14:paraId="71E5F43C" w14:textId="77777777" w:rsidR="00097C55" w:rsidRPr="00097C55" w:rsidRDefault="00097C55">
      <w:pPr>
        <w:pStyle w:val="Akapitzlist"/>
        <w:numPr>
          <w:ilvl w:val="0"/>
          <w:numId w:val="33"/>
        </w:numPr>
      </w:pPr>
      <w:r w:rsidRPr="00097C55">
        <w:t>wielkość pamięci operacyjnej;</w:t>
      </w:r>
    </w:p>
    <w:p w14:paraId="1DD79184" w14:textId="77777777" w:rsidR="00097C55" w:rsidRPr="00097C55" w:rsidRDefault="00097C55">
      <w:pPr>
        <w:pStyle w:val="Akapitzlist"/>
        <w:numPr>
          <w:ilvl w:val="0"/>
          <w:numId w:val="33"/>
        </w:numPr>
      </w:pPr>
      <w:r w:rsidRPr="00097C55">
        <w:t>konfiguracja sieciowa, w tym adresacja IP;</w:t>
      </w:r>
    </w:p>
    <w:p w14:paraId="71F64832" w14:textId="77777777" w:rsidR="00097C55" w:rsidRPr="00097C55" w:rsidRDefault="00097C55">
      <w:pPr>
        <w:pStyle w:val="Akapitzlist"/>
        <w:numPr>
          <w:ilvl w:val="0"/>
          <w:numId w:val="33"/>
        </w:numPr>
      </w:pPr>
      <w:r w:rsidRPr="00097C55">
        <w:t>konfiguracja dysków, wolumenów i magazynów danych;</w:t>
      </w:r>
    </w:p>
    <w:p w14:paraId="103C9ECD" w14:textId="77777777" w:rsidR="00097C55" w:rsidRPr="00097C55" w:rsidRDefault="00097C55">
      <w:pPr>
        <w:pStyle w:val="Akapitzlist"/>
        <w:numPr>
          <w:ilvl w:val="0"/>
          <w:numId w:val="33"/>
        </w:numPr>
      </w:pPr>
      <w:r w:rsidRPr="00097C55">
        <w:t>wzorzec lub szablon wdrożeniowy;</w:t>
      </w:r>
    </w:p>
    <w:p w14:paraId="00A4E309" w14:textId="77777777" w:rsidR="00097C55" w:rsidRPr="00097C55" w:rsidRDefault="00097C55">
      <w:pPr>
        <w:pStyle w:val="Akapitzlist"/>
        <w:numPr>
          <w:ilvl w:val="0"/>
          <w:numId w:val="33"/>
        </w:numPr>
      </w:pPr>
      <w:r w:rsidRPr="00097C55">
        <w:t>dodatkowe informacje, opisy i adnotacje.</w:t>
      </w:r>
    </w:p>
    <w:p w14:paraId="50A68B76" w14:textId="77777777" w:rsidR="00097C55" w:rsidRPr="00097C55" w:rsidRDefault="00097C55" w:rsidP="00097C55">
      <w:pPr>
        <w:pStyle w:val="Akapitzlist"/>
        <w:numPr>
          <w:ilvl w:val="2"/>
          <w:numId w:val="1"/>
        </w:numPr>
      </w:pPr>
      <w:r w:rsidRPr="00097C55">
        <w:t>Definiowanie i prezentowanie relacji pomiędzy elementami projektowanego środowiska oraz pomiędzy projektowanymi zasobami a istniejącymi elementami infrastruktury, w szczególności hostami, klastrami, sieciami, magazynami danych, aplikacjami i usługami.</w:t>
      </w:r>
    </w:p>
    <w:p w14:paraId="20411ABE" w14:textId="77777777" w:rsidR="00097C55" w:rsidRPr="00097C55" w:rsidRDefault="00097C55" w:rsidP="00097C55">
      <w:pPr>
        <w:pStyle w:val="Akapitzlist"/>
        <w:numPr>
          <w:ilvl w:val="2"/>
          <w:numId w:val="1"/>
        </w:numPr>
      </w:pPr>
      <w:r w:rsidRPr="00097C55">
        <w:t>Obsługę predefiniowanych wzorców, szablonów i standardów wdrożeniowych oraz automatyczny dobór odpowiedniego wzorca i parametrów na podstawie wybranego środowiska, ośrodka, lokalizacji, roli lub rodzaju wdrażanego komponentu.</w:t>
      </w:r>
    </w:p>
    <w:p w14:paraId="7CABA70A" w14:textId="77777777" w:rsidR="00097C55" w:rsidRPr="00097C55" w:rsidRDefault="00097C55" w:rsidP="00097C55">
      <w:pPr>
        <w:pStyle w:val="Akapitzlist"/>
        <w:numPr>
          <w:ilvl w:val="2"/>
          <w:numId w:val="1"/>
        </w:numPr>
      </w:pPr>
      <w:r w:rsidRPr="00097C55">
        <w:t>Automatyczne generowanie, walidowanie i dekodowanie nazw maszyn wirtualnych, hostów, usług, klastrów aplikacyjnych oraz innych elementów infrastruktury na podstawie zdefiniowanych słowników, kodów i standardów nazewniczych.</w:t>
      </w:r>
    </w:p>
    <w:p w14:paraId="6034176D" w14:textId="77777777" w:rsidR="00097C55" w:rsidRPr="00097C55" w:rsidRDefault="00097C55" w:rsidP="00097C55">
      <w:pPr>
        <w:pStyle w:val="Akapitzlist"/>
        <w:numPr>
          <w:ilvl w:val="2"/>
          <w:numId w:val="1"/>
        </w:numPr>
      </w:pPr>
      <w:r w:rsidRPr="00097C55">
        <w:t>Tworzenie planu wdrożenia nowego komponentu na podstawie informacji zawartych w słownikach, wymaganych zależności oraz aktualnego stanu infrastruktury. Plan musi obejmować co najmniej zakres projektowanych zasobów, ich docelowe rozmieszczenie, kolejność realizacji i zasoby możliwe do wykorzystania podczas wdrożenia.</w:t>
      </w:r>
    </w:p>
    <w:p w14:paraId="4973A6E9" w14:textId="77777777" w:rsidR="00097C55" w:rsidRPr="00097C55" w:rsidRDefault="00097C55" w:rsidP="00097C55">
      <w:pPr>
        <w:pStyle w:val="Akapitzlist"/>
        <w:numPr>
          <w:ilvl w:val="2"/>
          <w:numId w:val="1"/>
        </w:numPr>
      </w:pPr>
      <w:r w:rsidRPr="00097C55">
        <w:t xml:space="preserve">Projektowanie zasobów działających w wielu ośrodkach, środowiskach, klastrach oraz instancjach platform </w:t>
      </w:r>
      <w:proofErr w:type="spellStart"/>
      <w:r w:rsidRPr="00097C55">
        <w:t>wirtualizacyjnych</w:t>
      </w:r>
      <w:proofErr w:type="spellEnd"/>
      <w:r w:rsidRPr="00097C55">
        <w:t xml:space="preserve"> w ramach jednego procesu, przy zachowaniu jednolitych zasad konfiguracji, nazewnictwa, walidacji i zarządzania.</w:t>
      </w:r>
    </w:p>
    <w:p w14:paraId="74D70B36" w14:textId="77777777" w:rsidR="00097C55" w:rsidRPr="00097C55" w:rsidRDefault="00097C55" w:rsidP="00097C55">
      <w:pPr>
        <w:pStyle w:val="Akapitzlist"/>
        <w:numPr>
          <w:ilvl w:val="2"/>
          <w:numId w:val="1"/>
        </w:numPr>
      </w:pPr>
      <w:r w:rsidRPr="00097C55">
        <w:t>Automatyczne kopiowanie i uzupełnianie parametrów kolejnych elementów i węzłów projektu, w tym inkrementowanie numerów węzłów oraz generowanie lub podpowiadanie adresów IP i innych identyfikatorów wymaganych do realizacji wdrożenia, zgodnie z regułami określonymi przez Zamawiającego.</w:t>
      </w:r>
    </w:p>
    <w:p w14:paraId="78D61D43" w14:textId="77777777" w:rsidR="00097C55" w:rsidRPr="00097C55" w:rsidRDefault="00097C55" w:rsidP="00097C55">
      <w:pPr>
        <w:pStyle w:val="Akapitzlist"/>
        <w:numPr>
          <w:ilvl w:val="2"/>
          <w:numId w:val="1"/>
        </w:numPr>
      </w:pPr>
      <w:r w:rsidRPr="00097C55">
        <w:t>Prezentowanie podczas projektowania aktualnych informacji o dostępności, wykorzystaniu i obciążeniu zasobów infrastrukturalnych, w szczególności hostów, klastrów, procesorów, pamięci operacyjnej, magazynów danych, wolumenów i sieci.</w:t>
      </w:r>
    </w:p>
    <w:p w14:paraId="492D7CEA" w14:textId="77777777" w:rsidR="00097C55" w:rsidRPr="00097C55" w:rsidRDefault="00097C55" w:rsidP="00097C55">
      <w:pPr>
        <w:pStyle w:val="Akapitzlist"/>
        <w:numPr>
          <w:ilvl w:val="2"/>
          <w:numId w:val="1"/>
        </w:numPr>
      </w:pPr>
      <w:r w:rsidRPr="00097C55">
        <w:t>Wspieranie planowania pojemności infrastruktury przez identyfikowanie ograniczeń zasobowych, ostrzeganie o osiągnięciu lub przekroczeniu zdefiniowanych progów oraz wskazywanie dostępnych możliwości alokacji projektowanych zasobów.</w:t>
      </w:r>
    </w:p>
    <w:p w14:paraId="711DF44C" w14:textId="77777777" w:rsidR="00097C55" w:rsidRPr="00097C55" w:rsidRDefault="00097C55" w:rsidP="00097C55">
      <w:pPr>
        <w:pStyle w:val="Akapitzlist"/>
        <w:numPr>
          <w:ilvl w:val="2"/>
          <w:numId w:val="1"/>
        </w:numPr>
      </w:pPr>
      <w:r w:rsidRPr="00097C55">
        <w:t>Automatyczną walidację poprawności projektowanej konfiguracji i struktury środowiska przed rozpoczęciem procesu tworzenia zasobów, obejmującą co najmniej:</w:t>
      </w:r>
    </w:p>
    <w:p w14:paraId="2531F8E7" w14:textId="77777777" w:rsidR="00097C55" w:rsidRPr="00097C55" w:rsidRDefault="00097C55">
      <w:pPr>
        <w:pStyle w:val="Akapitzlist"/>
        <w:numPr>
          <w:ilvl w:val="0"/>
          <w:numId w:val="34"/>
        </w:numPr>
      </w:pPr>
      <w:r w:rsidRPr="00097C55">
        <w:t>dostępność wymaganych zasobów;</w:t>
      </w:r>
    </w:p>
    <w:p w14:paraId="092681F9" w14:textId="77777777" w:rsidR="00097C55" w:rsidRPr="00097C55" w:rsidRDefault="00097C55">
      <w:pPr>
        <w:pStyle w:val="Akapitzlist"/>
        <w:numPr>
          <w:ilvl w:val="0"/>
          <w:numId w:val="34"/>
        </w:numPr>
      </w:pPr>
      <w:r w:rsidRPr="00097C55">
        <w:t>istnienie wskazanych klastrów, hostów, folderów, wzorców, magazynów danych i sieci;</w:t>
      </w:r>
    </w:p>
    <w:p w14:paraId="2554EEF2" w14:textId="77777777" w:rsidR="00097C55" w:rsidRPr="00097C55" w:rsidRDefault="00097C55">
      <w:pPr>
        <w:pStyle w:val="Akapitzlist"/>
        <w:numPr>
          <w:ilvl w:val="0"/>
          <w:numId w:val="34"/>
        </w:numPr>
      </w:pPr>
      <w:r w:rsidRPr="00097C55">
        <w:t>zgodność ośrodka, środowiska, klastra, hosta, wzorca, magazynu danych i sieci;</w:t>
      </w:r>
    </w:p>
    <w:p w14:paraId="465F8A50" w14:textId="77777777" w:rsidR="00097C55" w:rsidRPr="00097C55" w:rsidRDefault="00097C55">
      <w:pPr>
        <w:pStyle w:val="Akapitzlist"/>
        <w:numPr>
          <w:ilvl w:val="0"/>
          <w:numId w:val="34"/>
        </w:numPr>
      </w:pPr>
      <w:r w:rsidRPr="00097C55">
        <w:t>poprawność i unikalność nazw, adresów IP i pozostałych identyfikatorów;</w:t>
      </w:r>
    </w:p>
    <w:p w14:paraId="5A49F514" w14:textId="77777777" w:rsidR="00097C55" w:rsidRPr="00097C55" w:rsidRDefault="00097C55">
      <w:pPr>
        <w:pStyle w:val="Akapitzlist"/>
        <w:numPr>
          <w:ilvl w:val="0"/>
          <w:numId w:val="34"/>
        </w:numPr>
      </w:pPr>
      <w:r w:rsidRPr="00097C55">
        <w:t>zgodność ze słownikami, standardami i regułami nazewniczymi;</w:t>
      </w:r>
    </w:p>
    <w:p w14:paraId="624BEE2F" w14:textId="77777777" w:rsidR="00097C55" w:rsidRPr="00097C55" w:rsidRDefault="00097C55">
      <w:pPr>
        <w:pStyle w:val="Akapitzlist"/>
        <w:numPr>
          <w:ilvl w:val="0"/>
          <w:numId w:val="34"/>
        </w:numPr>
      </w:pPr>
      <w:r w:rsidRPr="00097C55">
        <w:t>brak istniejącego zasobu o tym samym identyfikatorze.</w:t>
      </w:r>
    </w:p>
    <w:p w14:paraId="15FD6CD3" w14:textId="2DA2C29F" w:rsidR="00097C55" w:rsidRPr="00097C55" w:rsidRDefault="00097C55" w:rsidP="00097C55">
      <w:pPr>
        <w:pStyle w:val="Akapitzlist"/>
        <w:numPr>
          <w:ilvl w:val="2"/>
          <w:numId w:val="1"/>
        </w:numPr>
      </w:pPr>
      <w:r w:rsidRPr="00097C55">
        <w:t>Wykrywanie i prezentowanie braków, niezgodności, konfliktów oraz błędów projektowych wraz ze wskazaniem ich przyczyny. System musi blokować przekazanie projektu do realizacji w przypadku wykrycia błędu oznaczonego jako krytyczny.</w:t>
      </w:r>
    </w:p>
    <w:p w14:paraId="364495C6" w14:textId="77777777" w:rsidR="00097C55" w:rsidRPr="00097C55" w:rsidRDefault="00097C55" w:rsidP="00097C55">
      <w:pPr>
        <w:pStyle w:val="Akapitzlist"/>
        <w:numPr>
          <w:ilvl w:val="2"/>
          <w:numId w:val="1"/>
        </w:numPr>
      </w:pPr>
      <w:r w:rsidRPr="00097C55">
        <w:lastRenderedPageBreak/>
        <w:t>Powiązanie projektu z identyfikatorem zgłoszenia, zmiany, wdrożenia albo innego procesu realizowanego w systemie ITSM lub innym systemie wskazanym przez Zamawiającego.</w:t>
      </w:r>
    </w:p>
    <w:p w14:paraId="00328C79" w14:textId="77777777" w:rsidR="00097C55" w:rsidRPr="00097C55" w:rsidRDefault="00097C55" w:rsidP="00097C55">
      <w:pPr>
        <w:pStyle w:val="Akapitzlist"/>
        <w:numPr>
          <w:ilvl w:val="2"/>
          <w:numId w:val="1"/>
        </w:numPr>
      </w:pPr>
      <w:r w:rsidRPr="00097C55">
        <w:t>Rejestrowanie cyklu życia całego projektu oraz poszczególnych zasobów objętych projektem, z rozróżnieniem co najmniej statusów: projektowany, przygotowywany, gotowy do realizacji, przekazany do realizacji, wdrażany, uruchomiony, zrealizowany, zakończony błędem i anulowany.</w:t>
      </w:r>
    </w:p>
    <w:p w14:paraId="2E43B2A2" w14:textId="77777777" w:rsidR="00097C55" w:rsidRPr="00097C55" w:rsidRDefault="00097C55" w:rsidP="00097C55">
      <w:pPr>
        <w:pStyle w:val="Akapitzlist"/>
        <w:numPr>
          <w:ilvl w:val="2"/>
          <w:numId w:val="1"/>
        </w:numPr>
      </w:pPr>
      <w:r w:rsidRPr="00097C55">
        <w:t>Monitorowanie przebiegu procesu tworzenia zasobów oraz prezentowanie postępu poszczególnych etapów wdrożenia, statusu każdego zasobu, czasu rozpoczęcia i zakończenia, informacji diagnostycznych oraz komunikatów o błędach.</w:t>
      </w:r>
    </w:p>
    <w:p w14:paraId="7628BEED" w14:textId="77777777" w:rsidR="00097C55" w:rsidRPr="00097C55" w:rsidRDefault="00097C55" w:rsidP="00097C55">
      <w:pPr>
        <w:pStyle w:val="Akapitzlist"/>
        <w:numPr>
          <w:ilvl w:val="2"/>
          <w:numId w:val="1"/>
        </w:numPr>
      </w:pPr>
      <w:r w:rsidRPr="00097C55">
        <w:t>Generowanie plików wymiany danych oraz współpracę z narzędziami automatyzującymi proces tworzenia i konfiguracji maszyn wirtualnych, przy czym zakres przekazywanych danych musi odpowiadać zatwierdzonej konfiguracji projektu.</w:t>
      </w:r>
    </w:p>
    <w:p w14:paraId="14317CAB" w14:textId="77777777" w:rsidR="00097C55" w:rsidRPr="00097C55" w:rsidRDefault="00097C55" w:rsidP="00097C55">
      <w:pPr>
        <w:pStyle w:val="Akapitzlist"/>
        <w:numPr>
          <w:ilvl w:val="2"/>
          <w:numId w:val="1"/>
        </w:numPr>
      </w:pPr>
      <w:r w:rsidRPr="00097C55">
        <w:t>Eksportowanie danych projektowych, planu wdrożenia i historii realizacji do formatów umożliwiających dalsze przetwarzanie oraz przekazywanie danych do narzędzi automatyzujących za pośrednictwem udokumentowanego API lub rozwiązania równoważnego.</w:t>
      </w:r>
    </w:p>
    <w:p w14:paraId="342F5D64" w14:textId="1A5FC119" w:rsidR="00097C55" w:rsidRDefault="00BC274A" w:rsidP="00097C55">
      <w:pPr>
        <w:pStyle w:val="Akapitzlist"/>
        <w:numPr>
          <w:ilvl w:val="1"/>
          <w:numId w:val="1"/>
        </w:numPr>
      </w:pPr>
      <w:r>
        <w:t>Integracja i wymiana danych:</w:t>
      </w:r>
    </w:p>
    <w:p w14:paraId="4A004C99" w14:textId="7372BCDA" w:rsidR="00BC274A" w:rsidRDefault="00BC274A" w:rsidP="00BC274A">
      <w:pPr>
        <w:pStyle w:val="Akapitzlist"/>
        <w:ind w:left="360"/>
      </w:pPr>
      <w:r>
        <w:t>Oprogramowanie musi umożliwiać:</w:t>
      </w:r>
    </w:p>
    <w:p w14:paraId="0A3EF2D3" w14:textId="75D75985" w:rsidR="00BC274A" w:rsidRPr="00BC274A" w:rsidRDefault="00BC274A" w:rsidP="00BC274A">
      <w:pPr>
        <w:pStyle w:val="Akapitzlist"/>
        <w:numPr>
          <w:ilvl w:val="2"/>
          <w:numId w:val="1"/>
        </w:numPr>
      </w:pPr>
      <w:r>
        <w:t>I</w:t>
      </w:r>
      <w:r w:rsidRPr="00BC274A">
        <w:t xml:space="preserve">ntegrację z platformami </w:t>
      </w:r>
      <w:proofErr w:type="spellStart"/>
      <w:r w:rsidRPr="00BC274A">
        <w:t>wirtualizacyjnymi</w:t>
      </w:r>
      <w:proofErr w:type="spellEnd"/>
      <w:r w:rsidRPr="00BC274A">
        <w:t xml:space="preserve"> wykorzystywanymi przez Zamawiającego,</w:t>
      </w:r>
      <w:r>
        <w:br/>
      </w:r>
      <w:r w:rsidRPr="00BC274A">
        <w:t xml:space="preserve"> w szczególności z </w:t>
      </w:r>
      <w:proofErr w:type="spellStart"/>
      <w:r w:rsidRPr="00BC274A">
        <w:t>VMware</w:t>
      </w:r>
      <w:proofErr w:type="spellEnd"/>
      <w:r w:rsidRPr="00BC274A">
        <w:t xml:space="preserve"> </w:t>
      </w:r>
      <w:proofErr w:type="spellStart"/>
      <w:r w:rsidRPr="00BC274A">
        <w:t>vCenter</w:t>
      </w:r>
      <w:proofErr w:type="spellEnd"/>
      <w:r w:rsidRPr="00BC274A">
        <w:t xml:space="preserve"> lub rozwiązaniem równoważnym, w celu automatycznego pozyskiwania i aktualizowania danych o zarządzanej infrastrukturze.</w:t>
      </w:r>
    </w:p>
    <w:p w14:paraId="2BF649FE" w14:textId="6E9C6BA3" w:rsidR="00BC274A" w:rsidRPr="00BC274A" w:rsidRDefault="00BC274A" w:rsidP="00BC274A">
      <w:pPr>
        <w:pStyle w:val="Akapitzlist"/>
        <w:numPr>
          <w:ilvl w:val="2"/>
          <w:numId w:val="1"/>
        </w:numPr>
      </w:pPr>
      <w:r w:rsidRPr="00BC274A">
        <w:t>Automatyczną synchronizację danych obejmujących co najmniej klastry, hosty, maszyny wirtualne, foldery, wzorce, magazyny danych, wolumeny i sieci, wraz z możliwością ręcznego uruchomienia synchronizacji przez uprawnionego użytkownika.</w:t>
      </w:r>
    </w:p>
    <w:p w14:paraId="228157BD" w14:textId="40FB8311" w:rsidR="00BC274A" w:rsidRPr="00BC274A" w:rsidRDefault="00BC274A" w:rsidP="00BC274A">
      <w:pPr>
        <w:pStyle w:val="Akapitzlist"/>
        <w:numPr>
          <w:ilvl w:val="2"/>
          <w:numId w:val="1"/>
        </w:numPr>
      </w:pPr>
      <w:r w:rsidRPr="00BC274A">
        <w:t>Wykrywanie brakujących, niedostępnych lub niezgodnych obiektów infrastrukturalnych wymaganych do realizacji procesów projektowania i tworzenia maszyn wirtualnych oraz prezentowanie informacji o wykrytych niezgodnościach.</w:t>
      </w:r>
    </w:p>
    <w:p w14:paraId="570FA58E" w14:textId="2CC29457" w:rsidR="00BC274A" w:rsidRPr="00BC274A" w:rsidRDefault="00BC274A" w:rsidP="00BC274A">
      <w:pPr>
        <w:pStyle w:val="Akapitzlist"/>
        <w:numPr>
          <w:ilvl w:val="2"/>
          <w:numId w:val="1"/>
        </w:numPr>
      </w:pPr>
      <w:r w:rsidRPr="00BC274A">
        <w:t>Integrację z systemem monitorowania wykorzystywanym przez Zamawiającego, w tym przekazywanie informacji o elementach konfiguracji oraz</w:t>
      </w:r>
      <w:r>
        <w:t xml:space="preserve"> </w:t>
      </w:r>
      <w:r w:rsidRPr="00BC274A">
        <w:t>jeżeli wymaga tego proces wdrożeniowy, automatyczną instalację lub konfigurację agentów monitorujących przy użyciu wzorców, skryptów albo rozwiązania równoważnego.</w:t>
      </w:r>
    </w:p>
    <w:p w14:paraId="7AD8FAFE" w14:textId="5DAFE14E" w:rsidR="00BC274A" w:rsidRDefault="00BC274A" w:rsidP="00BC274A">
      <w:pPr>
        <w:pStyle w:val="Akapitzlist"/>
        <w:numPr>
          <w:ilvl w:val="2"/>
          <w:numId w:val="1"/>
        </w:numPr>
      </w:pPr>
      <w:r w:rsidRPr="00BC274A">
        <w:t xml:space="preserve">Integrację z systemem obsługi zgłoszeń, zmian lub wdrożeń wykorzystywanym przez Zamawiającego, w szczególności z systemem </w:t>
      </w:r>
      <w:proofErr w:type="spellStart"/>
      <w:r w:rsidRPr="00BC274A">
        <w:t>Jira</w:t>
      </w:r>
      <w:proofErr w:type="spellEnd"/>
      <w:r w:rsidRPr="00BC274A">
        <w:t xml:space="preserve"> lub rozwiązaniem równoważnym, </w:t>
      </w:r>
      <w:r>
        <w:br/>
      </w:r>
      <w:r w:rsidRPr="00BC274A">
        <w:t xml:space="preserve">co najmniej przez zapisanie linku lub identyfikatora zgłoszenia oraz powiązanie go </w:t>
      </w:r>
      <w:r>
        <w:br/>
      </w:r>
      <w:r w:rsidRPr="00BC274A">
        <w:t>z projektem, elementem konfiguracji, zmianą albo procesem wdrożeniowym.</w:t>
      </w:r>
    </w:p>
    <w:p w14:paraId="0D684FE8" w14:textId="7537DAFC" w:rsidR="00BC274A" w:rsidRPr="00BC274A" w:rsidRDefault="00BC274A" w:rsidP="00BC274A">
      <w:pPr>
        <w:pStyle w:val="Akapitzlist"/>
        <w:numPr>
          <w:ilvl w:val="2"/>
          <w:numId w:val="1"/>
        </w:numPr>
      </w:pPr>
      <w:r w:rsidRPr="00BC274A">
        <w:t>Udostępnianie udokumentowanego i wersjonowanego interfejsu REST API lub równoważnego interfejsu integracyjnego, umożliwiającego co najmniej:</w:t>
      </w:r>
    </w:p>
    <w:p w14:paraId="75CE353E" w14:textId="77777777" w:rsidR="00BC274A" w:rsidRPr="00BC274A" w:rsidRDefault="00BC274A">
      <w:pPr>
        <w:pStyle w:val="Akapitzlist"/>
        <w:numPr>
          <w:ilvl w:val="0"/>
          <w:numId w:val="35"/>
        </w:numPr>
      </w:pPr>
      <w:r w:rsidRPr="00BC274A">
        <w:t>odczyt danych i relacji przechowywanych w Systemie;</w:t>
      </w:r>
    </w:p>
    <w:p w14:paraId="02DD940C" w14:textId="77777777" w:rsidR="00BC274A" w:rsidRPr="00BC274A" w:rsidRDefault="00BC274A">
      <w:pPr>
        <w:pStyle w:val="Akapitzlist"/>
        <w:numPr>
          <w:ilvl w:val="0"/>
          <w:numId w:val="35"/>
        </w:numPr>
      </w:pPr>
      <w:r w:rsidRPr="00BC274A">
        <w:t>zapis i aktualizację danych w zakresie nadanych uprawnień;</w:t>
      </w:r>
    </w:p>
    <w:p w14:paraId="0985420A" w14:textId="77777777" w:rsidR="00BC274A" w:rsidRPr="00BC274A" w:rsidRDefault="00BC274A">
      <w:pPr>
        <w:pStyle w:val="Akapitzlist"/>
        <w:numPr>
          <w:ilvl w:val="0"/>
          <w:numId w:val="35"/>
        </w:numPr>
      </w:pPr>
      <w:r w:rsidRPr="00BC274A">
        <w:t>wyszukiwanie i filtrowanie danych;</w:t>
      </w:r>
    </w:p>
    <w:p w14:paraId="58433D85" w14:textId="77777777" w:rsidR="00BC274A" w:rsidRPr="00BC274A" w:rsidRDefault="00BC274A">
      <w:pPr>
        <w:pStyle w:val="Akapitzlist"/>
        <w:numPr>
          <w:ilvl w:val="0"/>
          <w:numId w:val="35"/>
        </w:numPr>
      </w:pPr>
      <w:r w:rsidRPr="00BC274A">
        <w:t>przekazywanie danych projektowych do narzędzi wykonawczych;</w:t>
      </w:r>
    </w:p>
    <w:p w14:paraId="269BF784" w14:textId="77777777" w:rsidR="00BC274A" w:rsidRPr="00BC274A" w:rsidRDefault="00BC274A">
      <w:pPr>
        <w:pStyle w:val="Akapitzlist"/>
        <w:numPr>
          <w:ilvl w:val="0"/>
          <w:numId w:val="35"/>
        </w:numPr>
      </w:pPr>
      <w:r w:rsidRPr="00BC274A">
        <w:t>uruchamianie dozwolonych operacji i automatyzacji;</w:t>
      </w:r>
    </w:p>
    <w:p w14:paraId="48735633" w14:textId="77777777" w:rsidR="00BC274A" w:rsidRPr="00BC274A" w:rsidRDefault="00BC274A">
      <w:pPr>
        <w:pStyle w:val="Akapitzlist"/>
        <w:numPr>
          <w:ilvl w:val="0"/>
          <w:numId w:val="35"/>
        </w:numPr>
      </w:pPr>
      <w:r w:rsidRPr="00BC274A">
        <w:t>pobieranie statusu oraz wyniku realizowanych operacji.</w:t>
      </w:r>
    </w:p>
    <w:p w14:paraId="0BBEB4CD" w14:textId="446CD5C3" w:rsidR="00BC274A" w:rsidRPr="00BC274A" w:rsidRDefault="00BC274A" w:rsidP="00BC274A">
      <w:pPr>
        <w:pStyle w:val="Akapitzlist"/>
        <w:numPr>
          <w:ilvl w:val="2"/>
          <w:numId w:val="1"/>
        </w:numPr>
      </w:pPr>
      <w:r w:rsidRPr="00BC274A">
        <w:t xml:space="preserve">Zapewnienie dla interfejsów integracyjnych mechanizmów uwierzytelniania, autoryzacji, szyfrowania transmisji, ograniczania dostępu, obsługi błędów oraz rejestrowania </w:t>
      </w:r>
      <w:proofErr w:type="spellStart"/>
      <w:r w:rsidRPr="00BC274A">
        <w:t>wywołań</w:t>
      </w:r>
      <w:proofErr w:type="spellEnd"/>
      <w:r w:rsidRPr="00BC274A">
        <w:t xml:space="preserve"> w dzienniku audytowym.</w:t>
      </w:r>
    </w:p>
    <w:p w14:paraId="2E2AE0E2" w14:textId="0132F71D" w:rsidR="00BC274A" w:rsidRPr="00BC274A" w:rsidRDefault="00BC274A" w:rsidP="00BC274A">
      <w:pPr>
        <w:pStyle w:val="Akapitzlist"/>
        <w:numPr>
          <w:ilvl w:val="2"/>
          <w:numId w:val="1"/>
        </w:numPr>
      </w:pPr>
      <w:r w:rsidRPr="00BC274A">
        <w:lastRenderedPageBreak/>
        <w:t xml:space="preserve">Konfigurowanie harmonogramów synchronizacji, zakresu pobieranych danych, reguł mapowania, transformacji, walidacji, korelacji oraz </w:t>
      </w:r>
      <w:proofErr w:type="spellStart"/>
      <w:r w:rsidRPr="00BC274A">
        <w:t>deduplikacji</w:t>
      </w:r>
      <w:proofErr w:type="spellEnd"/>
      <w:r w:rsidRPr="00BC274A">
        <w:t xml:space="preserve"> danych odrębnie dla poszczególnych systemów źródłowych.</w:t>
      </w:r>
    </w:p>
    <w:p w14:paraId="3E0211B9" w14:textId="24D60206" w:rsidR="00BC274A" w:rsidRPr="00BC274A" w:rsidRDefault="00BC274A" w:rsidP="00BC274A">
      <w:pPr>
        <w:pStyle w:val="Akapitzlist"/>
        <w:numPr>
          <w:ilvl w:val="2"/>
          <w:numId w:val="1"/>
        </w:numPr>
      </w:pPr>
      <w:r w:rsidRPr="00BC274A">
        <w:t xml:space="preserve">Rejestrowanie przebiegu każdej synchronizacji lub operacji integracyjnej, w tym </w:t>
      </w:r>
      <w:r>
        <w:br/>
      </w:r>
      <w:r w:rsidRPr="00BC274A">
        <w:t>co najmniej:</w:t>
      </w:r>
    </w:p>
    <w:p w14:paraId="706EB4F4" w14:textId="77777777" w:rsidR="00BC274A" w:rsidRPr="00BC274A" w:rsidRDefault="00BC274A">
      <w:pPr>
        <w:pStyle w:val="Akapitzlist"/>
        <w:numPr>
          <w:ilvl w:val="0"/>
          <w:numId w:val="35"/>
        </w:numPr>
      </w:pPr>
      <w:r w:rsidRPr="00BC274A">
        <w:t>systemu źródłowego lub docelowego;</w:t>
      </w:r>
    </w:p>
    <w:p w14:paraId="6220F12B" w14:textId="77777777" w:rsidR="00BC274A" w:rsidRPr="00BC274A" w:rsidRDefault="00BC274A">
      <w:pPr>
        <w:pStyle w:val="Akapitzlist"/>
        <w:numPr>
          <w:ilvl w:val="0"/>
          <w:numId w:val="35"/>
        </w:numPr>
      </w:pPr>
      <w:r w:rsidRPr="00BC274A">
        <w:t>daty i czasu rozpoczęcia oraz zakończenia;</w:t>
      </w:r>
    </w:p>
    <w:p w14:paraId="24D0FAA1" w14:textId="77777777" w:rsidR="00BC274A" w:rsidRPr="00BC274A" w:rsidRDefault="00BC274A">
      <w:pPr>
        <w:pStyle w:val="Akapitzlist"/>
        <w:numPr>
          <w:ilvl w:val="0"/>
          <w:numId w:val="35"/>
        </w:numPr>
      </w:pPr>
      <w:r w:rsidRPr="00BC274A">
        <w:t>statusu wykonania;</w:t>
      </w:r>
    </w:p>
    <w:p w14:paraId="002BBD92" w14:textId="640EBF83" w:rsidR="00BC274A" w:rsidRPr="00BC274A" w:rsidRDefault="00BC274A">
      <w:pPr>
        <w:pStyle w:val="Akapitzlist"/>
        <w:numPr>
          <w:ilvl w:val="0"/>
          <w:numId w:val="35"/>
        </w:numPr>
      </w:pPr>
      <w:r w:rsidRPr="00BC274A">
        <w:t xml:space="preserve">liczby rekordów pobranych, dodanych, zmienionych, pominiętych, odrzuconych </w:t>
      </w:r>
      <w:r>
        <w:br/>
      </w:r>
      <w:r w:rsidRPr="00BC274A">
        <w:t>i błędnych;</w:t>
      </w:r>
    </w:p>
    <w:p w14:paraId="29143DAB" w14:textId="77777777" w:rsidR="00BC274A" w:rsidRPr="00BC274A" w:rsidRDefault="00BC274A">
      <w:pPr>
        <w:pStyle w:val="Akapitzlist"/>
        <w:numPr>
          <w:ilvl w:val="0"/>
          <w:numId w:val="35"/>
        </w:numPr>
      </w:pPr>
      <w:r w:rsidRPr="00BC274A">
        <w:t>informacji diagnostycznych i przyczyny błędu;</w:t>
      </w:r>
    </w:p>
    <w:p w14:paraId="088E825F" w14:textId="77777777" w:rsidR="00BC274A" w:rsidRPr="00BC274A" w:rsidRDefault="00BC274A">
      <w:pPr>
        <w:pStyle w:val="Akapitzlist"/>
        <w:numPr>
          <w:ilvl w:val="0"/>
          <w:numId w:val="35"/>
        </w:numPr>
      </w:pPr>
      <w:r w:rsidRPr="00BC274A">
        <w:t>daty i czasu ostatniej poprawnej synchronizacji.</w:t>
      </w:r>
    </w:p>
    <w:p w14:paraId="111737FA" w14:textId="77777777" w:rsidR="000F4BEF" w:rsidRDefault="00BC274A" w:rsidP="000F4BEF">
      <w:pPr>
        <w:pStyle w:val="Akapitzlist"/>
        <w:numPr>
          <w:ilvl w:val="2"/>
          <w:numId w:val="1"/>
        </w:numPr>
      </w:pPr>
      <w:r w:rsidRPr="00BC274A">
        <w:t>Obsługę nieudanych operacji integracyjnych przez automatyczne lub ręczne ponawianie, kolejkowanie albo zastosowanie rozwiązania równoważnego, zapobiegającego niekontrolowanemu pomijaniu lub duplikowaniu danych.</w:t>
      </w:r>
    </w:p>
    <w:p w14:paraId="602E16C0" w14:textId="1238335D" w:rsidR="00BC274A" w:rsidRPr="00BC274A" w:rsidRDefault="00BC274A" w:rsidP="000F4BEF">
      <w:pPr>
        <w:pStyle w:val="Akapitzlist"/>
        <w:numPr>
          <w:ilvl w:val="2"/>
          <w:numId w:val="1"/>
        </w:numPr>
      </w:pPr>
      <w:r w:rsidRPr="00BC274A">
        <w:t>Zapewnienie, że awaria pojedynczej integracji albo niedostępność systemu źródłowego nie spowoduje niedostępności pozostałych funkcji Systemu, zatrzymania innych integracji ani utraty dostępu do danych zgromadzonych podczas wcześniejszych synchronizacji.</w:t>
      </w:r>
    </w:p>
    <w:p w14:paraId="632BBD35" w14:textId="196BBC05" w:rsidR="00BC274A" w:rsidRPr="00BC274A" w:rsidRDefault="00BC274A" w:rsidP="00BC274A">
      <w:pPr>
        <w:pStyle w:val="Akapitzlist"/>
        <w:numPr>
          <w:ilvl w:val="2"/>
          <w:numId w:val="1"/>
        </w:numPr>
      </w:pPr>
      <w:r w:rsidRPr="00BC274A">
        <w:t>Przechowywanie danych uwierzytelniających wykorzystywanych przez integracje w sposób zabezpieczony. Dane uwierzytelniające nie mogą być przechowywane w postaci jawnej w kodzie, skryptach, plikach konfiguracyjnych, interfejsie użytkownika ani logach.</w:t>
      </w:r>
    </w:p>
    <w:p w14:paraId="200684F4" w14:textId="7E10F50D" w:rsidR="00BC274A" w:rsidRPr="00BC274A" w:rsidRDefault="00BC274A" w:rsidP="00BC274A">
      <w:pPr>
        <w:pStyle w:val="Akapitzlist"/>
        <w:numPr>
          <w:ilvl w:val="2"/>
          <w:numId w:val="1"/>
        </w:numPr>
      </w:pPr>
      <w:r w:rsidRPr="00BC274A">
        <w:t>Monitorowanie kompletności, aktualności i poprawności danych pozyskiwanych przez integracje oraz generowanie powiadomień w przypadku przekroczenia określonego czasu od ostatniej poprawnej synchronizacji lub wystąpienia ustalonego poziomu błędów.</w:t>
      </w:r>
    </w:p>
    <w:p w14:paraId="00993CE6" w14:textId="77777777" w:rsidR="000F4BEF" w:rsidRDefault="00BC274A" w:rsidP="000F4BEF">
      <w:pPr>
        <w:pStyle w:val="Akapitzlist"/>
        <w:numPr>
          <w:ilvl w:val="2"/>
          <w:numId w:val="1"/>
        </w:numPr>
      </w:pPr>
      <w:r w:rsidRPr="00BC274A">
        <w:t>Dostarczenie dokumentacji każdej integracji objętej zakresem zamówienia, zawierającej co najmniej opis systemu źródłowego lub docelowego, kierunku przepływu danych, zakresu wymienianych informacji, harmonogramu, portów, protokołów, metody uwierzytelniania, wymaganych uprawnień, obsługi błędów i procedury ponownego uruchomienia.</w:t>
      </w:r>
    </w:p>
    <w:p w14:paraId="0A6E3FBD" w14:textId="27DB7F8C" w:rsidR="000F4BEF" w:rsidRDefault="000F4BEF" w:rsidP="000F4BEF">
      <w:pPr>
        <w:pStyle w:val="Akapitzlist"/>
        <w:numPr>
          <w:ilvl w:val="1"/>
          <w:numId w:val="1"/>
        </w:numPr>
      </w:pPr>
      <w:r w:rsidRPr="000F4BEF">
        <w:t>Wsparcie analizy incydentów, zmian i ryzyka infrastrukturalnego</w:t>
      </w:r>
      <w:r>
        <w:t>:</w:t>
      </w:r>
    </w:p>
    <w:p w14:paraId="1B20FCC1" w14:textId="05EA7471" w:rsidR="000F4BEF" w:rsidRPr="000F4BEF" w:rsidRDefault="000F4BEF" w:rsidP="000F4BEF">
      <w:pPr>
        <w:pStyle w:val="Akapitzlist"/>
        <w:ind w:left="360"/>
      </w:pPr>
      <w:r>
        <w:t>Oprogramowanie musi umożliwiać:</w:t>
      </w:r>
    </w:p>
    <w:p w14:paraId="6B6A96FB" w14:textId="77777777" w:rsidR="004D7867" w:rsidRDefault="000F4BEF" w:rsidP="004D7867">
      <w:pPr>
        <w:pStyle w:val="Akapitzlist"/>
        <w:numPr>
          <w:ilvl w:val="2"/>
          <w:numId w:val="1"/>
        </w:numPr>
      </w:pPr>
      <w:r w:rsidRPr="000F4BEF">
        <w:t xml:space="preserve">Wspieranie analizy incydentów, problemów i awarii przez udostępnianie aktualnych oraz historycznych informacji o elementach konfiguracji, ich parametrach, statusach </w:t>
      </w:r>
      <w:r w:rsidR="00F55259">
        <w:br/>
      </w:r>
      <w:r w:rsidRPr="000F4BEF">
        <w:t>i wzajemnych zależnościach.</w:t>
      </w:r>
    </w:p>
    <w:p w14:paraId="53C7B017" w14:textId="6E956316" w:rsidR="000F4BEF" w:rsidRPr="000F4BEF" w:rsidRDefault="004D7867" w:rsidP="004D7867">
      <w:pPr>
        <w:pStyle w:val="Akapitzlist"/>
        <w:numPr>
          <w:ilvl w:val="2"/>
          <w:numId w:val="1"/>
        </w:numPr>
      </w:pPr>
      <w:r>
        <w:t>P</w:t>
      </w:r>
      <w:r w:rsidRPr="004D7867">
        <w:t>rezentowani</w:t>
      </w:r>
      <w:r>
        <w:t>e</w:t>
      </w:r>
      <w:r w:rsidRPr="004D7867">
        <w:t xml:space="preserve"> i wyszukiwani</w:t>
      </w:r>
      <w:r>
        <w:t>e</w:t>
      </w:r>
      <w:r w:rsidRPr="004D7867">
        <w:t xml:space="preserve"> informacji o incydentach, problemach, awariach oraz zmianach konfiguracji zarejestrowanych w określonym przedziale czasu, wraz ze wskazaniem elementów konfiguracji objętych zmianą oraz możliwością ich analizy w kontekście wybranej usługi.</w:t>
      </w:r>
    </w:p>
    <w:p w14:paraId="2EBB4E8E" w14:textId="77777777" w:rsidR="000F4BEF" w:rsidRPr="000F4BEF" w:rsidRDefault="000F4BEF" w:rsidP="000F4BEF">
      <w:pPr>
        <w:pStyle w:val="Akapitzlist"/>
        <w:numPr>
          <w:ilvl w:val="2"/>
          <w:numId w:val="1"/>
        </w:numPr>
      </w:pPr>
      <w:r w:rsidRPr="000F4BEF">
        <w:t>Udostępnianie informacji wspierających identyfikację przyczyn awarii, w szczególności historii zmian parametrów, statusów i relacji CI oraz informacji o źródle, dacie i czasie dokonania zmiany.</w:t>
      </w:r>
    </w:p>
    <w:p w14:paraId="45BDFA01" w14:textId="77777777" w:rsidR="00D23FD7" w:rsidRDefault="000F4BEF" w:rsidP="00D23FD7">
      <w:pPr>
        <w:pStyle w:val="Akapitzlist"/>
        <w:numPr>
          <w:ilvl w:val="2"/>
          <w:numId w:val="1"/>
        </w:numPr>
      </w:pPr>
      <w:r w:rsidRPr="000F4BEF">
        <w:t>Wspieranie analizy wpływu planowanych i wykonanych zmian na powiązane elementy infrastruktury, aplikacje i usługi, z wykorzystaniem relacji przechowywanych w CMDB.</w:t>
      </w:r>
    </w:p>
    <w:p w14:paraId="2EF91158" w14:textId="0152F26E" w:rsidR="000F4BEF" w:rsidRPr="000F4BEF" w:rsidRDefault="00D23FD7" w:rsidP="00D23FD7">
      <w:pPr>
        <w:pStyle w:val="Akapitzlist"/>
        <w:numPr>
          <w:ilvl w:val="2"/>
          <w:numId w:val="1"/>
        </w:numPr>
      </w:pPr>
      <w:r>
        <w:t>D</w:t>
      </w:r>
      <w:r w:rsidRPr="00D23FD7">
        <w:t>efiniowanie i utrzymywanie informacji o krytyczności elementów konfiguracji oraz przypisywanie do nich informacji o właścicielu i powiązanych usługach, wspierając identyfikację elementów istotnych dla dostępności i ciągłości działania usług.</w:t>
      </w:r>
    </w:p>
    <w:p w14:paraId="241B3A42" w14:textId="77777777" w:rsidR="000F4BEF" w:rsidRPr="000F4BEF" w:rsidRDefault="000F4BEF" w:rsidP="000F4BEF">
      <w:pPr>
        <w:pStyle w:val="Akapitzlist"/>
        <w:numPr>
          <w:ilvl w:val="2"/>
          <w:numId w:val="1"/>
        </w:numPr>
      </w:pPr>
      <w:r w:rsidRPr="000F4BEF">
        <w:lastRenderedPageBreak/>
        <w:t>Wspieranie zarządzania ryzykiem infrastrukturalnym przez identyfikowanie elementów niewspieranych, nieaktualnych, niespójnych, przeciążonych, pozbawionych wymaganych relacji albo posiadających wygasające certyfikaty.</w:t>
      </w:r>
    </w:p>
    <w:p w14:paraId="4396AEEC" w14:textId="77777777" w:rsidR="000F4BEF" w:rsidRPr="000F4BEF" w:rsidRDefault="000F4BEF" w:rsidP="000F4BEF">
      <w:pPr>
        <w:pStyle w:val="Akapitzlist"/>
        <w:numPr>
          <w:ilvl w:val="2"/>
          <w:numId w:val="1"/>
        </w:numPr>
      </w:pPr>
      <w:r w:rsidRPr="000F4BEF">
        <w:t>Powiązanie elementów konfiguracji i zmian z identyfikatorami incydentów, problemów, zgłoszeń, zmian lub wdrożeń prowadzonych w systemie ITSM albo innym systemie wskazanym przez Zamawiającego.</w:t>
      </w:r>
    </w:p>
    <w:p w14:paraId="6910E271" w14:textId="77777777" w:rsidR="00F55259" w:rsidRDefault="000F4BEF" w:rsidP="00F55259">
      <w:pPr>
        <w:pStyle w:val="Akapitzlist"/>
        <w:numPr>
          <w:ilvl w:val="2"/>
          <w:numId w:val="1"/>
        </w:numPr>
      </w:pPr>
      <w:r w:rsidRPr="000F4BEF">
        <w:t xml:space="preserve">Wyszukiwanie, filtrowanie, raportowanie i eksportowanie informacji dotyczących incydentów, zmian konfiguracji, elementów krytycznych i zidentyfikowanych </w:t>
      </w:r>
      <w:proofErr w:type="spellStart"/>
      <w:r w:rsidRPr="000F4BEF">
        <w:t>ryzyk</w:t>
      </w:r>
      <w:proofErr w:type="spellEnd"/>
      <w:r w:rsidRPr="000F4BEF">
        <w:t xml:space="preserve">, </w:t>
      </w:r>
      <w:r>
        <w:br/>
      </w:r>
      <w:r w:rsidRPr="000F4BEF">
        <w:t xml:space="preserve">co najmniej według okresu, ośrodka, środowiska, usługi, klasy CI, poziomu krytyczności </w:t>
      </w:r>
      <w:r>
        <w:br/>
      </w:r>
      <w:r w:rsidRPr="000F4BEF">
        <w:t>i statusu.</w:t>
      </w:r>
    </w:p>
    <w:p w14:paraId="5A32EB17" w14:textId="566E85D3" w:rsidR="00F55259" w:rsidRPr="00F55259" w:rsidRDefault="00F55259" w:rsidP="00F55259">
      <w:pPr>
        <w:pStyle w:val="Akapitzlist"/>
        <w:numPr>
          <w:ilvl w:val="1"/>
          <w:numId w:val="1"/>
        </w:numPr>
      </w:pPr>
      <w:r w:rsidRPr="00F55259">
        <w:t>Raportowanie, wizualizacja i powiadomienia</w:t>
      </w:r>
    </w:p>
    <w:p w14:paraId="375A907E" w14:textId="7BEEF871" w:rsidR="00F55259" w:rsidRDefault="00F55259" w:rsidP="00F55259">
      <w:pPr>
        <w:ind w:left="284"/>
      </w:pPr>
      <w:r>
        <w:t>Oprogramowanie musi umożliwiać:</w:t>
      </w:r>
    </w:p>
    <w:p w14:paraId="111F5A9C" w14:textId="5C1087DA" w:rsidR="00F55259" w:rsidRPr="00F55259" w:rsidRDefault="00F55259" w:rsidP="00F55259">
      <w:pPr>
        <w:pStyle w:val="Akapitzlist"/>
        <w:numPr>
          <w:ilvl w:val="2"/>
          <w:numId w:val="1"/>
        </w:numPr>
      </w:pPr>
      <w:r w:rsidRPr="00F55259">
        <w:t>Definiowanie typów zdarzeń, warunków generowania powiadomień, grup odbiorców, kanałów komunikacji oraz harmonogramów wysyłki.</w:t>
      </w:r>
    </w:p>
    <w:p w14:paraId="4168F401" w14:textId="77777777" w:rsidR="00114BDE" w:rsidRDefault="00F55259" w:rsidP="00114BDE">
      <w:pPr>
        <w:pStyle w:val="Akapitzlist"/>
        <w:numPr>
          <w:ilvl w:val="2"/>
          <w:numId w:val="1"/>
        </w:numPr>
      </w:pPr>
      <w:r w:rsidRPr="00F55259">
        <w:t>Automatyczne przekazywanie powiadomień co najmniej za pośrednictwem poczty elektronicznej, z wykorzystaniem infrastruktury pocztowej Zamawiającego, do użytkowników lub grup odbiorców przypisanych do danego zdarzenia, elementu konfiguracji, aplikacji lub usługi.</w:t>
      </w:r>
    </w:p>
    <w:p w14:paraId="0DC58209" w14:textId="69140DF9" w:rsidR="00F55259" w:rsidRPr="00F55259" w:rsidRDefault="00F55259" w:rsidP="00114BDE">
      <w:pPr>
        <w:pStyle w:val="Akapitzlist"/>
        <w:numPr>
          <w:ilvl w:val="2"/>
          <w:numId w:val="1"/>
        </w:numPr>
      </w:pPr>
      <w:r w:rsidRPr="00F55259">
        <w:t>Tworzenie, zapisywanie i uruchamianie raportów cyklicznych oraz raportów generowanych na żądanie, z możliwością określenia zakresu danych, filtrów, okresu, układu i grupy odbiorców.</w:t>
      </w:r>
    </w:p>
    <w:p w14:paraId="6D1A3CDA" w14:textId="55EAE94D" w:rsidR="00F55259" w:rsidRPr="00F55259" w:rsidRDefault="00F55259" w:rsidP="00F55259">
      <w:pPr>
        <w:pStyle w:val="Akapitzlist"/>
        <w:numPr>
          <w:ilvl w:val="2"/>
          <w:numId w:val="1"/>
        </w:numPr>
      </w:pPr>
      <w:r w:rsidRPr="00F55259">
        <w:t>Generowanie raportów dotyczących co najmniej:</w:t>
      </w:r>
    </w:p>
    <w:p w14:paraId="229D7022" w14:textId="77777777" w:rsidR="00F55259" w:rsidRPr="00F55259" w:rsidRDefault="00F55259">
      <w:pPr>
        <w:pStyle w:val="Akapitzlist"/>
        <w:numPr>
          <w:ilvl w:val="0"/>
          <w:numId w:val="36"/>
        </w:numPr>
      </w:pPr>
      <w:r w:rsidRPr="00F55259">
        <w:t>kompletności, jakości i aktualności danych CMDB;</w:t>
      </w:r>
    </w:p>
    <w:p w14:paraId="0CE3826D" w14:textId="77777777" w:rsidR="00F55259" w:rsidRPr="00F55259" w:rsidRDefault="00F55259">
      <w:pPr>
        <w:pStyle w:val="Akapitzlist"/>
        <w:numPr>
          <w:ilvl w:val="0"/>
          <w:numId w:val="36"/>
        </w:numPr>
      </w:pPr>
      <w:r w:rsidRPr="00F55259">
        <w:t>certyfikatów, w tym certyfikatów wygasłych i wymagających odnowienia;</w:t>
      </w:r>
    </w:p>
    <w:p w14:paraId="0F0F3A4F" w14:textId="77777777" w:rsidR="00F55259" w:rsidRPr="00F55259" w:rsidRDefault="00F55259">
      <w:pPr>
        <w:pStyle w:val="Akapitzlist"/>
        <w:numPr>
          <w:ilvl w:val="0"/>
          <w:numId w:val="36"/>
        </w:numPr>
      </w:pPr>
      <w:r w:rsidRPr="00F55259">
        <w:t>wykorzystania zasobów, pojemności i przekroczenia zdefiniowanych progów;</w:t>
      </w:r>
    </w:p>
    <w:p w14:paraId="563CB0B4" w14:textId="77777777" w:rsidR="00F55259" w:rsidRPr="00F55259" w:rsidRDefault="00F55259">
      <w:pPr>
        <w:pStyle w:val="Akapitzlist"/>
        <w:numPr>
          <w:ilvl w:val="0"/>
          <w:numId w:val="36"/>
        </w:numPr>
      </w:pPr>
      <w:r w:rsidRPr="00F55259">
        <w:t>oprogramowania, wersji oraz terminów EOS i EOL;</w:t>
      </w:r>
    </w:p>
    <w:p w14:paraId="7153D895" w14:textId="77777777" w:rsidR="00F55259" w:rsidRPr="00F55259" w:rsidRDefault="00F55259">
      <w:pPr>
        <w:pStyle w:val="Akapitzlist"/>
        <w:numPr>
          <w:ilvl w:val="0"/>
          <w:numId w:val="36"/>
        </w:numPr>
      </w:pPr>
      <w:r w:rsidRPr="00F55259">
        <w:t>zdarzeń i zadań utrzymaniowych;</w:t>
      </w:r>
    </w:p>
    <w:p w14:paraId="38A8BB40" w14:textId="77777777" w:rsidR="00F55259" w:rsidRPr="00F55259" w:rsidRDefault="00F55259">
      <w:pPr>
        <w:pStyle w:val="Akapitzlist"/>
        <w:numPr>
          <w:ilvl w:val="0"/>
          <w:numId w:val="36"/>
        </w:numPr>
      </w:pPr>
      <w:r w:rsidRPr="00F55259">
        <w:t>zmian konfiguracji, różnic i niespójności pomiędzy elementami infrastruktury lub środowiskami;</w:t>
      </w:r>
    </w:p>
    <w:p w14:paraId="3C24481D" w14:textId="77777777" w:rsidR="00F55259" w:rsidRPr="00F55259" w:rsidRDefault="00F55259">
      <w:pPr>
        <w:pStyle w:val="Akapitzlist"/>
        <w:numPr>
          <w:ilvl w:val="0"/>
          <w:numId w:val="36"/>
        </w:numPr>
      </w:pPr>
      <w:r w:rsidRPr="00F55259">
        <w:t>stanu integracji, synchronizacji danych oraz występujących błędów;</w:t>
      </w:r>
    </w:p>
    <w:p w14:paraId="56EF4D69" w14:textId="77777777" w:rsidR="00F55259" w:rsidRPr="00F55259" w:rsidRDefault="00F55259">
      <w:pPr>
        <w:pStyle w:val="Akapitzlist"/>
        <w:numPr>
          <w:ilvl w:val="0"/>
          <w:numId w:val="36"/>
        </w:numPr>
      </w:pPr>
      <w:r w:rsidRPr="00F55259">
        <w:t>projektów i procesów tworzenia maszyn wirtualnych.</w:t>
      </w:r>
    </w:p>
    <w:p w14:paraId="35799CEC" w14:textId="78B403F1" w:rsidR="00F55259" w:rsidRPr="00F55259" w:rsidRDefault="00F55259" w:rsidP="00F55259">
      <w:pPr>
        <w:pStyle w:val="Akapitzlist"/>
        <w:numPr>
          <w:ilvl w:val="2"/>
          <w:numId w:val="1"/>
        </w:numPr>
      </w:pPr>
      <w:r w:rsidRPr="00F55259">
        <w:t>Prezentowanie danych w formie tabelarycznej i graficznej, w szczególności za pomocą wykresów, zestawień, wskaźników i pulpitów informacyjnych, z możliwością filtrowania co najmniej według ośrodka, środowiska, klasy CI, aplikacji, usługi, właściciela, statusu i okresu.</w:t>
      </w:r>
    </w:p>
    <w:p w14:paraId="1585D32B" w14:textId="2FFA7830" w:rsidR="00F55259" w:rsidRPr="00F55259" w:rsidRDefault="00F55259" w:rsidP="00F55259">
      <w:pPr>
        <w:pStyle w:val="Akapitzlist"/>
        <w:numPr>
          <w:ilvl w:val="2"/>
          <w:numId w:val="1"/>
        </w:numPr>
      </w:pPr>
      <w:r w:rsidRPr="00F55259">
        <w:t>Automatyczne generowanie i wysyłanie raportów zgodnie ze zdefiniowanym harmonogramem, wraz z możliwością określenia formatu, odbiorców i zakresu danych dla każdego raportu.</w:t>
      </w:r>
    </w:p>
    <w:p w14:paraId="4A02CC65" w14:textId="4B7FFC1D" w:rsidR="00F55259" w:rsidRPr="00F55259" w:rsidRDefault="00F55259" w:rsidP="00F55259">
      <w:pPr>
        <w:pStyle w:val="Akapitzlist"/>
        <w:numPr>
          <w:ilvl w:val="2"/>
          <w:numId w:val="1"/>
        </w:numPr>
      </w:pPr>
      <w:r w:rsidRPr="00F55259">
        <w:t>Wyszukiwanie, filtrowanie, sortowanie oraz eksportowanie raportów i wyników wyszukiwania co najmniej do formatu CSV, z uwzględnieniem zastosowanych filtrów, wybranych kolumn i prawidłowego kodowania polskich znaków.</w:t>
      </w:r>
    </w:p>
    <w:p w14:paraId="68682C3C" w14:textId="218070B5" w:rsidR="00F55259" w:rsidRPr="00F55259" w:rsidRDefault="00F55259" w:rsidP="00F55259">
      <w:pPr>
        <w:pStyle w:val="Akapitzlist"/>
        <w:numPr>
          <w:ilvl w:val="2"/>
          <w:numId w:val="1"/>
        </w:numPr>
      </w:pPr>
      <w:r w:rsidRPr="00F55259">
        <w:t>Eksport raportów również do formatu PDF lub innego powszechnie stosowanego formatu przeznaczonego do prezentacji, a także udostępnianie danych raportowych za pośrednictwem udokumentowanego API lub rozwiązania równoważnego.</w:t>
      </w:r>
    </w:p>
    <w:p w14:paraId="3D6D46C4" w14:textId="77777777" w:rsidR="00E85738" w:rsidRDefault="00F55259" w:rsidP="00E85738">
      <w:pPr>
        <w:pStyle w:val="Akapitzlist"/>
        <w:numPr>
          <w:ilvl w:val="2"/>
          <w:numId w:val="1"/>
        </w:numPr>
      </w:pPr>
      <w:r w:rsidRPr="00F55259">
        <w:t>Ograniczanie dostępu do raportów, pulpitów i danych źródłowych zgodnie z rolami i uprawnieniami użytkowników oraz rejestrowanie operacji generowania, pobierania, eksportowania i automatycznego wysyłania raportów w dzienniku audytowym.</w:t>
      </w:r>
    </w:p>
    <w:p w14:paraId="55EE6464" w14:textId="28115EC4" w:rsidR="00E85738" w:rsidRDefault="00E85738" w:rsidP="00E85738">
      <w:pPr>
        <w:pStyle w:val="Akapitzlist"/>
        <w:numPr>
          <w:ilvl w:val="1"/>
          <w:numId w:val="1"/>
        </w:numPr>
      </w:pPr>
      <w:r w:rsidRPr="00E85738">
        <w:t>Zarządzanie użytkownikami, rolami i uprawnieniami</w:t>
      </w:r>
    </w:p>
    <w:p w14:paraId="201F05CE" w14:textId="16F0BC4B" w:rsidR="004F07F7" w:rsidRDefault="004F07F7" w:rsidP="004F07F7">
      <w:pPr>
        <w:pStyle w:val="Akapitzlist"/>
        <w:ind w:left="716"/>
      </w:pPr>
      <w:r>
        <w:lastRenderedPageBreak/>
        <w:t>Oprogramowanie musi umożliwiać:</w:t>
      </w:r>
    </w:p>
    <w:p w14:paraId="6F7AB796" w14:textId="4DE91FA4" w:rsidR="004F07F7" w:rsidRPr="004F07F7" w:rsidRDefault="004F07F7" w:rsidP="004F07F7">
      <w:pPr>
        <w:pStyle w:val="Akapitzlist"/>
        <w:numPr>
          <w:ilvl w:val="2"/>
          <w:numId w:val="1"/>
        </w:numPr>
      </w:pPr>
      <w:r w:rsidRPr="004F07F7">
        <w:t>Zarządzanie użytkownikami, rolami i uprawnieniami Systemu, w tym aktywowanie, blokowanie oraz odbieranie dostępu do Systemu.</w:t>
      </w:r>
    </w:p>
    <w:p w14:paraId="5E0DB8E7" w14:textId="77777777" w:rsidR="004F07F7" w:rsidRDefault="004F07F7" w:rsidP="004F07F7">
      <w:pPr>
        <w:pStyle w:val="Akapitzlist"/>
        <w:numPr>
          <w:ilvl w:val="2"/>
          <w:numId w:val="1"/>
        </w:numPr>
      </w:pPr>
      <w:r w:rsidRPr="004F07F7">
        <w:t xml:space="preserve">Definiowanie ról oraz przypisywanie użytkowników i grup użytkowników do ról, </w:t>
      </w:r>
      <w:r>
        <w:br/>
      </w:r>
      <w:r w:rsidRPr="004F07F7">
        <w:t>z możliwością nadania co najmniej następujących poziomów uprawnień:</w:t>
      </w:r>
    </w:p>
    <w:p w14:paraId="5FF29501" w14:textId="7E2EA21A" w:rsidR="004F07F7" w:rsidRPr="004F07F7" w:rsidRDefault="004F07F7">
      <w:pPr>
        <w:pStyle w:val="Akapitzlist"/>
        <w:numPr>
          <w:ilvl w:val="0"/>
          <w:numId w:val="37"/>
        </w:numPr>
      </w:pPr>
      <w:r w:rsidRPr="004F07F7">
        <w:t>tylko do odczytu;</w:t>
      </w:r>
    </w:p>
    <w:p w14:paraId="784B3701" w14:textId="77777777" w:rsidR="004F07F7" w:rsidRPr="004F07F7" w:rsidRDefault="004F07F7">
      <w:pPr>
        <w:pStyle w:val="Akapitzlist"/>
        <w:numPr>
          <w:ilvl w:val="0"/>
          <w:numId w:val="37"/>
        </w:numPr>
      </w:pPr>
      <w:r w:rsidRPr="004F07F7">
        <w:t>odczyt i zapis;</w:t>
      </w:r>
    </w:p>
    <w:p w14:paraId="788A13ED" w14:textId="77777777" w:rsidR="004F07F7" w:rsidRPr="004F07F7" w:rsidRDefault="004F07F7">
      <w:pPr>
        <w:pStyle w:val="Akapitzlist"/>
        <w:numPr>
          <w:ilvl w:val="0"/>
          <w:numId w:val="37"/>
        </w:numPr>
      </w:pPr>
      <w:r w:rsidRPr="004F07F7">
        <w:t>administrator funkcjonalny;</w:t>
      </w:r>
    </w:p>
    <w:p w14:paraId="642B60F5" w14:textId="77777777" w:rsidR="004F07F7" w:rsidRPr="004F07F7" w:rsidRDefault="004F07F7">
      <w:pPr>
        <w:pStyle w:val="Akapitzlist"/>
        <w:numPr>
          <w:ilvl w:val="0"/>
          <w:numId w:val="37"/>
        </w:numPr>
      </w:pPr>
      <w:r w:rsidRPr="004F07F7">
        <w:t>administrator techniczny;</w:t>
      </w:r>
    </w:p>
    <w:p w14:paraId="6F338C90" w14:textId="77777777" w:rsidR="004F07F7" w:rsidRPr="004F07F7" w:rsidRDefault="004F07F7">
      <w:pPr>
        <w:pStyle w:val="Akapitzlist"/>
        <w:numPr>
          <w:ilvl w:val="0"/>
          <w:numId w:val="37"/>
        </w:numPr>
      </w:pPr>
      <w:r w:rsidRPr="004F07F7">
        <w:t>audytor.</w:t>
      </w:r>
    </w:p>
    <w:p w14:paraId="27A4704B" w14:textId="48E094AD" w:rsidR="004F07F7" w:rsidRPr="004F07F7" w:rsidRDefault="004F07F7" w:rsidP="004F07F7">
      <w:pPr>
        <w:pStyle w:val="Akapitzlist"/>
        <w:numPr>
          <w:ilvl w:val="2"/>
          <w:numId w:val="1"/>
        </w:numPr>
      </w:pPr>
      <w:r w:rsidRPr="004F07F7">
        <w:t>Konfigurowanie uprawnień do poszczególnych funkcji, modułów i operacji Systemu, w szczególności do odczytu, dodawania, edytowania, usuwania, zatwierdzania, eksportowania danych, uruchamiania integracji i automatyzacji oraz wykonywania czynności administracyjnych.</w:t>
      </w:r>
    </w:p>
    <w:p w14:paraId="6A74AA03" w14:textId="474A7850" w:rsidR="004F07F7" w:rsidRPr="004F07F7" w:rsidRDefault="004F07F7" w:rsidP="004F07F7">
      <w:pPr>
        <w:pStyle w:val="Akapitzlist"/>
        <w:numPr>
          <w:ilvl w:val="2"/>
          <w:numId w:val="1"/>
        </w:numPr>
      </w:pPr>
      <w:r w:rsidRPr="004F07F7">
        <w:t>Ograniczanie dostępu do danych co najmniej według ośrodka, środowiska, klasy elementu konfiguracji, aplikacji, usługi, modułu funkcjonalnego lub innego zakresu określonego przez Zamawiającego.</w:t>
      </w:r>
    </w:p>
    <w:p w14:paraId="18AB1AD8" w14:textId="3C2EC525" w:rsidR="004F07F7" w:rsidRPr="004F07F7" w:rsidRDefault="004F07F7" w:rsidP="004F07F7">
      <w:pPr>
        <w:pStyle w:val="Akapitzlist"/>
        <w:numPr>
          <w:ilvl w:val="2"/>
          <w:numId w:val="1"/>
        </w:numPr>
      </w:pPr>
      <w:r w:rsidRPr="004F07F7">
        <w:t xml:space="preserve">Integrację uwierzytelniania z katalogiem tożsamości Zamawiającego za pomocą LDAP, Active Directory, SAML 2.0, </w:t>
      </w:r>
      <w:proofErr w:type="spellStart"/>
      <w:r w:rsidRPr="004F07F7">
        <w:t>OpenID</w:t>
      </w:r>
      <w:proofErr w:type="spellEnd"/>
      <w:r w:rsidRPr="004F07F7">
        <w:t xml:space="preserve"> Connect albo rozwiązania równoważnego, </w:t>
      </w:r>
      <w:r w:rsidR="00E158CA">
        <w:br/>
      </w:r>
      <w:r w:rsidRPr="004F07F7">
        <w:t>z możliwością wykorzystania jednokrotnego logowania SSO, jeżeli jest ono obsługiwane przez środowisko Zamawiającego.</w:t>
      </w:r>
    </w:p>
    <w:p w14:paraId="77319D91" w14:textId="02D24CF1" w:rsidR="004F07F7" w:rsidRPr="004F07F7" w:rsidRDefault="004F07F7" w:rsidP="004F07F7">
      <w:pPr>
        <w:pStyle w:val="Akapitzlist"/>
        <w:numPr>
          <w:ilvl w:val="2"/>
          <w:numId w:val="1"/>
        </w:numPr>
      </w:pPr>
      <w:r w:rsidRPr="004F07F7">
        <w:t>Stosowanie zasady minimalnych uprawnień oraz rozdzielenie uprawnień administracyjnych, funkcjonalnych i audytowych. Użytkownik nie może uzyskać dostępu do funkcji lub danych niewynikających z przypisanej roli.</w:t>
      </w:r>
    </w:p>
    <w:p w14:paraId="4576C05B" w14:textId="0A500DD1" w:rsidR="004F07F7" w:rsidRPr="004F07F7" w:rsidRDefault="004F07F7" w:rsidP="004F07F7">
      <w:pPr>
        <w:pStyle w:val="Akapitzlist"/>
        <w:numPr>
          <w:ilvl w:val="2"/>
          <w:numId w:val="1"/>
        </w:numPr>
      </w:pPr>
      <w:r w:rsidRPr="004F07F7">
        <w:t xml:space="preserve">Rejestrowanie działań użytkowników, administratorów, kont technicznych </w:t>
      </w:r>
      <w:r w:rsidR="00E158CA">
        <w:br/>
      </w:r>
      <w:r w:rsidRPr="004F07F7">
        <w:t>i interfejsów API, w szczególności logowań i nieudanych prób logowania, zmian danych, konfiguracji, ról i uprawnień, operacji administracyjnych, importów, eksportów oraz uruchamiania integracji i automatyzacji.</w:t>
      </w:r>
    </w:p>
    <w:p w14:paraId="12918C05" w14:textId="5FAF0E22" w:rsidR="009F3536" w:rsidRDefault="004F07F7" w:rsidP="00E158CA">
      <w:pPr>
        <w:pStyle w:val="Akapitzlist"/>
        <w:numPr>
          <w:ilvl w:val="2"/>
          <w:numId w:val="1"/>
        </w:numPr>
      </w:pPr>
      <w:r w:rsidRPr="004F07F7">
        <w:t>Przechowywanie w dzienniku audytowym co najmniej daty i czasu zdarzenia, identyfikatora użytkownika lub konta technicznego, rodzaju operacji, obiektu objętego operacją, źródła operacji oraz jej wyniku. System musi umożliwiać wyszukiwanie, filtrowanie i eksportowanie zapisów audytowych zgodnie z uprawnieniami użytkownika.</w:t>
      </w:r>
    </w:p>
    <w:p w14:paraId="6DED87B3" w14:textId="65120353" w:rsidR="00E158CA" w:rsidRPr="0017788B" w:rsidRDefault="00E158CA" w:rsidP="00E158CA">
      <w:pPr>
        <w:pStyle w:val="Akapitzlist"/>
        <w:numPr>
          <w:ilvl w:val="0"/>
          <w:numId w:val="1"/>
        </w:numPr>
        <w:rPr>
          <w:b/>
          <w:bCs/>
        </w:rPr>
      </w:pPr>
      <w:r w:rsidRPr="0017788B">
        <w:rPr>
          <w:b/>
          <w:bCs/>
        </w:rPr>
        <w:t>Wdrożenie</w:t>
      </w:r>
      <w:r w:rsidR="0017788B" w:rsidRPr="0017788B">
        <w:rPr>
          <w:b/>
          <w:bCs/>
        </w:rPr>
        <w:t xml:space="preserve"> Systemu w środowisku </w:t>
      </w:r>
      <w:r w:rsidR="00820020">
        <w:rPr>
          <w:b/>
          <w:bCs/>
        </w:rPr>
        <w:t>Z</w:t>
      </w:r>
      <w:r w:rsidR="0017788B" w:rsidRPr="0017788B">
        <w:rPr>
          <w:b/>
          <w:bCs/>
        </w:rPr>
        <w:t>amawiającego:</w:t>
      </w:r>
    </w:p>
    <w:p w14:paraId="60A5DE4B" w14:textId="47DD7931" w:rsidR="00E158CA" w:rsidRPr="00E158CA" w:rsidRDefault="00E158CA" w:rsidP="00E158CA">
      <w:pPr>
        <w:pStyle w:val="Akapitzlist"/>
        <w:numPr>
          <w:ilvl w:val="1"/>
          <w:numId w:val="1"/>
        </w:numPr>
        <w:spacing w:after="0" w:line="300" w:lineRule="atLeast"/>
      </w:pPr>
      <w:r w:rsidRPr="00E158CA">
        <w:t>Wykonawca przeprowadzi kompletne wdrożenie Systemu w infrastrukturze Zamawiającego, w modelu on-</w:t>
      </w:r>
      <w:proofErr w:type="spellStart"/>
      <w:r w:rsidRPr="00E158CA">
        <w:t>premises</w:t>
      </w:r>
      <w:proofErr w:type="spellEnd"/>
      <w:r w:rsidRPr="00E158CA">
        <w:t>, w terminie nie dłuższym niż 30 dni kalendarzowych od dnia zawarcia Umowy</w:t>
      </w:r>
      <w:r>
        <w:t>.</w:t>
      </w:r>
    </w:p>
    <w:p w14:paraId="7BD2BEB3" w14:textId="3DA1FC12" w:rsidR="00E158CA" w:rsidRPr="00E158CA" w:rsidRDefault="00E158CA" w:rsidP="00241CB2">
      <w:pPr>
        <w:pStyle w:val="Akapitzlist"/>
        <w:numPr>
          <w:ilvl w:val="1"/>
          <w:numId w:val="1"/>
        </w:numPr>
        <w:spacing w:after="0" w:line="300" w:lineRule="atLeast"/>
      </w:pPr>
      <w:r w:rsidRPr="00E158CA">
        <w:t xml:space="preserve">Wdrożenie musi obejmować wszystkie czynności techniczne i organizacyjne niezbędne </w:t>
      </w:r>
      <w:r>
        <w:br/>
      </w:r>
      <w:r w:rsidRPr="00E158CA">
        <w:t>do instalacji, konfiguracji, integracji, migracji lub inicjalnego zasilenia danymi oraz uruchomienia produkcyjnego Systemu zgodnie z wymaganiami OPZ.</w:t>
      </w:r>
    </w:p>
    <w:p w14:paraId="3707449C" w14:textId="77777777" w:rsidR="00241CB2" w:rsidRPr="00241CB2" w:rsidRDefault="00241CB2" w:rsidP="00C122D2">
      <w:pPr>
        <w:pStyle w:val="Akapitzlist"/>
        <w:numPr>
          <w:ilvl w:val="1"/>
          <w:numId w:val="1"/>
        </w:numPr>
        <w:spacing w:after="0" w:line="300" w:lineRule="atLeast"/>
      </w:pPr>
      <w:r w:rsidRPr="00241CB2">
        <w:t>Wykonawca odpowiada za koordynację wdrożenia oraz dostarczenie wszystkich modułów, komponentów, konektorów, skryptów, konfiguracji, bibliotek, licencji i innych elementów niezbędnych do prawidłowego uruchomienia Systemu, z wyjątkiem elementów jednoznacznie wskazanych jako zapewniane przez Zamawiającego.</w:t>
      </w:r>
    </w:p>
    <w:p w14:paraId="523A7315" w14:textId="77777777" w:rsidR="004D1C02" w:rsidRDefault="00C122D2" w:rsidP="004D1C02">
      <w:pPr>
        <w:pStyle w:val="Akapitzlist"/>
        <w:numPr>
          <w:ilvl w:val="1"/>
          <w:numId w:val="1"/>
        </w:numPr>
        <w:spacing w:after="0" w:line="300" w:lineRule="atLeast"/>
      </w:pPr>
      <w:r w:rsidRPr="00C122D2">
        <w:t xml:space="preserve">Wykonawca przeprowadzi spotkanie inicjujące, podczas którego zostaną uzgodnione </w:t>
      </w:r>
      <w:r>
        <w:br/>
      </w:r>
      <w:r w:rsidRPr="00C122D2">
        <w:t>co najmniej: organizacja prac, osoby odpowiedzialne, zasady komunikacji, wymagane dostępy, zależności techniczne, okna serwisowe, sposób zgłaszania przeszkód oraz szczegółowy harmonogram wdrożenia</w:t>
      </w:r>
      <w:r w:rsidR="004D1C02">
        <w:t>.</w:t>
      </w:r>
    </w:p>
    <w:p w14:paraId="7B1CA18D" w14:textId="77777777" w:rsidR="004D1C02" w:rsidRPr="004D1C02" w:rsidRDefault="004D1C02" w:rsidP="00553A94">
      <w:pPr>
        <w:pStyle w:val="Akapitzlist"/>
        <w:numPr>
          <w:ilvl w:val="1"/>
          <w:numId w:val="1"/>
        </w:numPr>
      </w:pPr>
      <w:r>
        <w:lastRenderedPageBreak/>
        <w:t>S</w:t>
      </w:r>
      <w:r w:rsidRPr="004D1C02">
        <w:t>ystem zostanie zainstalowany na infrastrukturze udostępnionej przez Zamawiającego, obejmującej co najmniej:</w:t>
      </w:r>
    </w:p>
    <w:p w14:paraId="55F5FEA7" w14:textId="50987E6B" w:rsidR="00553A94" w:rsidRPr="00553A94" w:rsidRDefault="00553A94">
      <w:pPr>
        <w:pStyle w:val="Akapitzlist"/>
        <w:numPr>
          <w:ilvl w:val="0"/>
          <w:numId w:val="39"/>
        </w:numPr>
      </w:pPr>
      <w:r w:rsidRPr="00553A94">
        <w:t xml:space="preserve">platforma </w:t>
      </w:r>
      <w:proofErr w:type="spellStart"/>
      <w:r w:rsidRPr="00553A94">
        <w:t>wirtualizacyjna</w:t>
      </w:r>
      <w:proofErr w:type="spellEnd"/>
      <w:r w:rsidRPr="00553A94">
        <w:t xml:space="preserve"> lub serwery fizyczne;</w:t>
      </w:r>
    </w:p>
    <w:p w14:paraId="5937278E" w14:textId="0536BA06" w:rsidR="00553A94" w:rsidRPr="00553A94" w:rsidRDefault="00553A94">
      <w:pPr>
        <w:pStyle w:val="Akapitzlist"/>
        <w:numPr>
          <w:ilvl w:val="0"/>
          <w:numId w:val="39"/>
        </w:numPr>
      </w:pPr>
      <w:r w:rsidRPr="00553A94">
        <w:t>systemy operacyjne;</w:t>
      </w:r>
    </w:p>
    <w:p w14:paraId="33F55917" w14:textId="1F8B21EB" w:rsidR="00553A94" w:rsidRPr="00553A94" w:rsidRDefault="00553A94">
      <w:pPr>
        <w:pStyle w:val="Akapitzlist"/>
        <w:numPr>
          <w:ilvl w:val="0"/>
          <w:numId w:val="39"/>
        </w:numPr>
      </w:pPr>
      <w:r w:rsidRPr="00553A94">
        <w:t>zasoby procesorowe, pamięciowe i dyskowe;</w:t>
      </w:r>
    </w:p>
    <w:p w14:paraId="66678D69" w14:textId="37A0EE84" w:rsidR="00553A94" w:rsidRPr="00553A94" w:rsidRDefault="00553A94">
      <w:pPr>
        <w:pStyle w:val="Akapitzlist"/>
        <w:numPr>
          <w:ilvl w:val="0"/>
          <w:numId w:val="39"/>
        </w:numPr>
      </w:pPr>
      <w:r w:rsidRPr="00553A94">
        <w:t>baza danych, jeżeli zapewnia ją Zamawiający;</w:t>
      </w:r>
    </w:p>
    <w:p w14:paraId="2DA8EEFB" w14:textId="33EB15FF" w:rsidR="00553A94" w:rsidRPr="00553A94" w:rsidRDefault="00553A94">
      <w:pPr>
        <w:pStyle w:val="Akapitzlist"/>
        <w:numPr>
          <w:ilvl w:val="0"/>
          <w:numId w:val="39"/>
        </w:numPr>
      </w:pPr>
      <w:r w:rsidRPr="00553A94">
        <w:t>system równoważenia obciążenia;</w:t>
      </w:r>
    </w:p>
    <w:p w14:paraId="44E4D3FF" w14:textId="5CB79B85" w:rsidR="00553A94" w:rsidRPr="00553A94" w:rsidRDefault="00553A94">
      <w:pPr>
        <w:pStyle w:val="Akapitzlist"/>
        <w:numPr>
          <w:ilvl w:val="0"/>
          <w:numId w:val="39"/>
        </w:numPr>
      </w:pPr>
      <w:r w:rsidRPr="00553A94">
        <w:t>system wykonywania kopii zapasowych;</w:t>
      </w:r>
    </w:p>
    <w:p w14:paraId="19A5BC0D" w14:textId="0AD62CE3" w:rsidR="00553A94" w:rsidRPr="00553A94" w:rsidRDefault="00553A94">
      <w:pPr>
        <w:pStyle w:val="Akapitzlist"/>
        <w:numPr>
          <w:ilvl w:val="0"/>
          <w:numId w:val="39"/>
        </w:numPr>
      </w:pPr>
      <w:r w:rsidRPr="00553A94">
        <w:t>system monitorowania;</w:t>
      </w:r>
    </w:p>
    <w:p w14:paraId="062BED1B" w14:textId="5584C5B3" w:rsidR="00553A94" w:rsidRPr="00553A94" w:rsidRDefault="00553A94">
      <w:pPr>
        <w:pStyle w:val="Akapitzlist"/>
        <w:numPr>
          <w:ilvl w:val="0"/>
          <w:numId w:val="39"/>
        </w:numPr>
      </w:pPr>
      <w:r w:rsidRPr="00553A94">
        <w:t>usługa katalogowa i mechanizm uwierzytelniania;</w:t>
      </w:r>
    </w:p>
    <w:p w14:paraId="5E33E8FE" w14:textId="61A13792" w:rsidR="00553A94" w:rsidRPr="00553A94" w:rsidRDefault="00553A94">
      <w:pPr>
        <w:pStyle w:val="Akapitzlist"/>
        <w:numPr>
          <w:ilvl w:val="0"/>
          <w:numId w:val="39"/>
        </w:numPr>
      </w:pPr>
      <w:r w:rsidRPr="00553A94">
        <w:t>system przechowywania sekretów lub PAM;</w:t>
      </w:r>
    </w:p>
    <w:p w14:paraId="087E3D5B" w14:textId="00DDCA30" w:rsidR="00553A94" w:rsidRDefault="00553A94">
      <w:pPr>
        <w:pStyle w:val="Akapitzlist"/>
        <w:numPr>
          <w:ilvl w:val="0"/>
          <w:numId w:val="39"/>
        </w:numPr>
      </w:pPr>
      <w:r w:rsidRPr="00553A94">
        <w:t>pozostałe komponenty zapewniane przez Zamawiającego.</w:t>
      </w:r>
    </w:p>
    <w:p w14:paraId="6129146D" w14:textId="45BAFC8A" w:rsidR="009107D9" w:rsidRPr="009107D9" w:rsidRDefault="009107D9" w:rsidP="009107D9">
      <w:pPr>
        <w:pStyle w:val="Akapitzlist"/>
        <w:numPr>
          <w:ilvl w:val="1"/>
          <w:numId w:val="1"/>
        </w:numPr>
      </w:pPr>
      <w:r w:rsidRPr="009107D9">
        <w:t xml:space="preserve">Wykonawca zweryfikuje zgodność infrastruktury udostępnionej przez Zamawiającego </w:t>
      </w:r>
      <w:r>
        <w:br/>
      </w:r>
      <w:r w:rsidRPr="009107D9">
        <w:t xml:space="preserve">z wymaganiami oferowanego Systemu oraz przedstawi szczegółowy </w:t>
      </w:r>
      <w:proofErr w:type="spellStart"/>
      <w:r w:rsidRPr="009107D9">
        <w:t>sizing</w:t>
      </w:r>
      <w:proofErr w:type="spellEnd"/>
      <w:r w:rsidRPr="009107D9">
        <w:t>, uwzględniający liczbę i przeznaczenie węzłów, CPU, RAM, przestrzeń dyskową, wymagania sieciowe, wysoką dostępność oraz co najmniej 20% zapasu rozwojowego. Wykonawca jednoznacznie wskaże komponenty zapewniane przez Zamawiającego, dostarczane przez Wykonawcę oraz komponenty opcjonalne i pochodzące od podmiotów trzecich</w:t>
      </w:r>
    </w:p>
    <w:p w14:paraId="73B84CF3" w14:textId="468E6A94" w:rsidR="00040E22" w:rsidRPr="00040E22" w:rsidRDefault="00040E22" w:rsidP="00040E22">
      <w:pPr>
        <w:pStyle w:val="Akapitzlist"/>
        <w:numPr>
          <w:ilvl w:val="1"/>
          <w:numId w:val="1"/>
        </w:numPr>
      </w:pPr>
      <w:r w:rsidRPr="00040E22">
        <w:t xml:space="preserve">Wykonawca opracuje projekt techniczny obejmujący co najmniej architekturę logiczną i fizyczną Systemu, rozmieszczenie komponentów, wymagania infrastrukturalne, przepływy danych, model CMDB, integracje, mechanizmy HA, backup i odtwarzanie, monitoring, role i uprawnienia, konta techniczne, </w:t>
      </w:r>
      <w:proofErr w:type="spellStart"/>
      <w:r w:rsidRPr="00040E22">
        <w:t>sizing</w:t>
      </w:r>
      <w:proofErr w:type="spellEnd"/>
      <w:r w:rsidRPr="00040E22">
        <w:t xml:space="preserve"> oraz zasady aktualizacji Systemu.</w:t>
      </w:r>
    </w:p>
    <w:p w14:paraId="23D1AABF" w14:textId="77777777" w:rsidR="00D523EA" w:rsidRDefault="00D523EA" w:rsidP="00D523EA">
      <w:pPr>
        <w:pStyle w:val="Akapitzlist"/>
        <w:numPr>
          <w:ilvl w:val="1"/>
          <w:numId w:val="1"/>
        </w:numPr>
      </w:pPr>
      <w:r w:rsidRPr="00D523EA">
        <w:t>Wykonawca zainstaluje i skonfiguruje wszystkie komponenty Systemu, w szczególności komponenty aplikacyjne, bazodanowe, integracyjne, raportowe i audytowe oraz komponenty odpowiedzialne za wykonywanie zadań cyklicznych i automatyzacj</w:t>
      </w:r>
      <w:r>
        <w:t>i.</w:t>
      </w:r>
    </w:p>
    <w:p w14:paraId="5A390A35" w14:textId="2D43F9C4" w:rsidR="00D523EA" w:rsidRPr="00D523EA" w:rsidRDefault="00D523EA" w:rsidP="00D523EA">
      <w:pPr>
        <w:pStyle w:val="Akapitzlist"/>
        <w:numPr>
          <w:ilvl w:val="1"/>
          <w:numId w:val="1"/>
        </w:numPr>
      </w:pPr>
      <w:r w:rsidRPr="00D523EA">
        <w:t>W ramach konfiguracji technicznej Wykonawca uruchomi co najmniej: uwierzytelnianie użytkowników, role i uprawnienia, konta techniczne, rejestrowanie zdarzeń, audyt, monitoring, wykonywanie kopii zapasowych, mechanizmy wysokiej dostępności, ochronę danych uwierzytelniających i sekretów oraz kontrolowany mechanizm aktualizacji Systemu.</w:t>
      </w:r>
    </w:p>
    <w:p w14:paraId="1398CFB0" w14:textId="77777777" w:rsidR="00A21BA9" w:rsidRDefault="00D523EA" w:rsidP="00A21BA9">
      <w:pPr>
        <w:pStyle w:val="Akapitzlist"/>
        <w:numPr>
          <w:ilvl w:val="1"/>
          <w:numId w:val="1"/>
        </w:numPr>
      </w:pPr>
      <w:r>
        <w:t>W</w:t>
      </w:r>
      <w:r w:rsidRPr="00D523EA">
        <w:t xml:space="preserve">ykonawca skonfiguruje model CMDB oraz funkcje objęte zakresem wdrożenia, </w:t>
      </w:r>
      <w:r>
        <w:br/>
      </w:r>
      <w:r w:rsidRPr="00D523EA">
        <w:t xml:space="preserve">w szczególności klasy CI, atrybuty i relacje, statusy, słowniki i standardy nazewnicze, reguły korelacji, </w:t>
      </w:r>
      <w:proofErr w:type="spellStart"/>
      <w:r w:rsidRPr="00D523EA">
        <w:t>deduplikacji</w:t>
      </w:r>
      <w:proofErr w:type="spellEnd"/>
      <w:r w:rsidRPr="00D523EA">
        <w:t xml:space="preserve"> i walidacji, kreator projektowania maszyn wirtualnych, zarządzanie certyfikatami, EOS i EOL, zasobami i pojemnością, raportami, powiadomieniami oraz zadaniami cyklicznymi.</w:t>
      </w:r>
    </w:p>
    <w:p w14:paraId="4565E72A" w14:textId="7BD77462" w:rsidR="00A21BA9" w:rsidRPr="00A21BA9" w:rsidRDefault="00A21BA9" w:rsidP="00A21BA9">
      <w:pPr>
        <w:pStyle w:val="Akapitzlist"/>
        <w:numPr>
          <w:ilvl w:val="1"/>
          <w:numId w:val="1"/>
        </w:numPr>
      </w:pPr>
      <w:r w:rsidRPr="00A21BA9">
        <w:t xml:space="preserve">Wykonawca uruchomi wszystkie integracje objęte zakresem wdrożenia oraz skonfiguruje dla nich kierunek i zakres wymiany danych, harmonogramy synchronizacji, konta techniczne, mapowanie i transformację danych, reguły walidacji, korelacji i </w:t>
      </w:r>
      <w:proofErr w:type="spellStart"/>
      <w:r w:rsidRPr="00A21BA9">
        <w:t>deduplikacji</w:t>
      </w:r>
      <w:proofErr w:type="spellEnd"/>
      <w:r w:rsidRPr="00A21BA9">
        <w:t>, monitorowanie aktualności danych, obsługę błędów, ponawianie operacji oraz rejestrowanie przebiegu synchronizacji.</w:t>
      </w:r>
    </w:p>
    <w:p w14:paraId="5A1B19C1" w14:textId="2BF2E39D" w:rsidR="00A21BA9" w:rsidRPr="00A21BA9" w:rsidRDefault="00A21BA9" w:rsidP="00A21BA9">
      <w:pPr>
        <w:pStyle w:val="Akapitzlist"/>
        <w:numPr>
          <w:ilvl w:val="1"/>
          <w:numId w:val="1"/>
        </w:numPr>
      </w:pPr>
      <w:r w:rsidRPr="00A21BA9">
        <w:t>Wykonawca przeprowadzi inicjalne zasilenie Systemu Proces musi obejmować mapowanie i walidację danych, identyfikację duplikatów i konfliktów, obsługę rekordów odrzuconych oraz mechanizm umożliwiający wycofanie operacji w przypadku wystąpienia błędów.</w:t>
      </w:r>
    </w:p>
    <w:p w14:paraId="147D41D3" w14:textId="126ECE56" w:rsidR="00A21BA9" w:rsidRPr="00A21BA9" w:rsidRDefault="00A21BA9" w:rsidP="00A21BA9">
      <w:pPr>
        <w:pStyle w:val="Akapitzlist"/>
        <w:numPr>
          <w:ilvl w:val="1"/>
          <w:numId w:val="1"/>
        </w:numPr>
      </w:pPr>
      <w:r w:rsidRPr="00A21BA9">
        <w:t>Przed uruchomieniem produkcyjnym Wykonawca przeprowadzi techniczną weryfikację poprawności wdrożenia, obejmującą działanie komponentów, integracji, synchronizacji danych, mechanizmów bezpieczeństwa, ról i uprawnień, audytu, monitoringu, backupu, odtwarzania, wysokiej dostępności, pracy bez stałego dostępu do Internetu oraz funkcji skonfigurowanych w ramach wdrożenia. Weryfikacja techniczna jest elementem wdrożenia i nie zastępuje odrębnej procedury odbiorowej.</w:t>
      </w:r>
    </w:p>
    <w:p w14:paraId="1841D168" w14:textId="797D2D41" w:rsidR="00A21BA9" w:rsidRPr="00A21BA9" w:rsidRDefault="00A21BA9" w:rsidP="00A21BA9">
      <w:pPr>
        <w:pStyle w:val="Akapitzlist"/>
        <w:numPr>
          <w:ilvl w:val="1"/>
          <w:numId w:val="1"/>
        </w:numPr>
      </w:pPr>
      <w:r>
        <w:lastRenderedPageBreak/>
        <w:t>P</w:t>
      </w:r>
      <w:r w:rsidRPr="00A21BA9">
        <w:t xml:space="preserve">o zakończeniu konfiguracji i weryfikacji technicznej Wykonawca uruchomi System w środowisku produkcyjnym oraz zapewni okres stabilizacji obejmujący wzmożone monitorowanie Systemu, integracji i synchronizacji danych, usuwanie ujawnionych nieprawidłowości oraz dostosowanie parametrów konfiguracyjnych niezbędne </w:t>
      </w:r>
      <w:r w:rsidR="00730013">
        <w:br/>
      </w:r>
      <w:r w:rsidRPr="00A21BA9">
        <w:t>do prawidłowego działania. Zmiana harmonogramu z przyczyn przypisanych Zamawiającemu wymaga niezwłocznego zgłoszenia przeszkody, jej udokumentowania oraz wykazania rzeczywistego wpływu na termin realizacji.</w:t>
      </w:r>
    </w:p>
    <w:p w14:paraId="3C0373D1" w14:textId="78839922" w:rsidR="00BA4E52" w:rsidRPr="00BA4E52" w:rsidRDefault="00BA4E52" w:rsidP="00BA4E52">
      <w:pPr>
        <w:pStyle w:val="Akapitzlist"/>
        <w:numPr>
          <w:ilvl w:val="0"/>
          <w:numId w:val="1"/>
        </w:numPr>
        <w:spacing w:after="0" w:line="300" w:lineRule="atLeast"/>
        <w:jc w:val="left"/>
        <w:rPr>
          <w:rFonts w:cs="Calibri"/>
          <w:b/>
          <w:bCs/>
        </w:rPr>
      </w:pPr>
      <w:r w:rsidRPr="00BA4E52">
        <w:rPr>
          <w:rFonts w:cs="Calibri"/>
          <w:b/>
          <w:bCs/>
        </w:rPr>
        <w:t>Testy odbiorowe i odbiór przedmiotu zamówienia</w:t>
      </w:r>
      <w:r>
        <w:rPr>
          <w:rFonts w:cs="Calibri"/>
          <w:b/>
          <w:bCs/>
        </w:rPr>
        <w:t>:</w:t>
      </w:r>
    </w:p>
    <w:p w14:paraId="45EF8DBB" w14:textId="0E276B0E" w:rsidR="00BA4E52" w:rsidRPr="00BA4E52" w:rsidRDefault="00BA4E52" w:rsidP="00BA4E52">
      <w:pPr>
        <w:pStyle w:val="Akapitzlist"/>
        <w:numPr>
          <w:ilvl w:val="1"/>
          <w:numId w:val="1"/>
        </w:numPr>
      </w:pPr>
      <w:r w:rsidRPr="00BA4E52">
        <w:t>Odbiór przedmiotu zamówienia nastąpi po zakończeniu wdrożenia produkcyjnego Systemu oraz spełnieniu warunków określonych w niniejszym rozdziale. Zakres czynności odbiorowych obejmuje w szczególności weryfikację kompletności dostawy, prawidłowości wdrożenia, zgodności licencyjnej, działania funkcji obligatoryjnych, integracji, migracji lub inicjalnego zasilenia danych, mechanizmów bezpieczeństwa, wysokiej dostępności, kopii zapasowych, odtwarzania oraz dokumentacji.</w:t>
      </w:r>
    </w:p>
    <w:p w14:paraId="121D1315" w14:textId="27B265B1" w:rsidR="00BA4E52" w:rsidRPr="00BA4E52" w:rsidRDefault="00BA4E52" w:rsidP="00BA4E52">
      <w:pPr>
        <w:pStyle w:val="Akapitzlist"/>
        <w:numPr>
          <w:ilvl w:val="1"/>
          <w:numId w:val="1"/>
        </w:numPr>
      </w:pPr>
      <w:r w:rsidRPr="00BA4E52">
        <w:t xml:space="preserve">Wykonawca zgłosi System do odbioru po zakończeniu wszystkich prac objętych zakresem wdrożenia i przeprowadzeniu własnej weryfikacji technicznej. Zgłoszenie musi zawierać </w:t>
      </w:r>
      <w:r>
        <w:br/>
      </w:r>
      <w:r w:rsidRPr="00BA4E52">
        <w:t>co najmniej:</w:t>
      </w:r>
    </w:p>
    <w:p w14:paraId="4F90778E" w14:textId="6E1FDDE6" w:rsidR="00BA4E52" w:rsidRPr="00BA4E52" w:rsidRDefault="00BA4E52">
      <w:pPr>
        <w:pStyle w:val="Akapitzlist"/>
        <w:numPr>
          <w:ilvl w:val="0"/>
          <w:numId w:val="40"/>
        </w:numPr>
      </w:pPr>
      <w:r w:rsidRPr="00BA4E52">
        <w:t xml:space="preserve">wykaz wykonanych prac; </w:t>
      </w:r>
    </w:p>
    <w:p w14:paraId="74476304" w14:textId="7DB34BD8" w:rsidR="00BA4E52" w:rsidRPr="00BA4E52" w:rsidRDefault="00BA4E52">
      <w:pPr>
        <w:pStyle w:val="Akapitzlist"/>
        <w:numPr>
          <w:ilvl w:val="0"/>
          <w:numId w:val="40"/>
        </w:numPr>
      </w:pPr>
      <w:r w:rsidRPr="00BA4E52">
        <w:t xml:space="preserve">wykaz zainstalowanych i skonfigurowanych komponentów; </w:t>
      </w:r>
    </w:p>
    <w:p w14:paraId="71AE87E3" w14:textId="32C9D7AC" w:rsidR="00BA4E52" w:rsidRPr="00BA4E52" w:rsidRDefault="00BA4E52">
      <w:pPr>
        <w:pStyle w:val="Akapitzlist"/>
        <w:numPr>
          <w:ilvl w:val="0"/>
          <w:numId w:val="40"/>
        </w:numPr>
      </w:pPr>
      <w:r w:rsidRPr="00BA4E52">
        <w:t xml:space="preserve">wykaz uruchomionych integracji; </w:t>
      </w:r>
    </w:p>
    <w:p w14:paraId="4F9FFDFC" w14:textId="3DCD7162" w:rsidR="00BA4E52" w:rsidRPr="00BA4E52" w:rsidRDefault="00BA4E52">
      <w:pPr>
        <w:pStyle w:val="Akapitzlist"/>
        <w:numPr>
          <w:ilvl w:val="0"/>
          <w:numId w:val="40"/>
        </w:numPr>
      </w:pPr>
      <w:r w:rsidRPr="00BA4E52">
        <w:t xml:space="preserve">wyniki testów wewnętrznych Wykonawcy; </w:t>
      </w:r>
    </w:p>
    <w:p w14:paraId="47DF8363" w14:textId="7E35DC25" w:rsidR="00BA4E52" w:rsidRPr="00BA4E52" w:rsidRDefault="00BA4E52">
      <w:pPr>
        <w:pStyle w:val="Akapitzlist"/>
        <w:numPr>
          <w:ilvl w:val="0"/>
          <w:numId w:val="40"/>
        </w:numPr>
      </w:pPr>
      <w:r w:rsidRPr="00BA4E52">
        <w:t xml:space="preserve">wykaz znanych błędów i ograniczeń; </w:t>
      </w:r>
    </w:p>
    <w:p w14:paraId="64C05ACF" w14:textId="2FCD5B45" w:rsidR="00BA4E52" w:rsidRPr="00BA4E52" w:rsidRDefault="00BA4E52">
      <w:pPr>
        <w:pStyle w:val="Akapitzlist"/>
        <w:numPr>
          <w:ilvl w:val="0"/>
          <w:numId w:val="40"/>
        </w:numPr>
      </w:pPr>
      <w:r w:rsidRPr="00BA4E52">
        <w:t xml:space="preserve">dokumentację wymaganą na etapie odbioru; </w:t>
      </w:r>
    </w:p>
    <w:p w14:paraId="42689BFA" w14:textId="78DED4B6" w:rsidR="00BA4E52" w:rsidRPr="00BA4E52" w:rsidRDefault="00BA4E52">
      <w:pPr>
        <w:pStyle w:val="Akapitzlist"/>
        <w:numPr>
          <w:ilvl w:val="0"/>
          <w:numId w:val="40"/>
        </w:numPr>
      </w:pPr>
      <w:r w:rsidRPr="00BA4E52">
        <w:t>potwierdzenie gotowości Systemu do przeprowadzenia testów odbiorowych.</w:t>
      </w:r>
    </w:p>
    <w:p w14:paraId="12009D7F" w14:textId="5A9ED566" w:rsidR="00730013" w:rsidRPr="00730013" w:rsidRDefault="00730013" w:rsidP="00730013">
      <w:pPr>
        <w:pStyle w:val="Akapitzlist"/>
        <w:numPr>
          <w:ilvl w:val="1"/>
          <w:numId w:val="1"/>
        </w:numPr>
      </w:pPr>
      <w:r w:rsidRPr="00730013">
        <w:t>Odbiór zostanie przeprowadzony na podstawie scenariuszy testowych przygotowanych przez Wykonawcę oraz zaakceptowanych przez Zamawiającego. Zamawiający może uzupełnić scenariusze o dodatkowe przypadki testowe niezbędne do potwierdzenia spełnienia wymagań OPZ.</w:t>
      </w:r>
    </w:p>
    <w:p w14:paraId="47BBC89A" w14:textId="0D1E113B" w:rsidR="00A01C6B" w:rsidRPr="00A01C6B" w:rsidRDefault="00A01C6B" w:rsidP="00A01C6B">
      <w:pPr>
        <w:pStyle w:val="Akapitzlist"/>
        <w:numPr>
          <w:ilvl w:val="1"/>
          <w:numId w:val="1"/>
        </w:numPr>
      </w:pPr>
      <w:r>
        <w:t>S</w:t>
      </w:r>
      <w:r w:rsidRPr="00A01C6B">
        <w:t xml:space="preserve">pełnienie wymagań musi zostać wykazane przez rzeczywiste działanie Systemu w środowisku Zamawiającego. Sama deklaracja Wykonawcy, prezentacja, dokument marketingowy, karta katalogowa albo demonstracja przeprowadzona poza środowiskiem Zamawiającego </w:t>
      </w:r>
      <w:r>
        <w:br/>
      </w:r>
      <w:r w:rsidRPr="00A01C6B">
        <w:t>nie stanowią wystarczającej podstawy odbioru, chyba że dla danego wymagania dokumenty zamówienia przewidują inną metodę weryfikacji.</w:t>
      </w:r>
    </w:p>
    <w:p w14:paraId="3117FB30" w14:textId="410C4238" w:rsidR="00A77D6B" w:rsidRPr="00A77D6B" w:rsidRDefault="00A77D6B" w:rsidP="00A77D6B">
      <w:pPr>
        <w:pStyle w:val="Akapitzlist"/>
        <w:numPr>
          <w:ilvl w:val="1"/>
          <w:numId w:val="1"/>
        </w:numPr>
      </w:pPr>
      <w:r w:rsidRPr="00A77D6B">
        <w:t>Testy odbiorowe muszą obejmować co najmniej następujące obszary:</w:t>
      </w:r>
    </w:p>
    <w:tbl>
      <w:tblPr>
        <w:tblStyle w:val="Tabela-Siatka"/>
        <w:tblW w:w="0" w:type="auto"/>
        <w:tblInd w:w="716" w:type="dxa"/>
        <w:tblLook w:val="04A0" w:firstRow="1" w:lastRow="0" w:firstColumn="1" w:lastColumn="0" w:noHBand="0" w:noVBand="1"/>
      </w:tblPr>
      <w:tblGrid>
        <w:gridCol w:w="1973"/>
        <w:gridCol w:w="6373"/>
      </w:tblGrid>
      <w:tr w:rsidR="00A77D6B" w14:paraId="5606876D" w14:textId="77777777" w:rsidTr="00C350FC">
        <w:tc>
          <w:tcPr>
            <w:tcW w:w="1973" w:type="dxa"/>
          </w:tcPr>
          <w:p w14:paraId="2007AB48" w14:textId="391B4BA0" w:rsidR="00A77D6B" w:rsidRPr="00A77D6B" w:rsidRDefault="00A77D6B" w:rsidP="00A77D6B">
            <w:pPr>
              <w:spacing w:after="0" w:line="300" w:lineRule="atLeast"/>
              <w:jc w:val="center"/>
              <w:rPr>
                <w:rFonts w:ascii="Segoe UI" w:eastAsia="Times New Roman" w:hAnsi="Segoe UI" w:cs="Segoe UI"/>
                <w:sz w:val="21"/>
                <w:szCs w:val="21"/>
                <w:lang w:eastAsia="pl-PL"/>
              </w:rPr>
            </w:pPr>
            <w:r w:rsidRPr="00A77D6B">
              <w:rPr>
                <w:rFonts w:ascii="Segoe UI" w:eastAsia="Times New Roman" w:hAnsi="Segoe UI" w:cs="Segoe UI"/>
                <w:sz w:val="21"/>
                <w:szCs w:val="21"/>
                <w:lang w:eastAsia="pl-PL"/>
              </w:rPr>
              <w:t>Obszar</w:t>
            </w:r>
          </w:p>
        </w:tc>
        <w:tc>
          <w:tcPr>
            <w:tcW w:w="6373" w:type="dxa"/>
          </w:tcPr>
          <w:p w14:paraId="6142AD7D" w14:textId="458E81B8" w:rsidR="00A77D6B" w:rsidRDefault="00A77D6B" w:rsidP="00A77D6B">
            <w:pPr>
              <w:pStyle w:val="Akapitzlist"/>
              <w:ind w:left="0"/>
              <w:jc w:val="center"/>
            </w:pPr>
            <w:r>
              <w:t>Minimalne Kryterium Odbioru</w:t>
            </w:r>
          </w:p>
        </w:tc>
      </w:tr>
      <w:tr w:rsidR="00A77D6B" w14:paraId="3D58A6FB" w14:textId="77777777" w:rsidTr="00C350FC">
        <w:tc>
          <w:tcPr>
            <w:tcW w:w="1973" w:type="dxa"/>
          </w:tcPr>
          <w:p w14:paraId="53863378" w14:textId="20A3AB00" w:rsidR="00A77D6B" w:rsidRDefault="007918F1" w:rsidP="007918F1">
            <w:pPr>
              <w:tabs>
                <w:tab w:val="left" w:pos="1092"/>
              </w:tabs>
            </w:pPr>
            <w:r w:rsidRPr="007918F1">
              <w:t>CMDB</w:t>
            </w:r>
          </w:p>
        </w:tc>
        <w:tc>
          <w:tcPr>
            <w:tcW w:w="6373" w:type="dxa"/>
          </w:tcPr>
          <w:p w14:paraId="5E715863" w14:textId="2C830F25" w:rsidR="00A77D6B" w:rsidRDefault="007918F1" w:rsidP="007918F1">
            <w:r w:rsidRPr="007918F1">
              <w:t>Pobranie danych z uzgodnionych źródeł, utworzenie CI i relacji, prezentacja szczegółów, wyszukiwanie, historia zmian oraz eksport danych</w:t>
            </w:r>
            <w:r>
              <w:t>.</w:t>
            </w:r>
          </w:p>
        </w:tc>
      </w:tr>
      <w:tr w:rsidR="00A77D6B" w14:paraId="1E840065" w14:textId="77777777" w:rsidTr="00C350FC">
        <w:tc>
          <w:tcPr>
            <w:tcW w:w="1973" w:type="dxa"/>
          </w:tcPr>
          <w:p w14:paraId="0D0ABCEF" w14:textId="0C6BE726" w:rsidR="00A77D6B" w:rsidRDefault="007918F1" w:rsidP="00A77D6B">
            <w:pPr>
              <w:pStyle w:val="Akapitzlist"/>
              <w:ind w:left="0"/>
            </w:pPr>
            <w:r>
              <w:t>Jakość danych</w:t>
            </w:r>
          </w:p>
        </w:tc>
        <w:tc>
          <w:tcPr>
            <w:tcW w:w="6373" w:type="dxa"/>
          </w:tcPr>
          <w:p w14:paraId="6FFED6D1" w14:textId="5BC2A41E" w:rsidR="00A77D6B" w:rsidRDefault="007918F1" w:rsidP="007918F1">
            <w:r w:rsidRPr="007918F1">
              <w:t xml:space="preserve">Potwierdzenie działania mechanizmów walidacji, korelacji, </w:t>
            </w:r>
            <w:proofErr w:type="spellStart"/>
            <w:r w:rsidRPr="007918F1">
              <w:t>deduplikacji</w:t>
            </w:r>
            <w:proofErr w:type="spellEnd"/>
            <w:r w:rsidRPr="007918F1">
              <w:t>, identyfikowania braków, konfliktów i danych nieaktualnyc</w:t>
            </w:r>
            <w:r>
              <w:t>h.</w:t>
            </w:r>
          </w:p>
        </w:tc>
      </w:tr>
      <w:tr w:rsidR="00A77D6B" w14:paraId="2C3AF38E" w14:textId="77777777" w:rsidTr="00C350FC">
        <w:tc>
          <w:tcPr>
            <w:tcW w:w="1973" w:type="dxa"/>
          </w:tcPr>
          <w:p w14:paraId="490FEEE5" w14:textId="4DBA9D1A" w:rsidR="00A77D6B" w:rsidRDefault="007918F1" w:rsidP="00A77D6B">
            <w:pPr>
              <w:pStyle w:val="Akapitzlist"/>
              <w:ind w:left="0"/>
            </w:pPr>
            <w:r>
              <w:t>Zarządzanie konfiguracją</w:t>
            </w:r>
          </w:p>
        </w:tc>
        <w:tc>
          <w:tcPr>
            <w:tcW w:w="6373" w:type="dxa"/>
          </w:tcPr>
          <w:p w14:paraId="034C969F" w14:textId="6F4B47EC" w:rsidR="00A77D6B" w:rsidRDefault="007918F1" w:rsidP="007918F1">
            <w:r>
              <w:t>P</w:t>
            </w:r>
            <w:r w:rsidRPr="007918F1">
              <w:t>orównanie konfiguracji wybranych CI lub środowisk, wykrycie różnic oraz prezentacja zmian w wybranym okresi</w:t>
            </w:r>
            <w:r>
              <w:t>e.</w:t>
            </w:r>
          </w:p>
        </w:tc>
      </w:tr>
      <w:tr w:rsidR="00A77D6B" w14:paraId="75CB863C" w14:textId="77777777" w:rsidTr="00C350FC">
        <w:tc>
          <w:tcPr>
            <w:tcW w:w="1973" w:type="dxa"/>
          </w:tcPr>
          <w:p w14:paraId="6C9E655A" w14:textId="0B196F3F" w:rsidR="00A77D6B" w:rsidRDefault="007918F1" w:rsidP="00A77D6B">
            <w:pPr>
              <w:pStyle w:val="Akapitzlist"/>
              <w:ind w:left="0"/>
            </w:pPr>
            <w:r>
              <w:t>Kreator maszyn wirtualnych</w:t>
            </w:r>
          </w:p>
        </w:tc>
        <w:tc>
          <w:tcPr>
            <w:tcW w:w="6373" w:type="dxa"/>
          </w:tcPr>
          <w:p w14:paraId="13A32B94" w14:textId="7A74F48B" w:rsidR="00A77D6B" w:rsidRDefault="00C350FC" w:rsidP="00C350FC">
            <w:r w:rsidRPr="00C350FC">
              <w:t>Utworzenie projektu wielowęzłowego, wykorzystanie słowników i wzorców, kopiowanie i uzupełnianie parametrów, walidacja zasobów oraz zablokowanie błędnej konfiguracji.</w:t>
            </w:r>
          </w:p>
        </w:tc>
      </w:tr>
      <w:tr w:rsidR="00C350FC" w14:paraId="2BB04511" w14:textId="77777777" w:rsidTr="00C350FC">
        <w:trPr>
          <w:trHeight w:val="929"/>
        </w:trPr>
        <w:tc>
          <w:tcPr>
            <w:tcW w:w="1973" w:type="dxa"/>
          </w:tcPr>
          <w:p w14:paraId="42510FBB" w14:textId="04A28384" w:rsidR="00C350FC" w:rsidRPr="00C350FC" w:rsidRDefault="00C350FC" w:rsidP="00C350FC">
            <w:r>
              <w:lastRenderedPageBreak/>
              <w:t>I</w:t>
            </w:r>
            <w:r w:rsidRPr="00C350FC">
              <w:t>ntegracja z wirtualizacją</w:t>
            </w:r>
          </w:p>
          <w:p w14:paraId="50F1363F" w14:textId="77777777" w:rsidR="00C350FC" w:rsidRDefault="00C350FC" w:rsidP="00A77D6B">
            <w:pPr>
              <w:pStyle w:val="Akapitzlist"/>
              <w:ind w:left="0"/>
            </w:pPr>
          </w:p>
        </w:tc>
        <w:tc>
          <w:tcPr>
            <w:tcW w:w="6373" w:type="dxa"/>
          </w:tcPr>
          <w:p w14:paraId="50BADCAA" w14:textId="22C89F7D" w:rsidR="00C350FC" w:rsidRPr="00C350FC" w:rsidRDefault="00C350FC" w:rsidP="00C350FC">
            <w:r>
              <w:t>S</w:t>
            </w:r>
            <w:r w:rsidRPr="00C350FC">
              <w:t>ynchronizacja klastrów, hostów, maszyn wirtualnych, folderów, wzorców, magazynów danych i sieci oraz wykrycie braku albo niespójności wskazanego obiektu.</w:t>
            </w:r>
          </w:p>
        </w:tc>
      </w:tr>
      <w:tr w:rsidR="00C350FC" w14:paraId="766245D1" w14:textId="77777777" w:rsidTr="00C350FC">
        <w:tc>
          <w:tcPr>
            <w:tcW w:w="1973" w:type="dxa"/>
          </w:tcPr>
          <w:p w14:paraId="6A2BE063" w14:textId="29580753" w:rsidR="00C350FC" w:rsidRDefault="00C350FC" w:rsidP="00A77D6B">
            <w:pPr>
              <w:pStyle w:val="Akapitzlist"/>
              <w:ind w:left="0"/>
            </w:pPr>
            <w:r>
              <w:t>Automatyzacja</w:t>
            </w:r>
          </w:p>
        </w:tc>
        <w:tc>
          <w:tcPr>
            <w:tcW w:w="6373" w:type="dxa"/>
          </w:tcPr>
          <w:p w14:paraId="304C338C" w14:textId="74344285" w:rsidR="00C350FC" w:rsidRPr="00C350FC" w:rsidRDefault="00C350FC" w:rsidP="00C350FC">
            <w:r w:rsidRPr="00C350FC">
              <w:t>Wygenerowanie kompletnego zestawu danych wykonawczych, przekazanie ich do mechanizmu automatyzującego, pobranie statusu operacji oraz zarejestrowanie błędu.</w:t>
            </w:r>
          </w:p>
        </w:tc>
      </w:tr>
      <w:tr w:rsidR="00C350FC" w14:paraId="6A609D71" w14:textId="77777777" w:rsidTr="00C350FC">
        <w:tc>
          <w:tcPr>
            <w:tcW w:w="1973" w:type="dxa"/>
          </w:tcPr>
          <w:p w14:paraId="334022A2" w14:textId="2BD3E4A6" w:rsidR="00C350FC" w:rsidRDefault="00C350FC" w:rsidP="00A77D6B">
            <w:pPr>
              <w:pStyle w:val="Akapitzlist"/>
              <w:ind w:left="0"/>
            </w:pPr>
            <w:r>
              <w:t>Certyfikaty</w:t>
            </w:r>
          </w:p>
        </w:tc>
        <w:tc>
          <w:tcPr>
            <w:tcW w:w="6373" w:type="dxa"/>
          </w:tcPr>
          <w:p w14:paraId="3E7D5CDF" w14:textId="6B1DC3A3" w:rsidR="00C350FC" w:rsidRPr="00C350FC" w:rsidRDefault="00C350FC" w:rsidP="00C350FC">
            <w:r w:rsidRPr="00C350FC">
              <w:t>Prezentacja certyfikatu, terminu ważności, lokalizacji i relacji, wygenerowanie raportu oraz wysłanie powiadomienia zgodnie z ustalonym progiem</w:t>
            </w:r>
            <w:r>
              <w:t>.</w:t>
            </w:r>
          </w:p>
        </w:tc>
      </w:tr>
      <w:tr w:rsidR="00C350FC" w14:paraId="2976160F" w14:textId="77777777" w:rsidTr="00C350FC">
        <w:tc>
          <w:tcPr>
            <w:tcW w:w="1973" w:type="dxa"/>
          </w:tcPr>
          <w:p w14:paraId="790F874B" w14:textId="77777777" w:rsidR="00C350FC" w:rsidRPr="00C350FC" w:rsidRDefault="00C350FC" w:rsidP="00C350FC">
            <w:r w:rsidRPr="00C350FC">
              <w:t>Oprogramowanie EOS/EOL</w:t>
            </w:r>
          </w:p>
          <w:p w14:paraId="19B3DB58" w14:textId="77777777" w:rsidR="00C350FC" w:rsidRDefault="00C350FC" w:rsidP="00A77D6B">
            <w:pPr>
              <w:pStyle w:val="Akapitzlist"/>
              <w:ind w:left="0"/>
            </w:pPr>
          </w:p>
        </w:tc>
        <w:tc>
          <w:tcPr>
            <w:tcW w:w="6373" w:type="dxa"/>
          </w:tcPr>
          <w:p w14:paraId="23F2821B" w14:textId="625B7ED6" w:rsidR="00C350FC" w:rsidRPr="00C350FC" w:rsidRDefault="00C350FC" w:rsidP="00C350FC">
            <w:r w:rsidRPr="00C350FC">
              <w:t>Wskazanie produktu lub wersji z określonym terminem EOS albo EOL, identyfikacja powiązanych CI oraz wygenerowanie raportu i powiadomienia</w:t>
            </w:r>
            <w:r>
              <w:t>,</w:t>
            </w:r>
          </w:p>
        </w:tc>
      </w:tr>
      <w:tr w:rsidR="00C350FC" w14:paraId="78607E7D" w14:textId="77777777" w:rsidTr="00C350FC">
        <w:tc>
          <w:tcPr>
            <w:tcW w:w="1973" w:type="dxa"/>
          </w:tcPr>
          <w:p w14:paraId="15277C53" w14:textId="46EB4221" w:rsidR="00C350FC" w:rsidRPr="00C350FC" w:rsidRDefault="00C350FC" w:rsidP="00C350FC">
            <w:r>
              <w:t>Z</w:t>
            </w:r>
            <w:r w:rsidRPr="00C350FC">
              <w:t>asoby i pojemność</w:t>
            </w:r>
          </w:p>
        </w:tc>
        <w:tc>
          <w:tcPr>
            <w:tcW w:w="6373" w:type="dxa"/>
          </w:tcPr>
          <w:p w14:paraId="26D94609" w14:textId="7EA76AB5" w:rsidR="00C350FC" w:rsidRPr="00C350FC" w:rsidRDefault="00C350FC" w:rsidP="00C350FC">
            <w:r w:rsidRPr="00C350FC">
              <w:t>Prezentacja wykorzystania zasobów, danych historycznych, progów ostrzegawczych, potencjalnego wąskiego gardła oraz raportu pojemnościowego.</w:t>
            </w:r>
          </w:p>
        </w:tc>
      </w:tr>
      <w:tr w:rsidR="00C350FC" w14:paraId="39A2ACE5" w14:textId="77777777" w:rsidTr="00C350FC">
        <w:tc>
          <w:tcPr>
            <w:tcW w:w="1973" w:type="dxa"/>
          </w:tcPr>
          <w:p w14:paraId="54498378" w14:textId="6FCEBD36" w:rsidR="00C350FC" w:rsidRPr="00C350FC" w:rsidRDefault="00C350FC" w:rsidP="00C350FC">
            <w:r w:rsidRPr="00C350FC">
              <w:t>Raportowanie</w:t>
            </w:r>
          </w:p>
        </w:tc>
        <w:tc>
          <w:tcPr>
            <w:tcW w:w="6373" w:type="dxa"/>
          </w:tcPr>
          <w:p w14:paraId="23456E3C" w14:textId="53594186" w:rsidR="00C350FC" w:rsidRPr="00C350FC" w:rsidRDefault="00C350FC" w:rsidP="00C350FC">
            <w:r w:rsidRPr="00C350FC">
              <w:t>Utworzenie raportu na żądanie i raportu cyklicznego, zastosowanie filtrów, prezentacja graficzna, eksport oraz automatyczne przekazanie raportu odbiorcy.</w:t>
            </w:r>
          </w:p>
        </w:tc>
      </w:tr>
      <w:tr w:rsidR="00C350FC" w14:paraId="5951D2CB" w14:textId="77777777" w:rsidTr="00C350FC">
        <w:tc>
          <w:tcPr>
            <w:tcW w:w="1973" w:type="dxa"/>
          </w:tcPr>
          <w:p w14:paraId="0F5B5716" w14:textId="77777777" w:rsidR="00C350FC" w:rsidRPr="00C350FC" w:rsidRDefault="00C350FC" w:rsidP="00C350FC">
            <w:r w:rsidRPr="00C350FC">
              <w:t>Role i uprawnienia</w:t>
            </w:r>
          </w:p>
          <w:p w14:paraId="2716AF2D" w14:textId="77777777" w:rsidR="00C350FC" w:rsidRPr="00C350FC" w:rsidRDefault="00C350FC" w:rsidP="00C350FC"/>
        </w:tc>
        <w:tc>
          <w:tcPr>
            <w:tcW w:w="6373" w:type="dxa"/>
          </w:tcPr>
          <w:p w14:paraId="2C4B2186" w14:textId="4176FB62" w:rsidR="00C350FC" w:rsidRPr="00C350FC" w:rsidRDefault="00C350FC" w:rsidP="00C350FC">
            <w:r>
              <w:t>P</w:t>
            </w:r>
            <w:r w:rsidRPr="00C350FC">
              <w:t>otwierdzenie ograniczeń dostępu dla poszczególnych ról, integracji z katalogiem tożsamości oraz rejestrowania operacji użytkownika, konta technicznego i API</w:t>
            </w:r>
            <w:r>
              <w:t>.</w:t>
            </w:r>
          </w:p>
        </w:tc>
      </w:tr>
      <w:tr w:rsidR="00C350FC" w14:paraId="3CBC6C02" w14:textId="77777777" w:rsidTr="00C350FC">
        <w:tc>
          <w:tcPr>
            <w:tcW w:w="1973" w:type="dxa"/>
          </w:tcPr>
          <w:p w14:paraId="6BD06AE0" w14:textId="77777777" w:rsidR="00C350FC" w:rsidRPr="00C350FC" w:rsidRDefault="00C350FC" w:rsidP="00C350FC">
            <w:r w:rsidRPr="00C350FC">
              <w:t>Integracje i API</w:t>
            </w:r>
          </w:p>
          <w:p w14:paraId="2F065A49" w14:textId="77777777" w:rsidR="00C350FC" w:rsidRPr="00C350FC" w:rsidRDefault="00C350FC" w:rsidP="00C350FC"/>
        </w:tc>
        <w:tc>
          <w:tcPr>
            <w:tcW w:w="6373" w:type="dxa"/>
          </w:tcPr>
          <w:p w14:paraId="21C27983" w14:textId="2EDF3DE0" w:rsidR="00C350FC" w:rsidRPr="00C350FC" w:rsidRDefault="00A95614" w:rsidP="00C350FC">
            <w:r w:rsidRPr="00A95614">
              <w:t xml:space="preserve">Potwierdzenie odczytu i zapisu danych, wykonania dozwolonej operacji, obsługi błędu, kontroli dostępu oraz rejestrowania </w:t>
            </w:r>
            <w:proofErr w:type="spellStart"/>
            <w:r w:rsidRPr="00A95614">
              <w:t>wywołań</w:t>
            </w:r>
            <w:proofErr w:type="spellEnd"/>
            <w:r>
              <w:t>.</w:t>
            </w:r>
          </w:p>
        </w:tc>
      </w:tr>
      <w:tr w:rsidR="00A95614" w14:paraId="1CBCDE58" w14:textId="77777777" w:rsidTr="00C350FC">
        <w:tc>
          <w:tcPr>
            <w:tcW w:w="1973" w:type="dxa"/>
          </w:tcPr>
          <w:p w14:paraId="0F0C2D82" w14:textId="4C5176A5" w:rsidR="00A95614" w:rsidRPr="00C350FC" w:rsidRDefault="00A95614" w:rsidP="00C350FC">
            <w:r w:rsidRPr="00A95614">
              <w:t>HA i ciągłość działania</w:t>
            </w:r>
          </w:p>
        </w:tc>
        <w:tc>
          <w:tcPr>
            <w:tcW w:w="6373" w:type="dxa"/>
          </w:tcPr>
          <w:p w14:paraId="613A82E8" w14:textId="2E41D813" w:rsidR="00A95614" w:rsidRPr="00A95614" w:rsidRDefault="00A95614" w:rsidP="00C350FC">
            <w:r w:rsidRPr="00A95614">
              <w:t>Przeprowadzenie uzgodnionego scenariusza awarii lub przełączenia oraz potwierdzenie braku utraty prawidłowo zapisanych danych</w:t>
            </w:r>
            <w:r>
              <w:t>.</w:t>
            </w:r>
          </w:p>
        </w:tc>
      </w:tr>
      <w:tr w:rsidR="00A95614" w14:paraId="64235ECF" w14:textId="77777777" w:rsidTr="00C350FC">
        <w:tc>
          <w:tcPr>
            <w:tcW w:w="1973" w:type="dxa"/>
          </w:tcPr>
          <w:p w14:paraId="1600AD0A" w14:textId="54614D3A" w:rsidR="00A95614" w:rsidRPr="00C350FC" w:rsidRDefault="00A95614" w:rsidP="00C350FC">
            <w:r w:rsidRPr="00A95614">
              <w:t>Backup i odtwarzanie</w:t>
            </w:r>
          </w:p>
        </w:tc>
        <w:tc>
          <w:tcPr>
            <w:tcW w:w="6373" w:type="dxa"/>
          </w:tcPr>
          <w:p w14:paraId="32FB0CB6" w14:textId="6859B428" w:rsidR="00A95614" w:rsidRPr="00A95614" w:rsidRDefault="00A95614" w:rsidP="00C350FC">
            <w:r w:rsidRPr="00A95614">
              <w:t>Wykonanie kompletnej kopii zapasowej oraz skuteczne odtworzenie Systemu, danych, konfiguracji i integracji zgodnie z dokumentacją.</w:t>
            </w:r>
          </w:p>
        </w:tc>
      </w:tr>
      <w:tr w:rsidR="00A95614" w14:paraId="135FF838" w14:textId="77777777" w:rsidTr="00C350FC">
        <w:tc>
          <w:tcPr>
            <w:tcW w:w="1973" w:type="dxa"/>
          </w:tcPr>
          <w:p w14:paraId="27AF3083" w14:textId="20C37C21" w:rsidR="00A95614" w:rsidRPr="007D6646" w:rsidRDefault="00A95614" w:rsidP="00C350FC">
            <w:pPr>
              <w:rPr>
                <w:lang w:val="en-US"/>
              </w:rPr>
            </w:pPr>
            <w:proofErr w:type="spellStart"/>
            <w:r w:rsidRPr="007D6646">
              <w:rPr>
                <w:lang w:val="en-US"/>
              </w:rPr>
              <w:t>Praca</w:t>
            </w:r>
            <w:proofErr w:type="spellEnd"/>
            <w:r w:rsidRPr="007D6646">
              <w:rPr>
                <w:lang w:val="en-US"/>
              </w:rPr>
              <w:t xml:space="preserve"> on-</w:t>
            </w:r>
            <w:proofErr w:type="gramStart"/>
            <w:r w:rsidRPr="007D6646">
              <w:rPr>
                <w:lang w:val="en-US"/>
              </w:rPr>
              <w:t>premises i</w:t>
            </w:r>
            <w:proofErr w:type="gramEnd"/>
            <w:r w:rsidRPr="007D6646">
              <w:rPr>
                <w:lang w:val="en-US"/>
              </w:rPr>
              <w:t xml:space="preserve"> offline</w:t>
            </w:r>
          </w:p>
        </w:tc>
        <w:tc>
          <w:tcPr>
            <w:tcW w:w="6373" w:type="dxa"/>
          </w:tcPr>
          <w:p w14:paraId="06E4D22F" w14:textId="067DAF25" w:rsidR="00A95614" w:rsidRPr="00A95614" w:rsidRDefault="00A95614" w:rsidP="00A95614">
            <w:r w:rsidRPr="00A95614">
              <w:t>Potwierdzenie działania funkcji obligatoryjnych bez stałego dostępu do Internetu oraz możliwości kontrolowanej aktywacji i aktualizacji</w:t>
            </w:r>
            <w:r>
              <w:t>.</w:t>
            </w:r>
          </w:p>
        </w:tc>
      </w:tr>
    </w:tbl>
    <w:p w14:paraId="6CA9FCCB" w14:textId="77777777" w:rsidR="001F50BD" w:rsidRDefault="001F50BD" w:rsidP="001F50BD">
      <w:pPr>
        <w:pStyle w:val="Akapitzlist"/>
        <w:numPr>
          <w:ilvl w:val="1"/>
          <w:numId w:val="1"/>
        </w:numPr>
      </w:pPr>
      <w:r>
        <w:t>W</w:t>
      </w:r>
      <w:r w:rsidRPr="001F50BD">
        <w:t xml:space="preserve">ykonawca zapewni personel, narzędzia, skrypty, dane testowe i pozostałe elementy leżące po jego stronie, niezbędne do przeprowadzenia testów. Zamawiający zapewni dostęp </w:t>
      </w:r>
      <w:r>
        <w:br/>
      </w:r>
      <w:r w:rsidRPr="001F50BD">
        <w:t>do własnej infrastruktury i systemów w zakresie uzgodnionym podczas analizy przedwdrożeniowej</w:t>
      </w:r>
      <w:r>
        <w:t>.</w:t>
      </w:r>
    </w:p>
    <w:p w14:paraId="58AEF94A" w14:textId="1C6F15F4" w:rsidR="001F50BD" w:rsidRPr="001F50BD" w:rsidRDefault="001F50BD" w:rsidP="001F50BD">
      <w:pPr>
        <w:pStyle w:val="Akapitzlist"/>
        <w:numPr>
          <w:ilvl w:val="1"/>
          <w:numId w:val="1"/>
        </w:numPr>
      </w:pPr>
      <w:r w:rsidRPr="001F50BD">
        <w:t>W przypadku negatywnego wyniku testu Wykonawca:</w:t>
      </w:r>
    </w:p>
    <w:p w14:paraId="4B9E7E39" w14:textId="77777777" w:rsidR="001F50BD" w:rsidRPr="001F50BD" w:rsidRDefault="001F50BD">
      <w:pPr>
        <w:pStyle w:val="Akapitzlist"/>
        <w:numPr>
          <w:ilvl w:val="0"/>
          <w:numId w:val="41"/>
        </w:numPr>
      </w:pPr>
      <w:r w:rsidRPr="001F50BD">
        <w:t>określi przyczynę niepowodzenia;</w:t>
      </w:r>
    </w:p>
    <w:p w14:paraId="1A5D3198" w14:textId="77777777" w:rsidR="001F50BD" w:rsidRPr="001F50BD" w:rsidRDefault="001F50BD">
      <w:pPr>
        <w:pStyle w:val="Akapitzlist"/>
        <w:numPr>
          <w:ilvl w:val="0"/>
          <w:numId w:val="41"/>
        </w:numPr>
      </w:pPr>
      <w:r w:rsidRPr="001F50BD">
        <w:t>usunie stwierdzoną wadę lub niezgodność;</w:t>
      </w:r>
    </w:p>
    <w:p w14:paraId="04444261" w14:textId="77777777" w:rsidR="001F50BD" w:rsidRPr="001F50BD" w:rsidRDefault="001F50BD">
      <w:pPr>
        <w:pStyle w:val="Akapitzlist"/>
        <w:numPr>
          <w:ilvl w:val="0"/>
          <w:numId w:val="41"/>
        </w:numPr>
      </w:pPr>
      <w:r w:rsidRPr="001F50BD">
        <w:t>zaktualizuje konfigurację lub dokumentację, jeżeli jest to wymagane;</w:t>
      </w:r>
    </w:p>
    <w:p w14:paraId="49B33285" w14:textId="77777777" w:rsidR="001F50BD" w:rsidRPr="001F50BD" w:rsidRDefault="001F50BD">
      <w:pPr>
        <w:pStyle w:val="Akapitzlist"/>
        <w:numPr>
          <w:ilvl w:val="0"/>
          <w:numId w:val="41"/>
        </w:numPr>
      </w:pPr>
      <w:r w:rsidRPr="001F50BD">
        <w:t>zgłosi gotowość do ponownego testu;</w:t>
      </w:r>
    </w:p>
    <w:p w14:paraId="7AA5E364" w14:textId="77777777" w:rsidR="001F50BD" w:rsidRPr="001F50BD" w:rsidRDefault="001F50BD">
      <w:pPr>
        <w:pStyle w:val="Akapitzlist"/>
        <w:numPr>
          <w:ilvl w:val="0"/>
          <w:numId w:val="41"/>
        </w:numPr>
      </w:pPr>
      <w:r w:rsidRPr="001F50BD">
        <w:t>przeprowadzi ponowny test bez dodatkowego wynagrodzenia.</w:t>
      </w:r>
    </w:p>
    <w:p w14:paraId="452B2FF5" w14:textId="77777777" w:rsidR="001F50BD" w:rsidRPr="001F50BD" w:rsidRDefault="001F50BD" w:rsidP="001F50BD">
      <w:pPr>
        <w:pStyle w:val="Akapitzlist"/>
        <w:numPr>
          <w:ilvl w:val="1"/>
          <w:numId w:val="1"/>
        </w:numPr>
      </w:pPr>
      <w:r w:rsidRPr="001F50BD">
        <w:t>Warunkiem pozytywnego odbioru jest:</w:t>
      </w:r>
    </w:p>
    <w:p w14:paraId="24DBAFAF" w14:textId="77777777" w:rsidR="001F50BD" w:rsidRPr="001F50BD" w:rsidRDefault="001F50BD">
      <w:pPr>
        <w:pStyle w:val="Akapitzlist"/>
        <w:numPr>
          <w:ilvl w:val="0"/>
          <w:numId w:val="42"/>
        </w:numPr>
      </w:pPr>
      <w:r w:rsidRPr="001F50BD">
        <w:t>spełnienie wszystkich wymagań obligatoryjnych;</w:t>
      </w:r>
    </w:p>
    <w:p w14:paraId="1AEF92B6" w14:textId="77777777" w:rsidR="001F50BD" w:rsidRPr="001F50BD" w:rsidRDefault="001F50BD">
      <w:pPr>
        <w:pStyle w:val="Akapitzlist"/>
        <w:numPr>
          <w:ilvl w:val="0"/>
          <w:numId w:val="42"/>
        </w:numPr>
      </w:pPr>
      <w:r w:rsidRPr="001F50BD">
        <w:t>pozytywne zakończenie wymaganych testów;</w:t>
      </w:r>
    </w:p>
    <w:p w14:paraId="73DC0431" w14:textId="77777777" w:rsidR="001F50BD" w:rsidRPr="001F50BD" w:rsidRDefault="001F50BD">
      <w:pPr>
        <w:pStyle w:val="Akapitzlist"/>
        <w:numPr>
          <w:ilvl w:val="0"/>
          <w:numId w:val="42"/>
        </w:numPr>
      </w:pPr>
      <w:r w:rsidRPr="001F50BD">
        <w:t>brak awarii krytycznych i błędów wysokich;</w:t>
      </w:r>
    </w:p>
    <w:p w14:paraId="5A99AEDB" w14:textId="77777777" w:rsidR="001F50BD" w:rsidRPr="001F50BD" w:rsidRDefault="001F50BD">
      <w:pPr>
        <w:pStyle w:val="Akapitzlist"/>
        <w:numPr>
          <w:ilvl w:val="0"/>
          <w:numId w:val="42"/>
        </w:numPr>
      </w:pPr>
      <w:r w:rsidRPr="001F50BD">
        <w:lastRenderedPageBreak/>
        <w:t>uruchomienie integracji objętych zakresem podstawowym;</w:t>
      </w:r>
    </w:p>
    <w:p w14:paraId="54D5E67E" w14:textId="77777777" w:rsidR="001F50BD" w:rsidRPr="001F50BD" w:rsidRDefault="001F50BD">
      <w:pPr>
        <w:pStyle w:val="Akapitzlist"/>
        <w:numPr>
          <w:ilvl w:val="0"/>
          <w:numId w:val="42"/>
        </w:numPr>
      </w:pPr>
      <w:r w:rsidRPr="001F50BD">
        <w:t>uzyskanie wymaganej jakości i kompletności danych;</w:t>
      </w:r>
    </w:p>
    <w:p w14:paraId="2CF84EEF" w14:textId="77777777" w:rsidR="001F50BD" w:rsidRPr="001F50BD" w:rsidRDefault="001F50BD">
      <w:pPr>
        <w:pStyle w:val="Akapitzlist"/>
        <w:numPr>
          <w:ilvl w:val="0"/>
          <w:numId w:val="42"/>
        </w:numPr>
      </w:pPr>
      <w:r w:rsidRPr="001F50BD">
        <w:t>przekazanie kompletnej dokumentacji;</w:t>
      </w:r>
    </w:p>
    <w:p w14:paraId="4CF8F486" w14:textId="77777777" w:rsidR="001F50BD" w:rsidRPr="001F50BD" w:rsidRDefault="001F50BD">
      <w:pPr>
        <w:pStyle w:val="Akapitzlist"/>
        <w:numPr>
          <w:ilvl w:val="0"/>
          <w:numId w:val="42"/>
        </w:numPr>
      </w:pPr>
      <w:r w:rsidRPr="001F50BD">
        <w:t>przekazanie wymaganych licencji, kluczy, plików instalacyjnych i uprawnień;</w:t>
      </w:r>
    </w:p>
    <w:p w14:paraId="05C9A062" w14:textId="77777777" w:rsidR="001F50BD" w:rsidRPr="001F50BD" w:rsidRDefault="001F50BD">
      <w:pPr>
        <w:pStyle w:val="Akapitzlist"/>
        <w:numPr>
          <w:ilvl w:val="0"/>
          <w:numId w:val="42"/>
        </w:numPr>
      </w:pPr>
      <w:r w:rsidRPr="001F50BD">
        <w:t>przeprowadzenie wymaganych szkoleń;</w:t>
      </w:r>
    </w:p>
    <w:p w14:paraId="231A9211" w14:textId="7BC444FB" w:rsidR="001F50BD" w:rsidRDefault="001F50BD">
      <w:pPr>
        <w:pStyle w:val="Akapitzlist"/>
        <w:numPr>
          <w:ilvl w:val="0"/>
          <w:numId w:val="42"/>
        </w:numPr>
      </w:pPr>
      <w:r w:rsidRPr="001F50BD">
        <w:t>potwierdzenie możliwości samodzielnego wykonywania kopii zapasowych, odtwarzania, eksportu danych i administrowania Systemem przez Zamawiającego</w:t>
      </w:r>
      <w:r w:rsidR="00422AC5">
        <w:t>.</w:t>
      </w:r>
    </w:p>
    <w:p w14:paraId="71E90F8A" w14:textId="48D868ED" w:rsidR="00422AC5" w:rsidRDefault="00422AC5" w:rsidP="00422AC5">
      <w:pPr>
        <w:pStyle w:val="Akapitzlist"/>
        <w:numPr>
          <w:ilvl w:val="1"/>
          <w:numId w:val="1"/>
        </w:numPr>
      </w:pPr>
      <w:r>
        <w:t>W</w:t>
      </w:r>
      <w:r w:rsidRPr="00422AC5">
        <w:t>ykonawca przekaże zestawienie wszystkich dostarczonych pozycji licencyjnych i komponentów oprogramowania w edytowalnym formacie XLSX albo równoważnym. Zestawienie musi zawierać co najmniej</w:t>
      </w:r>
      <w:r>
        <w:t>:</w:t>
      </w:r>
    </w:p>
    <w:p w14:paraId="7CD6DC6B" w14:textId="77777777" w:rsidR="00422AC5" w:rsidRPr="00422AC5" w:rsidRDefault="00422AC5">
      <w:pPr>
        <w:pStyle w:val="Akapitzlist"/>
        <w:numPr>
          <w:ilvl w:val="0"/>
          <w:numId w:val="43"/>
        </w:numPr>
      </w:pPr>
      <w:r w:rsidRPr="00422AC5">
        <w:t>producenta;</w:t>
      </w:r>
    </w:p>
    <w:p w14:paraId="59D2E2DD" w14:textId="77777777" w:rsidR="00422AC5" w:rsidRPr="00422AC5" w:rsidRDefault="00422AC5">
      <w:pPr>
        <w:pStyle w:val="Akapitzlist"/>
        <w:numPr>
          <w:ilvl w:val="0"/>
          <w:numId w:val="43"/>
        </w:numPr>
      </w:pPr>
      <w:r w:rsidRPr="00422AC5">
        <w:t>pełną nazwę produktu;</w:t>
      </w:r>
    </w:p>
    <w:p w14:paraId="0A562B01" w14:textId="77777777" w:rsidR="00422AC5" w:rsidRPr="00422AC5" w:rsidRDefault="00422AC5">
      <w:pPr>
        <w:pStyle w:val="Akapitzlist"/>
        <w:numPr>
          <w:ilvl w:val="0"/>
          <w:numId w:val="43"/>
        </w:numPr>
      </w:pPr>
      <w:r w:rsidRPr="00422AC5">
        <w:t xml:space="preserve">symbol katalogowy lub part </w:t>
      </w:r>
      <w:proofErr w:type="spellStart"/>
      <w:r w:rsidRPr="00422AC5">
        <w:t>number</w:t>
      </w:r>
      <w:proofErr w:type="spellEnd"/>
      <w:r w:rsidRPr="00422AC5">
        <w:t>, jeżeli występuje;</w:t>
      </w:r>
    </w:p>
    <w:p w14:paraId="26BC7C5D" w14:textId="77777777" w:rsidR="00422AC5" w:rsidRPr="00422AC5" w:rsidRDefault="00422AC5">
      <w:pPr>
        <w:pStyle w:val="Akapitzlist"/>
        <w:numPr>
          <w:ilvl w:val="0"/>
          <w:numId w:val="43"/>
        </w:numPr>
      </w:pPr>
      <w:r w:rsidRPr="00422AC5">
        <w:t>wersję i edycję;</w:t>
      </w:r>
    </w:p>
    <w:p w14:paraId="27FBBBB3" w14:textId="77777777" w:rsidR="00422AC5" w:rsidRPr="00422AC5" w:rsidRDefault="00422AC5">
      <w:pPr>
        <w:pStyle w:val="Akapitzlist"/>
        <w:numPr>
          <w:ilvl w:val="0"/>
          <w:numId w:val="43"/>
        </w:numPr>
      </w:pPr>
      <w:r w:rsidRPr="00422AC5">
        <w:t>rodzaj i metrykę licencji;</w:t>
      </w:r>
    </w:p>
    <w:p w14:paraId="7F5C998A" w14:textId="77777777" w:rsidR="00422AC5" w:rsidRPr="00422AC5" w:rsidRDefault="00422AC5">
      <w:pPr>
        <w:pStyle w:val="Akapitzlist"/>
        <w:numPr>
          <w:ilvl w:val="0"/>
          <w:numId w:val="43"/>
        </w:numPr>
      </w:pPr>
      <w:r w:rsidRPr="00422AC5">
        <w:t>liczbę lub zakres uprawnień;</w:t>
      </w:r>
    </w:p>
    <w:p w14:paraId="1E7B4955" w14:textId="77777777" w:rsidR="00422AC5" w:rsidRPr="00422AC5" w:rsidRDefault="00422AC5">
      <w:pPr>
        <w:pStyle w:val="Akapitzlist"/>
        <w:numPr>
          <w:ilvl w:val="0"/>
          <w:numId w:val="43"/>
        </w:numPr>
      </w:pPr>
      <w:r w:rsidRPr="00422AC5">
        <w:t>datę rozpoczęcia uprawnień;</w:t>
      </w:r>
    </w:p>
    <w:p w14:paraId="7AB901A4" w14:textId="77777777" w:rsidR="00422AC5" w:rsidRPr="00422AC5" w:rsidRDefault="00422AC5">
      <w:pPr>
        <w:pStyle w:val="Akapitzlist"/>
        <w:numPr>
          <w:ilvl w:val="0"/>
          <w:numId w:val="43"/>
        </w:numPr>
      </w:pPr>
      <w:r w:rsidRPr="00422AC5">
        <w:t>bezterminowy charakter licencji;</w:t>
      </w:r>
    </w:p>
    <w:p w14:paraId="2680E086" w14:textId="77777777" w:rsidR="00422AC5" w:rsidRPr="00422AC5" w:rsidRDefault="00422AC5">
      <w:pPr>
        <w:pStyle w:val="Akapitzlist"/>
        <w:numPr>
          <w:ilvl w:val="0"/>
          <w:numId w:val="43"/>
        </w:numPr>
      </w:pPr>
      <w:r w:rsidRPr="00422AC5">
        <w:t>okres i poziom wsparcia technicznego;</w:t>
      </w:r>
    </w:p>
    <w:p w14:paraId="3932368B" w14:textId="77777777" w:rsidR="00422AC5" w:rsidRPr="00422AC5" w:rsidRDefault="00422AC5">
      <w:pPr>
        <w:pStyle w:val="Akapitzlist"/>
        <w:numPr>
          <w:ilvl w:val="0"/>
          <w:numId w:val="43"/>
        </w:numPr>
      </w:pPr>
      <w:r w:rsidRPr="00422AC5">
        <w:t>wykaz komponentów osób trzecich;</w:t>
      </w:r>
    </w:p>
    <w:p w14:paraId="56633F5F" w14:textId="77777777" w:rsidR="00422AC5" w:rsidRPr="00422AC5" w:rsidRDefault="00422AC5">
      <w:pPr>
        <w:pStyle w:val="Akapitzlist"/>
        <w:numPr>
          <w:ilvl w:val="0"/>
          <w:numId w:val="43"/>
        </w:numPr>
      </w:pPr>
      <w:r w:rsidRPr="00422AC5">
        <w:t>informację, czy dany komponent jest wymagany do działania Systemu;</w:t>
      </w:r>
    </w:p>
    <w:p w14:paraId="3883074A" w14:textId="77777777" w:rsidR="00422AC5" w:rsidRPr="00422AC5" w:rsidRDefault="00422AC5">
      <w:pPr>
        <w:pStyle w:val="Akapitzlist"/>
        <w:numPr>
          <w:ilvl w:val="0"/>
          <w:numId w:val="43"/>
        </w:numPr>
      </w:pPr>
      <w:r w:rsidRPr="00422AC5">
        <w:t>informację o środowiskach objętych uprawnieniami.</w:t>
      </w:r>
    </w:p>
    <w:p w14:paraId="15BB6B51" w14:textId="03030F61" w:rsidR="00422AC5" w:rsidRPr="00422AC5" w:rsidRDefault="00422AC5" w:rsidP="00422AC5">
      <w:pPr>
        <w:pStyle w:val="Akapitzlist"/>
        <w:numPr>
          <w:ilvl w:val="1"/>
          <w:numId w:val="1"/>
        </w:numPr>
      </w:pPr>
      <w:r w:rsidRPr="00422AC5">
        <w:t>W ramach odbioru dokumentacji Wykonawca przekaże co najmniej:</w:t>
      </w:r>
    </w:p>
    <w:p w14:paraId="5210B633" w14:textId="77777777" w:rsidR="00422AC5" w:rsidRPr="00422AC5" w:rsidRDefault="00422AC5">
      <w:pPr>
        <w:pStyle w:val="Akapitzlist"/>
        <w:numPr>
          <w:ilvl w:val="0"/>
          <w:numId w:val="44"/>
        </w:numPr>
      </w:pPr>
      <w:r w:rsidRPr="00422AC5">
        <w:t>dokumentację architektury logicznej i fizycznej;</w:t>
      </w:r>
    </w:p>
    <w:p w14:paraId="662AB012" w14:textId="77777777" w:rsidR="00422AC5" w:rsidRPr="00422AC5" w:rsidRDefault="00422AC5">
      <w:pPr>
        <w:pStyle w:val="Akapitzlist"/>
        <w:numPr>
          <w:ilvl w:val="0"/>
          <w:numId w:val="44"/>
        </w:numPr>
      </w:pPr>
      <w:r w:rsidRPr="00422AC5">
        <w:t>dokumentację instalacyjną i konfiguracyjną;</w:t>
      </w:r>
    </w:p>
    <w:p w14:paraId="0EB191D0" w14:textId="77777777" w:rsidR="00422AC5" w:rsidRPr="00422AC5" w:rsidRDefault="00422AC5">
      <w:pPr>
        <w:pStyle w:val="Akapitzlist"/>
        <w:numPr>
          <w:ilvl w:val="0"/>
          <w:numId w:val="44"/>
        </w:numPr>
      </w:pPr>
      <w:r w:rsidRPr="00422AC5">
        <w:t>dokumentację administratora i użytkownika;</w:t>
      </w:r>
    </w:p>
    <w:p w14:paraId="4D3381EC" w14:textId="77777777" w:rsidR="00422AC5" w:rsidRPr="00422AC5" w:rsidRDefault="00422AC5">
      <w:pPr>
        <w:pStyle w:val="Akapitzlist"/>
        <w:numPr>
          <w:ilvl w:val="0"/>
          <w:numId w:val="44"/>
        </w:numPr>
      </w:pPr>
      <w:r w:rsidRPr="00422AC5">
        <w:t>dokumentację modelu CMDB;</w:t>
      </w:r>
    </w:p>
    <w:p w14:paraId="4C0C1EC3" w14:textId="77777777" w:rsidR="00422AC5" w:rsidRPr="00422AC5" w:rsidRDefault="00422AC5">
      <w:pPr>
        <w:pStyle w:val="Akapitzlist"/>
        <w:numPr>
          <w:ilvl w:val="0"/>
          <w:numId w:val="44"/>
        </w:numPr>
      </w:pPr>
      <w:r w:rsidRPr="00422AC5">
        <w:t>dokumentację integracji i API;</w:t>
      </w:r>
    </w:p>
    <w:p w14:paraId="08050B7D" w14:textId="77777777" w:rsidR="00422AC5" w:rsidRPr="00422AC5" w:rsidRDefault="00422AC5">
      <w:pPr>
        <w:pStyle w:val="Akapitzlist"/>
        <w:numPr>
          <w:ilvl w:val="0"/>
          <w:numId w:val="44"/>
        </w:numPr>
      </w:pPr>
      <w:r w:rsidRPr="00422AC5">
        <w:t xml:space="preserve">dokumentację bezpieczeństwa i </w:t>
      </w:r>
      <w:proofErr w:type="spellStart"/>
      <w:r w:rsidRPr="00422AC5">
        <w:t>hardeningu</w:t>
      </w:r>
      <w:proofErr w:type="spellEnd"/>
      <w:r w:rsidRPr="00422AC5">
        <w:t>;</w:t>
      </w:r>
    </w:p>
    <w:p w14:paraId="44967C6C" w14:textId="77777777" w:rsidR="00422AC5" w:rsidRPr="00422AC5" w:rsidRDefault="00422AC5">
      <w:pPr>
        <w:pStyle w:val="Akapitzlist"/>
        <w:numPr>
          <w:ilvl w:val="0"/>
          <w:numId w:val="44"/>
        </w:numPr>
      </w:pPr>
      <w:r w:rsidRPr="00422AC5">
        <w:t>instrukcje backupu, odtwarzania, HA i aktualizacji;</w:t>
      </w:r>
    </w:p>
    <w:p w14:paraId="5C30160C" w14:textId="77777777" w:rsidR="00422AC5" w:rsidRPr="00422AC5" w:rsidRDefault="00422AC5">
      <w:pPr>
        <w:pStyle w:val="Akapitzlist"/>
        <w:numPr>
          <w:ilvl w:val="0"/>
          <w:numId w:val="44"/>
        </w:numPr>
      </w:pPr>
      <w:r w:rsidRPr="00422AC5">
        <w:t>instrukcje monitorowania i obsługi błędów;</w:t>
      </w:r>
    </w:p>
    <w:p w14:paraId="3BCAA9E5" w14:textId="77777777" w:rsidR="00422AC5" w:rsidRPr="00422AC5" w:rsidRDefault="00422AC5">
      <w:pPr>
        <w:pStyle w:val="Akapitzlist"/>
        <w:numPr>
          <w:ilvl w:val="0"/>
          <w:numId w:val="44"/>
        </w:numPr>
      </w:pPr>
      <w:r w:rsidRPr="00422AC5">
        <w:t>dokumentację powykonawczą;</w:t>
      </w:r>
    </w:p>
    <w:p w14:paraId="68E4805E" w14:textId="77777777" w:rsidR="00422AC5" w:rsidRPr="00422AC5" w:rsidRDefault="00422AC5">
      <w:pPr>
        <w:pStyle w:val="Akapitzlist"/>
        <w:numPr>
          <w:ilvl w:val="0"/>
          <w:numId w:val="44"/>
        </w:numPr>
      </w:pPr>
      <w:r w:rsidRPr="00422AC5">
        <w:t>edytowalne pliki źródłowe diagramów, skryptów, szablonów i konfiguracji wykonanych dla Zamawiającego.</w:t>
      </w:r>
    </w:p>
    <w:p w14:paraId="5652AE5F" w14:textId="77777777" w:rsidR="004365F3" w:rsidRPr="004365F3" w:rsidRDefault="004365F3" w:rsidP="004365F3">
      <w:pPr>
        <w:pStyle w:val="Akapitzlist"/>
        <w:numPr>
          <w:ilvl w:val="1"/>
          <w:numId w:val="1"/>
        </w:numPr>
      </w:pPr>
      <w:r w:rsidRPr="004365F3">
        <w:t>Z dokonania odbioru zostanie sporządzony protokół zawierający co najmniej:</w:t>
      </w:r>
    </w:p>
    <w:p w14:paraId="3CF8617B" w14:textId="77777777" w:rsidR="004365F3" w:rsidRPr="004365F3" w:rsidRDefault="004365F3">
      <w:pPr>
        <w:pStyle w:val="Akapitzlist"/>
        <w:numPr>
          <w:ilvl w:val="0"/>
          <w:numId w:val="45"/>
        </w:numPr>
      </w:pPr>
      <w:r w:rsidRPr="004365F3">
        <w:t>zakres objęty odbiorem;</w:t>
      </w:r>
    </w:p>
    <w:p w14:paraId="1FC085E6" w14:textId="77777777" w:rsidR="004365F3" w:rsidRPr="004365F3" w:rsidRDefault="004365F3">
      <w:pPr>
        <w:pStyle w:val="Akapitzlist"/>
        <w:numPr>
          <w:ilvl w:val="0"/>
          <w:numId w:val="45"/>
        </w:numPr>
      </w:pPr>
      <w:r w:rsidRPr="004365F3">
        <w:t>datę przeprowadzenia czynności;</w:t>
      </w:r>
    </w:p>
    <w:p w14:paraId="37DD96B5" w14:textId="77777777" w:rsidR="004365F3" w:rsidRPr="004365F3" w:rsidRDefault="004365F3">
      <w:pPr>
        <w:pStyle w:val="Akapitzlist"/>
        <w:numPr>
          <w:ilvl w:val="0"/>
          <w:numId w:val="45"/>
        </w:numPr>
      </w:pPr>
      <w:r w:rsidRPr="004365F3">
        <w:t>wykaz wykonanych testów i ich wyniki;</w:t>
      </w:r>
    </w:p>
    <w:p w14:paraId="4AEB628A" w14:textId="77777777" w:rsidR="004365F3" w:rsidRPr="004365F3" w:rsidRDefault="004365F3">
      <w:pPr>
        <w:pStyle w:val="Akapitzlist"/>
        <w:numPr>
          <w:ilvl w:val="0"/>
          <w:numId w:val="45"/>
        </w:numPr>
      </w:pPr>
      <w:r w:rsidRPr="004365F3">
        <w:t>wykaz przekazanych licencji i dokumentów;</w:t>
      </w:r>
    </w:p>
    <w:p w14:paraId="4330183B" w14:textId="77777777" w:rsidR="004365F3" w:rsidRPr="004365F3" w:rsidRDefault="004365F3">
      <w:pPr>
        <w:pStyle w:val="Akapitzlist"/>
        <w:numPr>
          <w:ilvl w:val="0"/>
          <w:numId w:val="45"/>
        </w:numPr>
      </w:pPr>
      <w:r w:rsidRPr="004365F3">
        <w:t>wykaz stwierdzonych błędów, uwag i odstępstw;</w:t>
      </w:r>
    </w:p>
    <w:p w14:paraId="271E6FF1" w14:textId="77777777" w:rsidR="004365F3" w:rsidRPr="004365F3" w:rsidRDefault="004365F3">
      <w:pPr>
        <w:pStyle w:val="Akapitzlist"/>
        <w:numPr>
          <w:ilvl w:val="0"/>
          <w:numId w:val="45"/>
        </w:numPr>
      </w:pPr>
      <w:r w:rsidRPr="004365F3">
        <w:t>terminy usunięcia zaakceptowanych błędów niższej kategorii;</w:t>
      </w:r>
    </w:p>
    <w:p w14:paraId="55B94897" w14:textId="77777777" w:rsidR="004365F3" w:rsidRPr="004365F3" w:rsidRDefault="004365F3">
      <w:pPr>
        <w:pStyle w:val="Akapitzlist"/>
        <w:numPr>
          <w:ilvl w:val="0"/>
          <w:numId w:val="45"/>
        </w:numPr>
      </w:pPr>
      <w:r w:rsidRPr="004365F3">
        <w:t>informację o dokonaniu odbioru bez zastrzeżeń, z uwagami albo odmowie odbioru;</w:t>
      </w:r>
    </w:p>
    <w:p w14:paraId="4022B31B" w14:textId="77777777" w:rsidR="004365F3" w:rsidRPr="004365F3" w:rsidRDefault="004365F3">
      <w:pPr>
        <w:pStyle w:val="Akapitzlist"/>
        <w:numPr>
          <w:ilvl w:val="0"/>
          <w:numId w:val="45"/>
        </w:numPr>
      </w:pPr>
      <w:r w:rsidRPr="004365F3">
        <w:t>podpisy upoważnionych przedstawicieli Stron.</w:t>
      </w:r>
    </w:p>
    <w:p w14:paraId="792C042A" w14:textId="241CEE72" w:rsidR="00D523EA" w:rsidRPr="00553A94" w:rsidRDefault="004365F3" w:rsidP="004365F3">
      <w:pPr>
        <w:pStyle w:val="Akapitzlist"/>
        <w:numPr>
          <w:ilvl w:val="1"/>
          <w:numId w:val="1"/>
        </w:numPr>
      </w:pPr>
      <w:r w:rsidRPr="004365F3">
        <w:t>Podpisanie protokołu odbioru nie ogranicza odpowiedzialności Wykonawcy za wady ukryte, błędy bezpieczeństwa, brak zgodności licencyjnej, niekompletność przekazanych uprawnień ani wady prac wdrożeniowych ujawnione po dokonaniu odbioru.</w:t>
      </w:r>
    </w:p>
    <w:p w14:paraId="5F6AAF4B" w14:textId="146E96B6" w:rsidR="00E158CA" w:rsidRPr="00E158CA" w:rsidRDefault="00E158CA" w:rsidP="00553A94">
      <w:pPr>
        <w:pStyle w:val="Akapitzlist"/>
        <w:ind w:left="716"/>
      </w:pPr>
    </w:p>
    <w:p w14:paraId="0CAF49B9" w14:textId="52C1E507" w:rsidR="002755AA" w:rsidRDefault="00820020" w:rsidP="00820020">
      <w:pPr>
        <w:pStyle w:val="Akapitzlist"/>
        <w:keepNext/>
        <w:numPr>
          <w:ilvl w:val="0"/>
          <w:numId w:val="1"/>
        </w:numPr>
        <w:spacing w:after="0" w:line="300" w:lineRule="atLeast"/>
        <w:ind w:left="357" w:hanging="357"/>
        <w:jc w:val="left"/>
        <w:rPr>
          <w:rFonts w:cs="Calibri"/>
          <w:b/>
          <w:bCs/>
        </w:rPr>
      </w:pPr>
      <w:r>
        <w:rPr>
          <w:rFonts w:cs="Calibri"/>
          <w:b/>
          <w:bCs/>
        </w:rPr>
        <w:lastRenderedPageBreak/>
        <w:t>Instruktaż stanowiskowy</w:t>
      </w:r>
      <w:r w:rsidR="002755AA" w:rsidRPr="002755AA">
        <w:rPr>
          <w:rFonts w:cs="Calibri"/>
          <w:b/>
          <w:bCs/>
        </w:rPr>
        <w:t>, transfer wiedzy i konsultacje eksperckie</w:t>
      </w:r>
      <w:r w:rsidR="002755AA">
        <w:rPr>
          <w:rFonts w:cs="Calibri"/>
          <w:b/>
          <w:bCs/>
        </w:rPr>
        <w:t>:</w:t>
      </w:r>
    </w:p>
    <w:p w14:paraId="4217D195" w14:textId="1A1E6474" w:rsidR="00BF7280" w:rsidRPr="00BF7280" w:rsidRDefault="00BF7280" w:rsidP="00BF7280">
      <w:pPr>
        <w:pStyle w:val="Akapitzlist"/>
        <w:numPr>
          <w:ilvl w:val="1"/>
          <w:numId w:val="1"/>
        </w:numPr>
        <w:spacing w:after="0"/>
      </w:pPr>
      <w:r w:rsidRPr="00BF7280">
        <w:t xml:space="preserve">Wykonawca przeprowadzi </w:t>
      </w:r>
      <w:r w:rsidR="00820020">
        <w:t xml:space="preserve">instruktaż </w:t>
      </w:r>
      <w:r w:rsidRPr="00BF7280">
        <w:t>dla administratorów technicznych, administratorów funkcjonalnych oraz użytkowników Systemu, zapewniające wiedzę niezbędną do samodzielnej administracji, konfiguracji, eksploatacji i korzystania z funkcji Systemu.</w:t>
      </w:r>
    </w:p>
    <w:p w14:paraId="26D01B58" w14:textId="66228AB7" w:rsidR="00BF7280" w:rsidRPr="00BF7280" w:rsidRDefault="00820020" w:rsidP="00BF7280">
      <w:pPr>
        <w:pStyle w:val="Akapitzlist"/>
        <w:numPr>
          <w:ilvl w:val="1"/>
          <w:numId w:val="1"/>
        </w:numPr>
        <w:spacing w:after="0"/>
      </w:pPr>
      <w:r>
        <w:t>Instruktaż</w:t>
      </w:r>
      <w:r w:rsidR="00BF7280" w:rsidRPr="00BF7280">
        <w:t xml:space="preserve"> dla administratorów zostanie przeprowadzon</w:t>
      </w:r>
      <w:r>
        <w:t>y</w:t>
      </w:r>
      <w:r w:rsidR="00BF7280" w:rsidRPr="00BF7280">
        <w:t xml:space="preserve"> dla maksymalnie </w:t>
      </w:r>
      <w:r>
        <w:t>100</w:t>
      </w:r>
      <w:r w:rsidR="00BF7280" w:rsidRPr="00BF7280">
        <w:t xml:space="preserve"> osób, w wymiarze co najmniej </w:t>
      </w:r>
      <w:r>
        <w:t>40</w:t>
      </w:r>
      <w:r w:rsidR="00BF7280" w:rsidRPr="00BF7280">
        <w:t xml:space="preserve"> godzin, w formule stacjonarnej albo zdalnej uzgodnionej z Zamawiającym. </w:t>
      </w:r>
      <w:r>
        <w:t>Instruktaż</w:t>
      </w:r>
      <w:r w:rsidR="00BF7280" w:rsidRPr="00BF7280">
        <w:t xml:space="preserve"> musi obejmować część teoretyczną i praktyczną, w szczególności:</w:t>
      </w:r>
    </w:p>
    <w:p w14:paraId="18B5CD1F" w14:textId="77777777" w:rsidR="00BF7280" w:rsidRPr="00BF7280" w:rsidRDefault="00BF7280">
      <w:pPr>
        <w:pStyle w:val="Akapitzlist"/>
        <w:numPr>
          <w:ilvl w:val="0"/>
          <w:numId w:val="46"/>
        </w:numPr>
      </w:pPr>
      <w:r w:rsidRPr="00BF7280">
        <w:t>architekturę i komponenty Systemu;</w:t>
      </w:r>
    </w:p>
    <w:p w14:paraId="118AE30D" w14:textId="77777777" w:rsidR="00BF7280" w:rsidRPr="00BF7280" w:rsidRDefault="00BF7280">
      <w:pPr>
        <w:pStyle w:val="Akapitzlist"/>
        <w:numPr>
          <w:ilvl w:val="0"/>
          <w:numId w:val="46"/>
        </w:numPr>
      </w:pPr>
      <w:r w:rsidRPr="00BF7280">
        <w:t>instalację, konfigurację i aktualizację;</w:t>
      </w:r>
    </w:p>
    <w:p w14:paraId="18351376" w14:textId="77777777" w:rsidR="00BF7280" w:rsidRPr="00BF7280" w:rsidRDefault="00BF7280">
      <w:pPr>
        <w:pStyle w:val="Akapitzlist"/>
        <w:numPr>
          <w:ilvl w:val="0"/>
          <w:numId w:val="46"/>
        </w:numPr>
      </w:pPr>
      <w:r w:rsidRPr="00BF7280">
        <w:t>model CMDB, klasy CI, relacje, słowniki i reguły walidacyjne;</w:t>
      </w:r>
    </w:p>
    <w:p w14:paraId="47385003" w14:textId="77777777" w:rsidR="00BF7280" w:rsidRPr="00BF7280" w:rsidRDefault="00BF7280">
      <w:pPr>
        <w:pStyle w:val="Akapitzlist"/>
        <w:numPr>
          <w:ilvl w:val="0"/>
          <w:numId w:val="46"/>
        </w:numPr>
      </w:pPr>
      <w:r w:rsidRPr="00BF7280">
        <w:t>zarządzanie użytkownikami, rolami i uprawnieniami;</w:t>
      </w:r>
    </w:p>
    <w:p w14:paraId="56625B21" w14:textId="77777777" w:rsidR="00BF7280" w:rsidRPr="00BF7280" w:rsidRDefault="00BF7280">
      <w:pPr>
        <w:pStyle w:val="Akapitzlist"/>
        <w:numPr>
          <w:ilvl w:val="0"/>
          <w:numId w:val="46"/>
        </w:numPr>
      </w:pPr>
      <w:r w:rsidRPr="00BF7280">
        <w:t>konfigurację integracji, synchronizacji, raportów i powiadomień;</w:t>
      </w:r>
    </w:p>
    <w:p w14:paraId="164EEB3D" w14:textId="77777777" w:rsidR="00BF7280" w:rsidRPr="00BF7280" w:rsidRDefault="00BF7280">
      <w:pPr>
        <w:pStyle w:val="Akapitzlist"/>
        <w:numPr>
          <w:ilvl w:val="0"/>
          <w:numId w:val="46"/>
        </w:numPr>
      </w:pPr>
      <w:r w:rsidRPr="00BF7280">
        <w:t>monitoring, diagnostykę, audyt, backup, odtwarzanie i mechanizmy HA;</w:t>
      </w:r>
    </w:p>
    <w:p w14:paraId="6CA34C5D" w14:textId="77777777" w:rsidR="00BF7280" w:rsidRPr="00BF7280" w:rsidRDefault="00BF7280">
      <w:pPr>
        <w:pStyle w:val="Akapitzlist"/>
        <w:numPr>
          <w:ilvl w:val="0"/>
          <w:numId w:val="46"/>
        </w:numPr>
      </w:pPr>
      <w:r w:rsidRPr="00BF7280">
        <w:t>obsługę błędów oraz podstawowe czynności utrzymaniowe.</w:t>
      </w:r>
    </w:p>
    <w:p w14:paraId="4FB57762" w14:textId="358951E8" w:rsidR="00BF7280" w:rsidRPr="00BF7280" w:rsidRDefault="00820020" w:rsidP="00BF7280">
      <w:pPr>
        <w:pStyle w:val="Akapitzlist"/>
        <w:numPr>
          <w:ilvl w:val="1"/>
          <w:numId w:val="1"/>
        </w:numPr>
        <w:spacing w:after="0"/>
      </w:pPr>
      <w:r>
        <w:t xml:space="preserve">Instruktaż </w:t>
      </w:r>
      <w:r w:rsidR="00BF7280" w:rsidRPr="00BF7280">
        <w:t>dla użytkowników zostanie przeprowadzon</w:t>
      </w:r>
      <w:r>
        <w:t>y</w:t>
      </w:r>
      <w:r w:rsidR="00BF7280" w:rsidRPr="00BF7280">
        <w:t xml:space="preserve"> dla </w:t>
      </w:r>
      <w:r w:rsidR="00BF7280" w:rsidRPr="00DB6029">
        <w:t xml:space="preserve">maksymalnie </w:t>
      </w:r>
      <w:r w:rsidR="0063737E" w:rsidRPr="00DB6029">
        <w:t>1</w:t>
      </w:r>
      <w:r w:rsidR="0006136D" w:rsidRPr="00DB6029">
        <w:t>00</w:t>
      </w:r>
      <w:r w:rsidR="00BF7280" w:rsidRPr="00DB6029">
        <w:t xml:space="preserve"> osób</w:t>
      </w:r>
      <w:r w:rsidR="00BF7280" w:rsidRPr="00BF7280">
        <w:t>, w wymiarze</w:t>
      </w:r>
      <w:r w:rsidR="00D11591">
        <w:t xml:space="preserve"> łącznie</w:t>
      </w:r>
      <w:r w:rsidR="00BF7280" w:rsidRPr="00BF7280">
        <w:t xml:space="preserve"> co najmniej </w:t>
      </w:r>
      <w:r w:rsidR="00E75A63">
        <w:t>40</w:t>
      </w:r>
      <w:r w:rsidR="00BF7280">
        <w:t xml:space="preserve"> </w:t>
      </w:r>
      <w:r w:rsidR="00BF7280" w:rsidRPr="00BF7280">
        <w:t xml:space="preserve">godzin. </w:t>
      </w:r>
      <w:r>
        <w:t xml:space="preserve">Instruktaż </w:t>
      </w:r>
      <w:r w:rsidR="00BF7280" w:rsidRPr="00BF7280">
        <w:t>może zostać przeprowadzon</w:t>
      </w:r>
      <w:r>
        <w:t>y</w:t>
      </w:r>
      <w:r w:rsidR="00BF7280" w:rsidRPr="00BF7280">
        <w:t xml:space="preserve"> w grupach i musi obejmować co najmniej korzystanie z CMDB, wyszukiwanie i filtrowanie danych, analizę relacji, obsługę projektów maszyn wirtualnych, certyfikatów, EOS/EOL, raportów, powiadomień i pulpitów informacyjnych.</w:t>
      </w:r>
    </w:p>
    <w:p w14:paraId="7FB1BE25" w14:textId="563088FD" w:rsidR="00BF7280" w:rsidRPr="00BF7280" w:rsidRDefault="00BF7280" w:rsidP="00BF7280">
      <w:pPr>
        <w:pStyle w:val="Akapitzlist"/>
        <w:numPr>
          <w:ilvl w:val="1"/>
          <w:numId w:val="1"/>
        </w:numPr>
        <w:spacing w:after="0"/>
      </w:pPr>
      <w:r w:rsidRPr="00BF7280">
        <w:t xml:space="preserve">Wykonawca przedstawi Zamawiającemu program, harmonogram, zakres ćwiczeń oraz materiały szkoleniowe nie później niż </w:t>
      </w:r>
      <w:r w:rsidR="00BA194F">
        <w:t>3</w:t>
      </w:r>
      <w:r w:rsidRPr="00BF7280">
        <w:t>dni robocz</w:t>
      </w:r>
      <w:r w:rsidR="00DD35C5">
        <w:t>e</w:t>
      </w:r>
      <w:r w:rsidRPr="00BF7280">
        <w:t xml:space="preserve"> przed planowanym terminem </w:t>
      </w:r>
      <w:proofErr w:type="gramStart"/>
      <w:r w:rsidR="00820020">
        <w:t xml:space="preserve">instruktaż </w:t>
      </w:r>
      <w:r w:rsidRPr="00BF7280">
        <w:t>.</w:t>
      </w:r>
      <w:proofErr w:type="gramEnd"/>
      <w:r w:rsidRPr="00BF7280">
        <w:t xml:space="preserve"> Przeprowadzenie </w:t>
      </w:r>
      <w:proofErr w:type="gramStart"/>
      <w:r w:rsidR="00820020">
        <w:t xml:space="preserve">instruktaż </w:t>
      </w:r>
      <w:r w:rsidRPr="00BF7280">
        <w:t xml:space="preserve"> wymaga</w:t>
      </w:r>
      <w:proofErr w:type="gramEnd"/>
      <w:r w:rsidRPr="00BF7280">
        <w:t xml:space="preserve"> wcześniejszego uzgodnienia programu i terminu z Zamawiającym.</w:t>
      </w:r>
    </w:p>
    <w:p w14:paraId="60D87F96" w14:textId="1103F744" w:rsidR="00BF7280" w:rsidRPr="00BF7280" w:rsidRDefault="00BF7280" w:rsidP="00BF7280">
      <w:pPr>
        <w:pStyle w:val="Akapitzlist"/>
        <w:numPr>
          <w:ilvl w:val="1"/>
          <w:numId w:val="1"/>
        </w:numPr>
        <w:spacing w:after="0"/>
      </w:pPr>
      <w:r w:rsidRPr="00BF7280">
        <w:t xml:space="preserve">Wszystkie </w:t>
      </w:r>
      <w:r w:rsidR="00820020">
        <w:t>instruktaże</w:t>
      </w:r>
      <w:r w:rsidRPr="00BF7280">
        <w:t xml:space="preserve"> zostaną przeprowadzone w języku polskim przez osoby posiadające wiedzę i praktyczne doświadczenie w zakresie oferowanego Systemu. Materiały dla użytkowników zostaną przekazane w języku polskim, natomiast dokumentacja techniczna producenta może zostać przekazana w języku polskim lub angielskim, jeżeli nie jest dostępna w języku polskim.</w:t>
      </w:r>
    </w:p>
    <w:p w14:paraId="6CA377EE" w14:textId="446DA40B" w:rsidR="00BF7280" w:rsidRPr="00BF7280" w:rsidRDefault="00BF7280" w:rsidP="00BF7280">
      <w:pPr>
        <w:pStyle w:val="Akapitzlist"/>
        <w:numPr>
          <w:ilvl w:val="1"/>
          <w:numId w:val="1"/>
        </w:numPr>
        <w:spacing w:after="0"/>
      </w:pPr>
      <w:r w:rsidRPr="00BF7280">
        <w:t xml:space="preserve">Wykonawca przekaże Zamawiającemu materiały szkoleniowe w formacie elektronicznym </w:t>
      </w:r>
      <w:r>
        <w:br/>
      </w:r>
      <w:r w:rsidRPr="00BF7280">
        <w:t>i edytowalnym, obejmujące co najmniej prezentacje, instrukcje, przykłady, scenariusze ćwiczeń oraz materiały pomocnicze. Materiały muszą uwzględniać rzeczywistą konfigurację Systemu wdrożoną u Zamawiającego.</w:t>
      </w:r>
    </w:p>
    <w:p w14:paraId="563CC884" w14:textId="3340822C" w:rsidR="00BF7280" w:rsidRPr="00BF7280" w:rsidRDefault="00B86D5C" w:rsidP="00B86D5C">
      <w:pPr>
        <w:pStyle w:val="Akapitzlist"/>
        <w:numPr>
          <w:ilvl w:val="1"/>
          <w:numId w:val="1"/>
        </w:numPr>
      </w:pPr>
      <w:r w:rsidRPr="00B86D5C">
        <w:t>W ramach wynagrodzenia Wykonawca zapewni Zamawiającemu pulę 500 godzin konsultacji i prac eksperckich na każde 12 miesięcy obowiązywania wsparcia technicznego. W przypadku świadczenia wsparcia technicznego przez okres dłuższy niż 12 miesięcy pula godzin ulega zwiększeniu o kolejne 500 godzin za każdy następny 12-miesięczny okres wsparcia.</w:t>
      </w:r>
    </w:p>
    <w:p w14:paraId="74E54EE2" w14:textId="5F481C7E" w:rsidR="00BF7280" w:rsidRPr="00BF7280" w:rsidRDefault="00BF7280" w:rsidP="00BF7280">
      <w:pPr>
        <w:pStyle w:val="Akapitzlist"/>
        <w:numPr>
          <w:ilvl w:val="1"/>
          <w:numId w:val="1"/>
        </w:numPr>
        <w:spacing w:after="0"/>
      </w:pPr>
      <w:r w:rsidRPr="00BF7280">
        <w:t>Pula godzin może być wykorzystywana w szczególności na:</w:t>
      </w:r>
    </w:p>
    <w:p w14:paraId="1C1039A0" w14:textId="77777777" w:rsidR="00BF7280" w:rsidRPr="00BF7280" w:rsidRDefault="00BF7280">
      <w:pPr>
        <w:pStyle w:val="Akapitzlist"/>
        <w:numPr>
          <w:ilvl w:val="0"/>
          <w:numId w:val="47"/>
        </w:numPr>
      </w:pPr>
      <w:r w:rsidRPr="00BF7280">
        <w:t>konsultacje administracyjne, techniczne i funkcjonalne;</w:t>
      </w:r>
    </w:p>
    <w:p w14:paraId="357F7CFA" w14:textId="77777777" w:rsidR="00BF7280" w:rsidRPr="00BF7280" w:rsidRDefault="00BF7280">
      <w:pPr>
        <w:pStyle w:val="Akapitzlist"/>
        <w:numPr>
          <w:ilvl w:val="0"/>
          <w:numId w:val="47"/>
        </w:numPr>
      </w:pPr>
      <w:r w:rsidRPr="00BF7280">
        <w:t>rekonfigurację i optymalizację Systemu;</w:t>
      </w:r>
    </w:p>
    <w:p w14:paraId="76EA5217" w14:textId="77777777" w:rsidR="00BF7280" w:rsidRPr="00BF7280" w:rsidRDefault="00BF7280">
      <w:pPr>
        <w:pStyle w:val="Akapitzlist"/>
        <w:numPr>
          <w:ilvl w:val="0"/>
          <w:numId w:val="47"/>
        </w:numPr>
      </w:pPr>
      <w:r w:rsidRPr="00BF7280">
        <w:t>tworzenie lub modyfikację raportów, pulpitów, powiadomień, słowników i reguł walidacyjnych;</w:t>
      </w:r>
    </w:p>
    <w:p w14:paraId="165C434E" w14:textId="77777777" w:rsidR="00BF7280" w:rsidRPr="00BF7280" w:rsidRDefault="00BF7280">
      <w:pPr>
        <w:pStyle w:val="Akapitzlist"/>
        <w:numPr>
          <w:ilvl w:val="0"/>
          <w:numId w:val="47"/>
        </w:numPr>
      </w:pPr>
      <w:r w:rsidRPr="00BF7280">
        <w:t>rozwój modelu CMDB, klas CI, atrybutów i relacji;</w:t>
      </w:r>
    </w:p>
    <w:p w14:paraId="6C8EC00E" w14:textId="77777777" w:rsidR="00BF7280" w:rsidRPr="00BF7280" w:rsidRDefault="00BF7280">
      <w:pPr>
        <w:pStyle w:val="Akapitzlist"/>
        <w:numPr>
          <w:ilvl w:val="0"/>
          <w:numId w:val="47"/>
        </w:numPr>
      </w:pPr>
      <w:r w:rsidRPr="00BF7280">
        <w:t>konfigurację lub modyfikację integracji, skryptów i automatyzacji;</w:t>
      </w:r>
    </w:p>
    <w:p w14:paraId="3B6AC62F" w14:textId="77777777" w:rsidR="00BF7280" w:rsidRPr="00BF7280" w:rsidRDefault="00BF7280">
      <w:pPr>
        <w:pStyle w:val="Akapitzlist"/>
        <w:numPr>
          <w:ilvl w:val="0"/>
          <w:numId w:val="47"/>
        </w:numPr>
      </w:pPr>
      <w:r w:rsidRPr="00BF7280">
        <w:t>wsparcie analizy danych, jakości CMDB, wydajności, błędów i incydentów;</w:t>
      </w:r>
    </w:p>
    <w:p w14:paraId="0A41BE89" w14:textId="77777777" w:rsidR="00BF7280" w:rsidRPr="00BF7280" w:rsidRDefault="00BF7280">
      <w:pPr>
        <w:pStyle w:val="Akapitzlist"/>
        <w:numPr>
          <w:ilvl w:val="0"/>
          <w:numId w:val="47"/>
        </w:numPr>
      </w:pPr>
      <w:r w:rsidRPr="00BF7280">
        <w:t>dodatkowe warsztaty, konsultacje i transfer wiedzy;</w:t>
      </w:r>
    </w:p>
    <w:p w14:paraId="17374FDC" w14:textId="77777777" w:rsidR="00BF7280" w:rsidRPr="00BF7280" w:rsidRDefault="00BF7280">
      <w:pPr>
        <w:pStyle w:val="Akapitzlist"/>
        <w:numPr>
          <w:ilvl w:val="0"/>
          <w:numId w:val="47"/>
        </w:numPr>
      </w:pPr>
      <w:r w:rsidRPr="00BF7280">
        <w:t>wsparcie przy aktualizacjach, testach odtworzeniowych i zmianach architektury Systemu.</w:t>
      </w:r>
    </w:p>
    <w:p w14:paraId="65027AC0" w14:textId="77777777" w:rsidR="008E6EF9" w:rsidRDefault="00BF7280" w:rsidP="008E6EF9">
      <w:pPr>
        <w:pStyle w:val="Akapitzlist"/>
        <w:numPr>
          <w:ilvl w:val="1"/>
          <w:numId w:val="1"/>
        </w:numPr>
        <w:spacing w:after="0"/>
      </w:pPr>
      <w:r w:rsidRPr="00BF7280">
        <w:t xml:space="preserve">Przed rozpoczęciem realizacji zlecenia Wykonawca przedstawi opis prac, przewidywaną liczbę godzin oraz termin wykonania. Rozpoczęcie prac i pomniejszenie puli </w:t>
      </w:r>
      <w:proofErr w:type="gramStart"/>
      <w:r w:rsidRPr="00BF7280">
        <w:t>następuje</w:t>
      </w:r>
      <w:proofErr w:type="gramEnd"/>
      <w:r w:rsidRPr="00BF7280">
        <w:t xml:space="preserve"> po akceptacji </w:t>
      </w:r>
      <w:r w:rsidRPr="00BF7280">
        <w:lastRenderedPageBreak/>
        <w:t>Zamawiającego. Rozliczeniu podlegają wyłącznie godziny faktycznie wykonane i potwierdzone przez Zamawiającego. Niewykorzystanie całości puli nie może powodować naliczenia dodatkowego wynagrodzenia ani innych roszczeń wobec Zamawiającego.</w:t>
      </w:r>
    </w:p>
    <w:p w14:paraId="4405F305" w14:textId="583E319F" w:rsidR="00BF7280" w:rsidRPr="00BF7280" w:rsidRDefault="00BF7280" w:rsidP="008E6EF9">
      <w:pPr>
        <w:pStyle w:val="Akapitzlist"/>
        <w:numPr>
          <w:ilvl w:val="1"/>
          <w:numId w:val="1"/>
        </w:numPr>
        <w:spacing w:after="0"/>
      </w:pPr>
      <w:r w:rsidRPr="00BF7280">
        <w:t>Wykonawca będzie prowadził ewidencję wykorzystania puli godzin, zawierającą co najmniej numer zlecenia, opis wykonanych czynności, datę realizacji, liczbę wykorzystanych godzin, osobę wykonującą prace oraz stan pozostałej puli. Zestawienie będzie przekazywane Zamawiającemu co najmniej raz w miesiącu oraz każdorazowo na jego żądanie.</w:t>
      </w:r>
    </w:p>
    <w:p w14:paraId="594BAFF3" w14:textId="77777777" w:rsidR="002755AA" w:rsidRPr="00BF7280" w:rsidRDefault="002755AA" w:rsidP="008E6EF9">
      <w:pPr>
        <w:pStyle w:val="Akapitzlist"/>
        <w:spacing w:after="0" w:line="300" w:lineRule="atLeast"/>
        <w:ind w:left="716"/>
        <w:jc w:val="left"/>
      </w:pPr>
    </w:p>
    <w:p w14:paraId="484F4E42" w14:textId="77777777" w:rsidR="00BE5470" w:rsidRPr="0020482B" w:rsidRDefault="00BE5470" w:rsidP="00BE5470">
      <w:pPr>
        <w:pStyle w:val="Akapitzlist"/>
        <w:ind w:left="698"/>
        <w:rPr>
          <w:rFonts w:cstheme="minorBidi"/>
        </w:rPr>
      </w:pPr>
    </w:p>
    <w:p w14:paraId="569F12E0" w14:textId="77777777" w:rsidR="00BE5470" w:rsidRDefault="00BE5470" w:rsidP="00FA4D27">
      <w:pPr>
        <w:spacing w:after="0"/>
        <w:textAlignment w:val="baseline"/>
        <w:rPr>
          <w:rFonts w:cs="Calibri"/>
          <w:b/>
          <w:bCs/>
        </w:rPr>
      </w:pPr>
    </w:p>
    <w:p w14:paraId="2A567FA9" w14:textId="66FC9B17" w:rsidR="00122B0A" w:rsidRPr="00122B0A" w:rsidRDefault="00122B0A" w:rsidP="0063405C">
      <w:pPr>
        <w:pStyle w:val="Akapitzlist"/>
        <w:spacing w:before="100" w:beforeAutospacing="1" w:after="100" w:afterAutospacing="1" w:line="300" w:lineRule="atLeast"/>
        <w:ind w:left="-166"/>
        <w:rPr>
          <w:rFonts w:cs="Calibri"/>
        </w:rPr>
      </w:pPr>
    </w:p>
    <w:p w14:paraId="396DF71D" w14:textId="1995927B" w:rsidR="004968A1" w:rsidRPr="004968A1" w:rsidRDefault="004968A1" w:rsidP="004968A1">
      <w:pPr>
        <w:pStyle w:val="Akapitzlist"/>
        <w:spacing w:after="0"/>
        <w:ind w:left="858"/>
        <w:textAlignment w:val="baseline"/>
        <w:rPr>
          <w:rFonts w:cs="Calibri"/>
        </w:rPr>
      </w:pPr>
    </w:p>
    <w:p w14:paraId="773D372B" w14:textId="77777777" w:rsidR="00A47D02" w:rsidRPr="00A7364B" w:rsidRDefault="00A47D02" w:rsidP="00A47D02">
      <w:pPr>
        <w:spacing w:after="0"/>
        <w:textAlignment w:val="baseline"/>
      </w:pPr>
    </w:p>
    <w:p w14:paraId="6F70EAE5" w14:textId="77777777" w:rsidR="007B264B" w:rsidRPr="00F37293" w:rsidRDefault="007B264B" w:rsidP="007B264B">
      <w:pPr>
        <w:pStyle w:val="Akapitzlist"/>
        <w:spacing w:after="0"/>
        <w:ind w:left="858"/>
        <w:textAlignment w:val="baseline"/>
        <w:rPr>
          <w:rFonts w:cs="Calibri"/>
        </w:rPr>
      </w:pPr>
    </w:p>
    <w:p w14:paraId="7D0B9D19" w14:textId="77777777" w:rsidR="00ED50FC" w:rsidRPr="003D6862" w:rsidRDefault="00ED50FC" w:rsidP="000E3503">
      <w:pPr>
        <w:pStyle w:val="Akapitzlist"/>
        <w:spacing w:after="0"/>
        <w:ind w:left="1728"/>
        <w:textAlignment w:val="baseline"/>
        <w:rPr>
          <w:rFonts w:cs="Calibri"/>
        </w:rPr>
      </w:pPr>
    </w:p>
    <w:sectPr w:rsidR="00ED50FC" w:rsidRPr="003D686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08B0F" w14:textId="77777777" w:rsidR="00CB6B86" w:rsidRDefault="00CB6B86" w:rsidP="0010332D">
      <w:pPr>
        <w:spacing w:after="0"/>
      </w:pPr>
      <w:r>
        <w:separator/>
      </w:r>
    </w:p>
  </w:endnote>
  <w:endnote w:type="continuationSeparator" w:id="0">
    <w:p w14:paraId="5580D0F7" w14:textId="77777777" w:rsidR="00CB6B86" w:rsidRDefault="00CB6B86" w:rsidP="00103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474520"/>
      <w:docPartObj>
        <w:docPartGallery w:val="Page Numbers (Bottom of Page)"/>
        <w:docPartUnique/>
      </w:docPartObj>
    </w:sdtPr>
    <w:sdtEndPr>
      <w:rPr>
        <w:color w:val="005DA9"/>
        <w:sz w:val="16"/>
        <w:szCs w:val="16"/>
      </w:rPr>
    </w:sdtEndPr>
    <w:sdtContent>
      <w:p w14:paraId="354CF947" w14:textId="77777777" w:rsidR="00427D8A" w:rsidRPr="00FF5311" w:rsidRDefault="00427D8A" w:rsidP="00427D8A">
        <w:pPr>
          <w:pStyle w:val="Stopka"/>
          <w:spacing w:before="60" w:after="240"/>
          <w:ind w:right="74"/>
          <w:jc w:val="right"/>
          <w:rPr>
            <w:color w:val="005DA9"/>
            <w:sz w:val="16"/>
            <w:szCs w:val="16"/>
          </w:rPr>
        </w:pPr>
        <w:r w:rsidRPr="00FF5311">
          <w:rPr>
            <w:b/>
            <w:bCs/>
            <w:noProof/>
            <w:color w:val="005DA9"/>
            <w:sz w:val="16"/>
            <w:szCs w:val="16"/>
          </w:rPr>
          <mc:AlternateContent>
            <mc:Choice Requires="wps">
              <w:drawing>
                <wp:anchor distT="0" distB="0" distL="114300" distR="114300" simplePos="0" relativeHeight="251658241" behindDoc="0" locked="0" layoutInCell="1" allowOverlap="1" wp14:anchorId="5161FE3D" wp14:editId="376349EB">
                  <wp:simplePos x="0" y="0"/>
                  <wp:positionH relativeFrom="column">
                    <wp:posOffset>3486150</wp:posOffset>
                  </wp:positionH>
                  <wp:positionV relativeFrom="paragraph">
                    <wp:posOffset>91440</wp:posOffset>
                  </wp:positionV>
                  <wp:extent cx="1676400" cy="45719"/>
                  <wp:effectExtent l="0" t="0" r="0" b="0"/>
                  <wp:wrapNone/>
                  <wp:docPr id="1452551219" name="Prostokąt 1452551219"/>
                  <wp:cNvGraphicFramePr/>
                  <a:graphic xmlns:a="http://schemas.openxmlformats.org/drawingml/2006/main">
                    <a:graphicData uri="http://schemas.microsoft.com/office/word/2010/wordprocessingShape">
                      <wps:wsp>
                        <wps:cNvSpPr/>
                        <wps:spPr>
                          <a:xfrm>
                            <a:off x="0" y="0"/>
                            <a:ext cx="1676400" cy="45719"/>
                          </a:xfrm>
                          <a:prstGeom prst="rect">
                            <a:avLst/>
                          </a:prstGeom>
                          <a:solidFill>
                            <a:srgbClr val="005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7D25A8A" id="Prostokąt 1452551219" o:spid="_x0000_s1026" style="position:absolute;margin-left:274.5pt;margin-top:7.2pt;width:132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26bWwIAABwFAAAOAAAAZHJzL2Uyb0RvYy54bWysVMFu2zAMvQ/YPwi6r3aCNt2COkWQILsU&#10;bbF26FmVpdiALGqUEif7+lGS425tscMwH2RKIh/JR1JX14fOsL1C34Kt+OSs5ExZCXVrtxX//rj5&#10;9JkzH4SthQGrKn5Unl8vPn646t1cTaEBUytkBGL9vHcVb0Jw86LwslGd8GfglKVLDdiJQFvcFjWK&#10;ntA7U0zLclb0gLVDkMp7Ol3nS75I+ForGe609iowU3GKLaQV0/oc12JxJeZbFK5p5RCG+IcoOtFa&#10;cjpCrUUQbIftG6iulQgedDiT0BWgdStVyoGymZSvsnlohFMpFyLHu5Em//9g5e3+wd0j0dA7P/ck&#10;xiwOGrv4p/jYIZF1HMlSh8AkHU5ml7PzkjiVdHd+cTn5EsksXowd+vBVQceiUHGkWiSKxP7Gh6x6&#10;Uom+PJi23rTGpA1un1cG2V7EupUX6+UJ/Q81Y6OyhWiWEeNJ8ZJKksLRqKhn7DelWVtT8NMUSeoy&#10;NfoRUiobJvmqEbXK7i9K+obcRouUaQKMyJr8j9gDQOzgt9g5ykE/mqrUpKNx+bfAsvFokTyDDaNx&#10;11rA9wAMZTV4zvonkjI1kaVnqI/3yBDyiHgnNy3V7Ub4cC+QZoIqTXMe7mjRBvqKwyBx1gD+fO88&#10;6lOr0i1nPc1Yxf2PnUDFmd11K6DSTuh1cDKJhI/BnESN0D3RaC8jAl0JKwmn4jLgabMKeY7pcZBq&#10;uUxqNFROhBv74GQEjwzFHns8PAl0QyMG6uBbOM2WmL/qx6w7EJRZGTY0gqnsw3MRZ/z3fdJ6edQW&#10;vwAAAP//AwBQSwMEFAAGAAgAAAAhANCHCpbhAAAACQEAAA8AAABkcnMvZG93bnJldi54bWxMj8FO&#10;wzAQRO9I/IO1SNyokxKqNo1TVQgQB5Boi2iPbrwkEfE6sp02/D3LCY47M5p9U6xG24kT+tA6UpBO&#10;EhBIlTMt1Qred483cxAhajK6c4QKvjHAqry8KHRu3Jk2eNrGWnAJhVwraGLscylD1aDVYeJ6JPY+&#10;nbc68ulrabw+c7nt5DRJZtLqlvhDo3u8b7D62g5WwfNh54a3dB1fn/aL2r9sHvYfTaLU9dW4XoKI&#10;OMa/MPziMzqUzHR0A5kgOgV32YK3RDayDAQH5uktC0cF03QGsizk/wXlDwAAAP//AwBQSwECLQAU&#10;AAYACAAAACEAtoM4kv4AAADhAQAAEwAAAAAAAAAAAAAAAAAAAAAAW0NvbnRlbnRfVHlwZXNdLnht&#10;bFBLAQItABQABgAIAAAAIQA4/SH/1gAAAJQBAAALAAAAAAAAAAAAAAAAAC8BAABfcmVscy8ucmVs&#10;c1BLAQItABQABgAIAAAAIQAur26bWwIAABwFAAAOAAAAAAAAAAAAAAAAAC4CAABkcnMvZTJvRG9j&#10;LnhtbFBLAQItABQABgAIAAAAIQDQhwqW4QAAAAkBAAAPAAAAAAAAAAAAAAAAALUEAABkcnMvZG93&#10;bnJldi54bWxQSwUGAAAAAAQABADzAAAAwwUAAAAA&#10;" fillcolor="#005da9" stroked="f" strokeweight="1.5pt"/>
              </w:pict>
            </mc:Fallback>
          </mc:AlternateContent>
        </w:r>
        <w:r w:rsidRPr="00FF5311">
          <w:rPr>
            <w:noProof/>
            <w:color w:val="005DA9"/>
            <w:sz w:val="16"/>
            <w:szCs w:val="16"/>
          </w:rPr>
          <w:drawing>
            <wp:anchor distT="0" distB="0" distL="114300" distR="114300" simplePos="0" relativeHeight="251658242" behindDoc="0" locked="0" layoutInCell="1" allowOverlap="1" wp14:anchorId="77179B74" wp14:editId="5FB39E3C">
              <wp:simplePos x="0" y="0"/>
              <wp:positionH relativeFrom="column">
                <wp:posOffset>6089848</wp:posOffset>
              </wp:positionH>
              <wp:positionV relativeFrom="paragraph">
                <wp:posOffset>-86723</wp:posOffset>
              </wp:positionV>
              <wp:extent cx="143999" cy="395999"/>
              <wp:effectExtent l="0" t="0" r="8890" b="4445"/>
              <wp:wrapNone/>
              <wp:docPr id="1623378472" name="Graf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a 9"/>
                      <pic:cNvPicPr/>
                    </pic:nvPicPr>
                    <pic:blipFill>
                      <a:blip r:embed="rId1">
                        <a:extLst>
                          <a:ext uri="{28A0092B-C50C-407E-A947-70E740481C1C}">
                            <a14:useLocalDpi xmlns:a14="http://schemas.microsoft.com/office/drawing/2010/main" val="0"/>
                          </a:ext>
                        </a:extLst>
                      </a:blip>
                      <a:stretch>
                        <a:fillRect/>
                      </a:stretch>
                    </pic:blipFill>
                    <pic:spPr>
                      <a:xfrm>
                        <a:off x="0" y="0"/>
                        <a:ext cx="143999" cy="395999"/>
                      </a:xfrm>
                      <a:prstGeom prst="rect">
                        <a:avLst/>
                      </a:prstGeom>
                    </pic:spPr>
                  </pic:pic>
                </a:graphicData>
              </a:graphic>
              <wp14:sizeRelH relativeFrom="margin">
                <wp14:pctWidth>0</wp14:pctWidth>
              </wp14:sizeRelH>
              <wp14:sizeRelV relativeFrom="margin">
                <wp14:pctHeight>0</wp14:pctHeight>
              </wp14:sizeRelV>
            </wp:anchor>
          </w:drawing>
        </w:r>
        <w:r w:rsidRPr="00FF5311">
          <w:rPr>
            <w:b/>
            <w:bCs/>
            <w:noProof/>
            <w:color w:val="005DA9"/>
            <w:sz w:val="16"/>
            <w:szCs w:val="16"/>
          </w:rPr>
          <mc:AlternateContent>
            <mc:Choice Requires="wps">
              <w:drawing>
                <wp:anchor distT="0" distB="0" distL="114300" distR="114300" simplePos="0" relativeHeight="251658240" behindDoc="0" locked="0" layoutInCell="1" allowOverlap="1" wp14:anchorId="08CA4F9F" wp14:editId="545D48D9">
                  <wp:simplePos x="0" y="0"/>
                  <wp:positionH relativeFrom="column">
                    <wp:posOffset>0</wp:posOffset>
                  </wp:positionH>
                  <wp:positionV relativeFrom="paragraph">
                    <wp:posOffset>92710</wp:posOffset>
                  </wp:positionV>
                  <wp:extent cx="3505835" cy="28800"/>
                  <wp:effectExtent l="0" t="0" r="0" b="9525"/>
                  <wp:wrapNone/>
                  <wp:docPr id="1910360783" name="Prostokąt 1910360783"/>
                  <wp:cNvGraphicFramePr/>
                  <a:graphic xmlns:a="http://schemas.openxmlformats.org/drawingml/2006/main">
                    <a:graphicData uri="http://schemas.microsoft.com/office/word/2010/wordprocessingShape">
                      <wps:wsp>
                        <wps:cNvSpPr/>
                        <wps:spPr>
                          <a:xfrm>
                            <a:off x="0" y="0"/>
                            <a:ext cx="3505835" cy="28800"/>
                          </a:xfrm>
                          <a:prstGeom prst="rect">
                            <a:avLst/>
                          </a:prstGeom>
                          <a:solidFill>
                            <a:srgbClr val="A0CC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ABB0B1" id="Prostokąt 1910360783" o:spid="_x0000_s1026" style="position:absolute;margin-left:0;margin-top:7.3pt;width:276.0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QmbYQIAABwFAAAOAAAAZHJzL2Uyb0RvYy54bWysVMFu2zAMvQ/YPwi6r3ZSZAiCOEWQIrsU&#10;bbF26FmVpdiALGqUGif7+lGS7W5dscMwH2RKJB/JJ1Lrq1Nn2FGhb8FWfHZRcqashLq1h4p/e9x/&#10;WnLmg7C1MGBVxc/K86vNxw/r3q3UHBowtUJGINavelfxJgS3KgovG9UJfwFOWVJqwE4E2uKhqFH0&#10;hN6ZYl6Wn4sesHYIUnlPp9dZyTcJX2slw53WXgVmKk65hbRiWp/jWmzWYnVA4ZpWDmmIf8iiE62l&#10;oBPUtQiCvWD7B1TXSgQPOlxI6ArQupUq1UDVzMo31Tw0wqlUC5Hj3UST/3+w8vb44O6RaOidX3kS&#10;YxUnjV38U37slMg6T2SpU2CSDi8X5WJ5ueBMkm6+XJaJzOLV2aEPXxR0LAoVR7qLRJE43vhAAcl0&#10;NImxPJi23rfGpA0enncG2VHQvW3L3e5yF6+KXH4zMzYaW4huWR1PitdSkhTORkU7Y78qzdqakp+n&#10;TFKXqSmOkFLZMMuqRtQqh1+U9I3RY19Gj5RLAozImuJP2APAaJlBRuyc5WAfXVVq0sm5/Fti2Xny&#10;SJHBhsm5ay3gewCGqhoiZ/uRpExNZOkZ6vM9MoQ8It7JfUv3diN8uBdIM0HTQ3Me7mjRBvqKwyBx&#10;1gD+eO882lOrkpaznmas4v77i0DFmX3pdkBXO6PXwckkEj4GM4oaoXui0d5GBFIJKwmn4jLguNmF&#10;PMf0OEi13SYzGionwo19cDKCR4Zijz2engS6oREDdfAtjLMlVm/6MdsOBGVWhg2NYLr24bmIM/7r&#10;Plm9PmqbnwAAAP//AwBQSwMEFAAGAAgAAAAhAECSaC3cAAAABgEAAA8AAABkcnMvZG93bnJldi54&#10;bWxMj8FOwzAQRO9I/IO1SNyok4gWGuJUqFI5IlLKgds22cZR43WI3Tb8PcsJjjOzmnlbrCbXqzON&#10;ofNsIJ0loIhr33TcGti9b+4eQYWI3GDvmQx8U4BVeX1VYN74C1d03sZWSQmHHA3YGIdc61Bbchhm&#10;fiCW7OBHh1Hk2OpmxIuUu15nSbLQDjuWBYsDrS3Vx+3JGVh3tsbN20O1O1bLD379fAmHr8yY25vp&#10;+QlUpCn+HcMvvqBDKUx7f+ImqN6APBLFvV+AknQ+z1JQezGWKeiy0P/xyx8AAAD//wMAUEsBAi0A&#10;FAAGAAgAAAAhALaDOJL+AAAA4QEAABMAAAAAAAAAAAAAAAAAAAAAAFtDb250ZW50X1R5cGVzXS54&#10;bWxQSwECLQAUAAYACAAAACEAOP0h/9YAAACUAQAACwAAAAAAAAAAAAAAAAAvAQAAX3JlbHMvLnJl&#10;bHNQSwECLQAUAAYACAAAACEA0+EJm2ECAAAcBQAADgAAAAAAAAAAAAAAAAAuAgAAZHJzL2Uyb0Rv&#10;Yy54bWxQSwECLQAUAAYACAAAACEAQJJoLdwAAAAGAQAADwAAAAAAAAAAAAAAAAC7BAAAZHJzL2Rv&#10;d25yZXYueG1sUEsFBgAAAAAEAAQA8wAAAMQFAAAAAA==&#10;" fillcolor="#a0cc3c" stroked="f" strokeweight="1.5pt"/>
              </w:pict>
            </mc:Fallback>
          </mc:AlternateContent>
        </w:r>
        <w:r w:rsidRPr="00FF5311">
          <w:rPr>
            <w:b/>
            <w:bCs/>
            <w:color w:val="005DA9"/>
            <w:sz w:val="16"/>
            <w:szCs w:val="16"/>
          </w:rPr>
          <w:fldChar w:fldCharType="begin"/>
        </w:r>
        <w:r w:rsidRPr="00FF5311">
          <w:rPr>
            <w:b/>
            <w:bCs/>
            <w:color w:val="005DA9"/>
            <w:sz w:val="16"/>
            <w:szCs w:val="16"/>
          </w:rPr>
          <w:instrText>PAGE   \* MERGEFORMAT</w:instrText>
        </w:r>
        <w:r w:rsidRPr="00FF5311">
          <w:rPr>
            <w:b/>
            <w:bCs/>
            <w:color w:val="005DA9"/>
            <w:sz w:val="16"/>
            <w:szCs w:val="16"/>
          </w:rPr>
          <w:fldChar w:fldCharType="separate"/>
        </w:r>
        <w:r>
          <w:rPr>
            <w:b/>
            <w:bCs/>
            <w:color w:val="005DA9"/>
            <w:sz w:val="16"/>
            <w:szCs w:val="16"/>
          </w:rPr>
          <w:t>1</w:t>
        </w:r>
        <w:r w:rsidRPr="00FF5311">
          <w:rPr>
            <w:b/>
            <w:bCs/>
            <w:color w:val="005DA9"/>
            <w:sz w:val="16"/>
            <w:szCs w:val="16"/>
          </w:rPr>
          <w:fldChar w:fldCharType="end"/>
        </w:r>
        <w:r w:rsidRPr="00FF5311">
          <w:rPr>
            <w:color w:val="005DA9"/>
            <w:sz w:val="16"/>
            <w:szCs w:val="16"/>
          </w:rPr>
          <w:t xml:space="preserve"> z </w:t>
        </w:r>
        <w:r w:rsidRPr="00FF5311">
          <w:rPr>
            <w:color w:val="005DA9"/>
            <w:sz w:val="16"/>
            <w:szCs w:val="16"/>
          </w:rPr>
          <w:fldChar w:fldCharType="begin"/>
        </w:r>
        <w:r w:rsidRPr="00FF5311">
          <w:rPr>
            <w:color w:val="005DA9"/>
            <w:sz w:val="16"/>
            <w:szCs w:val="16"/>
          </w:rPr>
          <w:instrText xml:space="preserve"> NUMPAGES  \# "0"  \* MERGEFORMAT </w:instrText>
        </w:r>
        <w:r w:rsidRPr="00FF5311">
          <w:rPr>
            <w:color w:val="005DA9"/>
            <w:sz w:val="16"/>
            <w:szCs w:val="16"/>
          </w:rPr>
          <w:fldChar w:fldCharType="separate"/>
        </w:r>
        <w:r>
          <w:rPr>
            <w:color w:val="005DA9"/>
            <w:sz w:val="16"/>
            <w:szCs w:val="16"/>
          </w:rPr>
          <w:t>38</w:t>
        </w:r>
        <w:r w:rsidRPr="00FF5311">
          <w:rPr>
            <w:color w:val="005DA9"/>
            <w:sz w:val="16"/>
            <w:szCs w:val="16"/>
          </w:rPr>
          <w:fldChar w:fldCharType="end"/>
        </w:r>
      </w:p>
    </w:sdtContent>
  </w:sdt>
  <w:p w14:paraId="6503F4A7" w14:textId="77777777" w:rsidR="00427D8A" w:rsidRPr="00FF5311" w:rsidRDefault="00427D8A" w:rsidP="00427D8A">
    <w:pPr>
      <w:pStyle w:val="Stopka"/>
      <w:tabs>
        <w:tab w:val="left" w:pos="2450"/>
        <w:tab w:val="left" w:pos="2694"/>
        <w:tab w:val="left" w:pos="5502"/>
      </w:tabs>
      <w:rPr>
        <w:rFonts w:cs="Calibri"/>
        <w:sz w:val="16"/>
        <w:szCs w:val="16"/>
      </w:rPr>
    </w:pPr>
    <w:r w:rsidRPr="497B2BD0">
      <w:rPr>
        <w:sz w:val="16"/>
        <w:szCs w:val="16"/>
      </w:rPr>
      <w:t>Centrum e-Zdrowia</w:t>
    </w:r>
    <w:r>
      <w:tab/>
    </w:r>
    <w:r w:rsidRPr="497B2BD0">
      <w:rPr>
        <w:sz w:val="16"/>
        <w:szCs w:val="16"/>
      </w:rPr>
      <w:t xml:space="preserve">tel.: </w:t>
    </w:r>
    <w:r w:rsidRPr="497B2BD0">
      <w:rPr>
        <w:rFonts w:cs="Calibri"/>
        <w:sz w:val="16"/>
        <w:szCs w:val="16"/>
      </w:rPr>
      <w:t>+48 22 597-09-27</w:t>
    </w:r>
  </w:p>
  <w:p w14:paraId="63CD9F08" w14:textId="77777777" w:rsidR="00427D8A" w:rsidRPr="00FF5311" w:rsidRDefault="00427D8A" w:rsidP="00427D8A">
    <w:pPr>
      <w:pStyle w:val="Stopka"/>
      <w:tabs>
        <w:tab w:val="left" w:pos="2450"/>
        <w:tab w:val="left" w:pos="5502"/>
      </w:tabs>
      <w:rPr>
        <w:rFonts w:cs="Calibri"/>
        <w:sz w:val="16"/>
        <w:szCs w:val="16"/>
      </w:rPr>
    </w:pPr>
    <w:r w:rsidRPr="497B2BD0">
      <w:rPr>
        <w:sz w:val="16"/>
        <w:szCs w:val="16"/>
      </w:rPr>
      <w:t>ul. Stanisława Dubois 5A</w:t>
    </w:r>
    <w:r>
      <w:tab/>
    </w:r>
    <w:r w:rsidRPr="497B2BD0">
      <w:rPr>
        <w:rFonts w:cs="Calibri"/>
        <w:sz w:val="16"/>
        <w:szCs w:val="16"/>
      </w:rPr>
      <w:t>fax: +48 22 597-09-37</w:t>
    </w:r>
    <w:r>
      <w:tab/>
    </w:r>
    <w:r w:rsidRPr="497B2BD0">
      <w:rPr>
        <w:rFonts w:cs="Calibri"/>
        <w:sz w:val="16"/>
        <w:szCs w:val="16"/>
      </w:rPr>
      <w:t>NIP: 5251575309</w:t>
    </w:r>
  </w:p>
  <w:p w14:paraId="625AD31E" w14:textId="77777777" w:rsidR="00427D8A" w:rsidRPr="00FF5311" w:rsidRDefault="00427D8A" w:rsidP="00427D8A">
    <w:pPr>
      <w:pStyle w:val="Stopka"/>
      <w:tabs>
        <w:tab w:val="left" w:pos="2450"/>
        <w:tab w:val="left" w:pos="5502"/>
        <w:tab w:val="left" w:pos="8647"/>
      </w:tabs>
      <w:rPr>
        <w:rFonts w:cs="Calibri"/>
        <w:sz w:val="16"/>
        <w:szCs w:val="16"/>
      </w:rPr>
    </w:pPr>
    <w:r w:rsidRPr="497B2BD0">
      <w:rPr>
        <w:rFonts w:cs="Calibri"/>
        <w:sz w:val="16"/>
        <w:szCs w:val="16"/>
      </w:rPr>
      <w:t>00-184 Warszawa</w:t>
    </w:r>
    <w:r>
      <w:tab/>
    </w:r>
    <w:r w:rsidRPr="497B2BD0">
      <w:rPr>
        <w:rFonts w:cs="Calibri"/>
        <w:sz w:val="16"/>
        <w:szCs w:val="16"/>
        <w:u w:val="single"/>
      </w:rPr>
      <w:t>biuro@cez.gov.pl</w:t>
    </w:r>
    <w:r w:rsidRPr="497B2BD0">
      <w:rPr>
        <w:rFonts w:cs="Calibri"/>
        <w:sz w:val="16"/>
        <w:szCs w:val="16"/>
      </w:rPr>
      <w:t xml:space="preserve"> | </w:t>
    </w:r>
    <w:r w:rsidRPr="497B2BD0">
      <w:rPr>
        <w:rFonts w:cs="Calibri"/>
        <w:sz w:val="16"/>
        <w:szCs w:val="16"/>
        <w:u w:val="single"/>
      </w:rPr>
      <w:t>www.cez.gov.pl</w:t>
    </w:r>
    <w:r>
      <w:tab/>
    </w:r>
    <w:r w:rsidRPr="497B2BD0">
      <w:rPr>
        <w:rFonts w:cs="Calibri"/>
        <w:sz w:val="16"/>
        <w:szCs w:val="16"/>
      </w:rPr>
      <w:t>REGON: 001377706</w:t>
    </w:r>
  </w:p>
  <w:p w14:paraId="24272C48" w14:textId="77777777" w:rsidR="00427D8A" w:rsidRPr="00427D8A" w:rsidRDefault="00427D8A" w:rsidP="00427D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A5A21" w14:textId="77777777" w:rsidR="00CB6B86" w:rsidRDefault="00CB6B86" w:rsidP="0010332D">
      <w:pPr>
        <w:spacing w:after="0"/>
      </w:pPr>
      <w:r>
        <w:separator/>
      </w:r>
    </w:p>
  </w:footnote>
  <w:footnote w:type="continuationSeparator" w:id="0">
    <w:p w14:paraId="0BF78350" w14:textId="77777777" w:rsidR="00CB6B86" w:rsidRDefault="00CB6B86" w:rsidP="001033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1D68A58"/>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823227F2"/>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2411934"/>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 w15:restartNumberingAfterBreak="0">
    <w:nsid w:val="064829D1"/>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 w15:restartNumberingAfterBreak="0">
    <w:nsid w:val="0CB36628"/>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 w15:restartNumberingAfterBreak="0">
    <w:nsid w:val="12835535"/>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 w15:restartNumberingAfterBreak="0">
    <w:nsid w:val="1F9F55E6"/>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 w15:restartNumberingAfterBreak="0">
    <w:nsid w:val="24A57990"/>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 w15:restartNumberingAfterBreak="0">
    <w:nsid w:val="267D5593"/>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9" w15:restartNumberingAfterBreak="0">
    <w:nsid w:val="2D374059"/>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0" w15:restartNumberingAfterBreak="0">
    <w:nsid w:val="320D609E"/>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 w15:restartNumberingAfterBreak="0">
    <w:nsid w:val="322C7BCA"/>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 w15:restartNumberingAfterBreak="0">
    <w:nsid w:val="32AA50F8"/>
    <w:multiLevelType w:val="multilevel"/>
    <w:tmpl w:val="0415001F"/>
    <w:lvl w:ilvl="0">
      <w:start w:val="1"/>
      <w:numFmt w:val="decimal"/>
      <w:lvlText w:val="%1."/>
      <w:lvlJc w:val="left"/>
      <w:pPr>
        <w:ind w:left="360" w:hanging="360"/>
      </w:pPr>
      <w:rPr>
        <w:rFonts w:hint="default"/>
        <w:b/>
        <w:bCs w:val="0"/>
      </w:rPr>
    </w:lvl>
    <w:lvl w:ilvl="1">
      <w:start w:val="1"/>
      <w:numFmt w:val="decimal"/>
      <w:lvlText w:val="%1.%2."/>
      <w:lvlJc w:val="left"/>
      <w:pPr>
        <w:ind w:left="716" w:hanging="432"/>
      </w:pPr>
      <w:rPr>
        <w:rFonts w:hint="default"/>
        <w:b w:val="0"/>
        <w:bCs w:val="0"/>
      </w:rPr>
    </w:lvl>
    <w:lvl w:ilvl="2">
      <w:start w:val="1"/>
      <w:numFmt w:val="decimal"/>
      <w:lvlText w:val="%1.%2.%3."/>
      <w:lvlJc w:val="left"/>
      <w:pPr>
        <w:ind w:left="1213"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5DE4A15"/>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4" w15:restartNumberingAfterBreak="0">
    <w:nsid w:val="3687261A"/>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5" w15:restartNumberingAfterBreak="0">
    <w:nsid w:val="36B62D5F"/>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6" w15:restartNumberingAfterBreak="0">
    <w:nsid w:val="373D67CF"/>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7" w15:restartNumberingAfterBreak="0">
    <w:nsid w:val="396D4378"/>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8" w15:restartNumberingAfterBreak="0">
    <w:nsid w:val="3A686408"/>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9" w15:restartNumberingAfterBreak="0">
    <w:nsid w:val="3C705677"/>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0" w15:restartNumberingAfterBreak="0">
    <w:nsid w:val="40F36DD8"/>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1" w15:restartNumberingAfterBreak="0">
    <w:nsid w:val="41441F43"/>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2" w15:restartNumberingAfterBreak="0">
    <w:nsid w:val="47610BF7"/>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3" w15:restartNumberingAfterBreak="0">
    <w:nsid w:val="49DE13CE"/>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4" w15:restartNumberingAfterBreak="0">
    <w:nsid w:val="511F615D"/>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5" w15:restartNumberingAfterBreak="0">
    <w:nsid w:val="52B9490E"/>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6" w15:restartNumberingAfterBreak="0">
    <w:nsid w:val="52E566D9"/>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7" w15:restartNumberingAfterBreak="0">
    <w:nsid w:val="577B5A0C"/>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8" w15:restartNumberingAfterBreak="0">
    <w:nsid w:val="59474106"/>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9" w15:restartNumberingAfterBreak="0">
    <w:nsid w:val="5D97365C"/>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0" w15:restartNumberingAfterBreak="0">
    <w:nsid w:val="60695C14"/>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1" w15:restartNumberingAfterBreak="0">
    <w:nsid w:val="60F72B19"/>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2" w15:restartNumberingAfterBreak="0">
    <w:nsid w:val="66983109"/>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3" w15:restartNumberingAfterBreak="0">
    <w:nsid w:val="67F44C49"/>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4" w15:restartNumberingAfterBreak="0">
    <w:nsid w:val="69536A1A"/>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5" w15:restartNumberingAfterBreak="0">
    <w:nsid w:val="6C914C79"/>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6" w15:restartNumberingAfterBreak="0">
    <w:nsid w:val="6EC417F4"/>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7" w15:restartNumberingAfterBreak="0">
    <w:nsid w:val="721151E5"/>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8" w15:restartNumberingAfterBreak="0">
    <w:nsid w:val="7551036C"/>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9" w15:restartNumberingAfterBreak="0">
    <w:nsid w:val="78151411"/>
    <w:multiLevelType w:val="hybridMultilevel"/>
    <w:tmpl w:val="214476E8"/>
    <w:lvl w:ilvl="0" w:tplc="AB60EC70">
      <w:start w:val="1"/>
      <w:numFmt w:val="lowerLetter"/>
      <w:lvlText w:val="%1)"/>
      <w:lvlJc w:val="left"/>
      <w:pPr>
        <w:ind w:left="1584" w:hanging="360"/>
      </w:pPr>
      <w:rPr>
        <w:rFonts w:hint="default"/>
      </w:rPr>
    </w:lvl>
    <w:lvl w:ilvl="1" w:tplc="04150019" w:tentative="1">
      <w:start w:val="1"/>
      <w:numFmt w:val="lowerLetter"/>
      <w:lvlText w:val="%2."/>
      <w:lvlJc w:val="left"/>
      <w:pPr>
        <w:ind w:left="2304" w:hanging="360"/>
      </w:pPr>
    </w:lvl>
    <w:lvl w:ilvl="2" w:tplc="0415001B" w:tentative="1">
      <w:start w:val="1"/>
      <w:numFmt w:val="lowerRoman"/>
      <w:lvlText w:val="%3."/>
      <w:lvlJc w:val="right"/>
      <w:pPr>
        <w:ind w:left="3024" w:hanging="180"/>
      </w:pPr>
    </w:lvl>
    <w:lvl w:ilvl="3" w:tplc="0415000F" w:tentative="1">
      <w:start w:val="1"/>
      <w:numFmt w:val="decimal"/>
      <w:lvlText w:val="%4."/>
      <w:lvlJc w:val="left"/>
      <w:pPr>
        <w:ind w:left="3744" w:hanging="360"/>
      </w:pPr>
    </w:lvl>
    <w:lvl w:ilvl="4" w:tplc="04150019" w:tentative="1">
      <w:start w:val="1"/>
      <w:numFmt w:val="lowerLetter"/>
      <w:lvlText w:val="%5."/>
      <w:lvlJc w:val="left"/>
      <w:pPr>
        <w:ind w:left="4464" w:hanging="360"/>
      </w:pPr>
    </w:lvl>
    <w:lvl w:ilvl="5" w:tplc="0415001B" w:tentative="1">
      <w:start w:val="1"/>
      <w:numFmt w:val="lowerRoman"/>
      <w:lvlText w:val="%6."/>
      <w:lvlJc w:val="right"/>
      <w:pPr>
        <w:ind w:left="5184" w:hanging="180"/>
      </w:pPr>
    </w:lvl>
    <w:lvl w:ilvl="6" w:tplc="0415000F" w:tentative="1">
      <w:start w:val="1"/>
      <w:numFmt w:val="decimal"/>
      <w:lvlText w:val="%7."/>
      <w:lvlJc w:val="left"/>
      <w:pPr>
        <w:ind w:left="5904" w:hanging="360"/>
      </w:pPr>
    </w:lvl>
    <w:lvl w:ilvl="7" w:tplc="04150019" w:tentative="1">
      <w:start w:val="1"/>
      <w:numFmt w:val="lowerLetter"/>
      <w:lvlText w:val="%8."/>
      <w:lvlJc w:val="left"/>
      <w:pPr>
        <w:ind w:left="6624" w:hanging="360"/>
      </w:pPr>
    </w:lvl>
    <w:lvl w:ilvl="8" w:tplc="0415001B" w:tentative="1">
      <w:start w:val="1"/>
      <w:numFmt w:val="lowerRoman"/>
      <w:lvlText w:val="%9."/>
      <w:lvlJc w:val="right"/>
      <w:pPr>
        <w:ind w:left="7344" w:hanging="180"/>
      </w:pPr>
    </w:lvl>
  </w:abstractNum>
  <w:abstractNum w:abstractNumId="40" w15:restartNumberingAfterBreak="0">
    <w:nsid w:val="792C66B2"/>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1" w15:restartNumberingAfterBreak="0">
    <w:nsid w:val="798F4756"/>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2" w15:restartNumberingAfterBreak="0">
    <w:nsid w:val="7AE33169"/>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3" w15:restartNumberingAfterBreak="0">
    <w:nsid w:val="7DC36A7C"/>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4" w15:restartNumberingAfterBreak="0">
    <w:nsid w:val="7DFE41C3"/>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5" w15:restartNumberingAfterBreak="0">
    <w:nsid w:val="7EEF75B1"/>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6" w15:restartNumberingAfterBreak="0">
    <w:nsid w:val="7F3E34B4"/>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num w:numId="1" w16cid:durableId="139344932">
    <w:abstractNumId w:val="12"/>
  </w:num>
  <w:num w:numId="2" w16cid:durableId="1296717044">
    <w:abstractNumId w:val="0"/>
  </w:num>
  <w:num w:numId="3" w16cid:durableId="611937288">
    <w:abstractNumId w:val="1"/>
  </w:num>
  <w:num w:numId="4" w16cid:durableId="1984851119">
    <w:abstractNumId w:val="39"/>
  </w:num>
  <w:num w:numId="5" w16cid:durableId="1136025219">
    <w:abstractNumId w:val="11"/>
  </w:num>
  <w:num w:numId="6" w16cid:durableId="1247693586">
    <w:abstractNumId w:val="19"/>
  </w:num>
  <w:num w:numId="7" w16cid:durableId="144711136">
    <w:abstractNumId w:val="35"/>
  </w:num>
  <w:num w:numId="8" w16cid:durableId="1085296291">
    <w:abstractNumId w:val="20"/>
  </w:num>
  <w:num w:numId="9" w16cid:durableId="1002468504">
    <w:abstractNumId w:val="34"/>
  </w:num>
  <w:num w:numId="10" w16cid:durableId="79835846">
    <w:abstractNumId w:val="17"/>
  </w:num>
  <w:num w:numId="11" w16cid:durableId="1530027953">
    <w:abstractNumId w:val="32"/>
  </w:num>
  <w:num w:numId="12" w16cid:durableId="1667248516">
    <w:abstractNumId w:val="10"/>
  </w:num>
  <w:num w:numId="13" w16cid:durableId="1529639436">
    <w:abstractNumId w:val="13"/>
  </w:num>
  <w:num w:numId="14" w16cid:durableId="938561328">
    <w:abstractNumId w:val="28"/>
  </w:num>
  <w:num w:numId="15" w16cid:durableId="1814788864">
    <w:abstractNumId w:val="25"/>
  </w:num>
  <w:num w:numId="16" w16cid:durableId="349569730">
    <w:abstractNumId w:val="44"/>
  </w:num>
  <w:num w:numId="17" w16cid:durableId="1739018582">
    <w:abstractNumId w:val="14"/>
  </w:num>
  <w:num w:numId="18" w16cid:durableId="856043922">
    <w:abstractNumId w:val="29"/>
  </w:num>
  <w:num w:numId="19" w16cid:durableId="1471479987">
    <w:abstractNumId w:val="4"/>
  </w:num>
  <w:num w:numId="20" w16cid:durableId="783353171">
    <w:abstractNumId w:val="30"/>
  </w:num>
  <w:num w:numId="21" w16cid:durableId="3897699">
    <w:abstractNumId w:val="41"/>
  </w:num>
  <w:num w:numId="22" w16cid:durableId="236283053">
    <w:abstractNumId w:val="36"/>
  </w:num>
  <w:num w:numId="23" w16cid:durableId="1485244244">
    <w:abstractNumId w:val="15"/>
  </w:num>
  <w:num w:numId="24" w16cid:durableId="1595549765">
    <w:abstractNumId w:val="33"/>
  </w:num>
  <w:num w:numId="25" w16cid:durableId="1193961556">
    <w:abstractNumId w:val="42"/>
  </w:num>
  <w:num w:numId="26" w16cid:durableId="1773744042">
    <w:abstractNumId w:val="43"/>
  </w:num>
  <w:num w:numId="27" w16cid:durableId="2059817274">
    <w:abstractNumId w:val="3"/>
  </w:num>
  <w:num w:numId="28" w16cid:durableId="12152969">
    <w:abstractNumId w:val="40"/>
  </w:num>
  <w:num w:numId="29" w16cid:durableId="1816409600">
    <w:abstractNumId w:val="7"/>
  </w:num>
  <w:num w:numId="30" w16cid:durableId="1862013197">
    <w:abstractNumId w:val="23"/>
  </w:num>
  <w:num w:numId="31" w16cid:durableId="587155186">
    <w:abstractNumId w:val="5"/>
  </w:num>
  <w:num w:numId="32" w16cid:durableId="161553288">
    <w:abstractNumId w:val="21"/>
  </w:num>
  <w:num w:numId="33" w16cid:durableId="115296826">
    <w:abstractNumId w:val="31"/>
  </w:num>
  <w:num w:numId="34" w16cid:durableId="1526287426">
    <w:abstractNumId w:val="9"/>
  </w:num>
  <w:num w:numId="35" w16cid:durableId="885681584">
    <w:abstractNumId w:val="16"/>
  </w:num>
  <w:num w:numId="36" w16cid:durableId="20203089">
    <w:abstractNumId w:val="37"/>
  </w:num>
  <w:num w:numId="37" w16cid:durableId="1190415630">
    <w:abstractNumId w:val="18"/>
  </w:num>
  <w:num w:numId="38" w16cid:durableId="946697370">
    <w:abstractNumId w:val="27"/>
  </w:num>
  <w:num w:numId="39" w16cid:durableId="461002621">
    <w:abstractNumId w:val="46"/>
  </w:num>
  <w:num w:numId="40" w16cid:durableId="1757435500">
    <w:abstractNumId w:val="38"/>
  </w:num>
  <w:num w:numId="41" w16cid:durableId="930895912">
    <w:abstractNumId w:val="22"/>
  </w:num>
  <w:num w:numId="42" w16cid:durableId="1743484450">
    <w:abstractNumId w:val="45"/>
  </w:num>
  <w:num w:numId="43" w16cid:durableId="559708854">
    <w:abstractNumId w:val="2"/>
  </w:num>
  <w:num w:numId="44" w16cid:durableId="118495862">
    <w:abstractNumId w:val="24"/>
  </w:num>
  <w:num w:numId="45" w16cid:durableId="806779250">
    <w:abstractNumId w:val="6"/>
  </w:num>
  <w:num w:numId="46" w16cid:durableId="1540700990">
    <w:abstractNumId w:val="26"/>
  </w:num>
  <w:num w:numId="47" w16cid:durableId="539897443">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79F"/>
    <w:rsid w:val="00002963"/>
    <w:rsid w:val="00003735"/>
    <w:rsid w:val="0001138D"/>
    <w:rsid w:val="00011C75"/>
    <w:rsid w:val="00013FDA"/>
    <w:rsid w:val="00017773"/>
    <w:rsid w:val="00020F1B"/>
    <w:rsid w:val="00022BD8"/>
    <w:rsid w:val="00025F83"/>
    <w:rsid w:val="000303C4"/>
    <w:rsid w:val="00030C5D"/>
    <w:rsid w:val="00032160"/>
    <w:rsid w:val="00032E8F"/>
    <w:rsid w:val="00037B76"/>
    <w:rsid w:val="00040E22"/>
    <w:rsid w:val="00052834"/>
    <w:rsid w:val="00055C03"/>
    <w:rsid w:val="00055C13"/>
    <w:rsid w:val="0006136D"/>
    <w:rsid w:val="000623D0"/>
    <w:rsid w:val="0006283A"/>
    <w:rsid w:val="00066293"/>
    <w:rsid w:val="00067E83"/>
    <w:rsid w:val="000828C8"/>
    <w:rsid w:val="00085E77"/>
    <w:rsid w:val="00086124"/>
    <w:rsid w:val="00086FCF"/>
    <w:rsid w:val="000875E6"/>
    <w:rsid w:val="000906A7"/>
    <w:rsid w:val="00090918"/>
    <w:rsid w:val="00097C55"/>
    <w:rsid w:val="000A19A2"/>
    <w:rsid w:val="000A5191"/>
    <w:rsid w:val="000A5399"/>
    <w:rsid w:val="000B1710"/>
    <w:rsid w:val="000B21BB"/>
    <w:rsid w:val="000B2D65"/>
    <w:rsid w:val="000B5551"/>
    <w:rsid w:val="000B55AA"/>
    <w:rsid w:val="000C4A0A"/>
    <w:rsid w:val="000C4F91"/>
    <w:rsid w:val="000C6983"/>
    <w:rsid w:val="000C69E7"/>
    <w:rsid w:val="000C715B"/>
    <w:rsid w:val="000C7474"/>
    <w:rsid w:val="000C7BA0"/>
    <w:rsid w:val="000D104D"/>
    <w:rsid w:val="000D2358"/>
    <w:rsid w:val="000D62C3"/>
    <w:rsid w:val="000E046F"/>
    <w:rsid w:val="000E242E"/>
    <w:rsid w:val="000E3503"/>
    <w:rsid w:val="000E6CEA"/>
    <w:rsid w:val="000E701E"/>
    <w:rsid w:val="000F04DD"/>
    <w:rsid w:val="000F1276"/>
    <w:rsid w:val="000F3230"/>
    <w:rsid w:val="000F4BEF"/>
    <w:rsid w:val="000F5D2D"/>
    <w:rsid w:val="000F5D66"/>
    <w:rsid w:val="00101931"/>
    <w:rsid w:val="0010332D"/>
    <w:rsid w:val="00103943"/>
    <w:rsid w:val="00103DC7"/>
    <w:rsid w:val="001064DF"/>
    <w:rsid w:val="0011195E"/>
    <w:rsid w:val="00112FEA"/>
    <w:rsid w:val="0011487A"/>
    <w:rsid w:val="00114BDE"/>
    <w:rsid w:val="0011630C"/>
    <w:rsid w:val="00122B0A"/>
    <w:rsid w:val="00125102"/>
    <w:rsid w:val="00130D49"/>
    <w:rsid w:val="00131BAE"/>
    <w:rsid w:val="00131E16"/>
    <w:rsid w:val="001362E3"/>
    <w:rsid w:val="00137722"/>
    <w:rsid w:val="00137A09"/>
    <w:rsid w:val="00137D22"/>
    <w:rsid w:val="00141EBF"/>
    <w:rsid w:val="001427EA"/>
    <w:rsid w:val="001475C2"/>
    <w:rsid w:val="0015275D"/>
    <w:rsid w:val="001566EC"/>
    <w:rsid w:val="0017480E"/>
    <w:rsid w:val="00174CCC"/>
    <w:rsid w:val="0017788B"/>
    <w:rsid w:val="00180F72"/>
    <w:rsid w:val="001816E8"/>
    <w:rsid w:val="00181AC8"/>
    <w:rsid w:val="00182196"/>
    <w:rsid w:val="00184E4B"/>
    <w:rsid w:val="00187F1D"/>
    <w:rsid w:val="00187F41"/>
    <w:rsid w:val="0019163C"/>
    <w:rsid w:val="001924E5"/>
    <w:rsid w:val="001A0DC0"/>
    <w:rsid w:val="001A1B9C"/>
    <w:rsid w:val="001A1D9C"/>
    <w:rsid w:val="001A3850"/>
    <w:rsid w:val="001A78B2"/>
    <w:rsid w:val="001B0D8B"/>
    <w:rsid w:val="001B1F35"/>
    <w:rsid w:val="001C00F2"/>
    <w:rsid w:val="001C333D"/>
    <w:rsid w:val="001C42CD"/>
    <w:rsid w:val="001C5217"/>
    <w:rsid w:val="001C5D22"/>
    <w:rsid w:val="001C5F99"/>
    <w:rsid w:val="001C6489"/>
    <w:rsid w:val="001D138F"/>
    <w:rsid w:val="001D3E2A"/>
    <w:rsid w:val="001D4346"/>
    <w:rsid w:val="001D52B7"/>
    <w:rsid w:val="001D6136"/>
    <w:rsid w:val="001E22E6"/>
    <w:rsid w:val="001E71D3"/>
    <w:rsid w:val="001F30D3"/>
    <w:rsid w:val="001F50BD"/>
    <w:rsid w:val="0020482B"/>
    <w:rsid w:val="00204DEC"/>
    <w:rsid w:val="00212142"/>
    <w:rsid w:val="002153B1"/>
    <w:rsid w:val="002176A2"/>
    <w:rsid w:val="00221BE0"/>
    <w:rsid w:val="00227576"/>
    <w:rsid w:val="00227DC3"/>
    <w:rsid w:val="002348A9"/>
    <w:rsid w:val="00234DBE"/>
    <w:rsid w:val="0023796B"/>
    <w:rsid w:val="002379CF"/>
    <w:rsid w:val="00241CB2"/>
    <w:rsid w:val="0024269E"/>
    <w:rsid w:val="00243564"/>
    <w:rsid w:val="002435CF"/>
    <w:rsid w:val="002478A7"/>
    <w:rsid w:val="0025520B"/>
    <w:rsid w:val="00255B37"/>
    <w:rsid w:val="00257F7D"/>
    <w:rsid w:val="00262FC3"/>
    <w:rsid w:val="0026629A"/>
    <w:rsid w:val="00270B7A"/>
    <w:rsid w:val="0027304C"/>
    <w:rsid w:val="002755AA"/>
    <w:rsid w:val="0028088F"/>
    <w:rsid w:val="00280E84"/>
    <w:rsid w:val="00283C34"/>
    <w:rsid w:val="00285033"/>
    <w:rsid w:val="0029129F"/>
    <w:rsid w:val="002954FB"/>
    <w:rsid w:val="002957E7"/>
    <w:rsid w:val="002A0152"/>
    <w:rsid w:val="002A16A6"/>
    <w:rsid w:val="002A2422"/>
    <w:rsid w:val="002A2AD2"/>
    <w:rsid w:val="002A3262"/>
    <w:rsid w:val="002A3A49"/>
    <w:rsid w:val="002A3B25"/>
    <w:rsid w:val="002A50C9"/>
    <w:rsid w:val="002A684C"/>
    <w:rsid w:val="002B575B"/>
    <w:rsid w:val="002C04CC"/>
    <w:rsid w:val="002C6CCE"/>
    <w:rsid w:val="002E0201"/>
    <w:rsid w:val="002E348E"/>
    <w:rsid w:val="002E3657"/>
    <w:rsid w:val="002E478E"/>
    <w:rsid w:val="002E5C7D"/>
    <w:rsid w:val="002E758E"/>
    <w:rsid w:val="002F60B2"/>
    <w:rsid w:val="002F794C"/>
    <w:rsid w:val="002F7E74"/>
    <w:rsid w:val="0030342F"/>
    <w:rsid w:val="00304222"/>
    <w:rsid w:val="00305442"/>
    <w:rsid w:val="00311FD2"/>
    <w:rsid w:val="00315AC0"/>
    <w:rsid w:val="0031796A"/>
    <w:rsid w:val="00323716"/>
    <w:rsid w:val="0032451B"/>
    <w:rsid w:val="00325BD5"/>
    <w:rsid w:val="003278E8"/>
    <w:rsid w:val="00331A82"/>
    <w:rsid w:val="00332238"/>
    <w:rsid w:val="0033276B"/>
    <w:rsid w:val="0033471D"/>
    <w:rsid w:val="003349A5"/>
    <w:rsid w:val="0033504B"/>
    <w:rsid w:val="003363E1"/>
    <w:rsid w:val="0033724A"/>
    <w:rsid w:val="0034330F"/>
    <w:rsid w:val="003479EF"/>
    <w:rsid w:val="003509D3"/>
    <w:rsid w:val="003663C5"/>
    <w:rsid w:val="0037099A"/>
    <w:rsid w:val="00373F69"/>
    <w:rsid w:val="00374D5C"/>
    <w:rsid w:val="00375965"/>
    <w:rsid w:val="003803EC"/>
    <w:rsid w:val="00380E92"/>
    <w:rsid w:val="003833C5"/>
    <w:rsid w:val="00383C75"/>
    <w:rsid w:val="003862D4"/>
    <w:rsid w:val="003925B4"/>
    <w:rsid w:val="003A1439"/>
    <w:rsid w:val="003A2C6F"/>
    <w:rsid w:val="003A58B4"/>
    <w:rsid w:val="003B4D8E"/>
    <w:rsid w:val="003B5273"/>
    <w:rsid w:val="003C129A"/>
    <w:rsid w:val="003C3845"/>
    <w:rsid w:val="003C6445"/>
    <w:rsid w:val="003D47E3"/>
    <w:rsid w:val="003D4B1E"/>
    <w:rsid w:val="003D6862"/>
    <w:rsid w:val="003D70E8"/>
    <w:rsid w:val="003D797F"/>
    <w:rsid w:val="003D7E48"/>
    <w:rsid w:val="003E09FD"/>
    <w:rsid w:val="003E77ED"/>
    <w:rsid w:val="003F2396"/>
    <w:rsid w:val="003F64E7"/>
    <w:rsid w:val="003F752E"/>
    <w:rsid w:val="00400ACC"/>
    <w:rsid w:val="004049B1"/>
    <w:rsid w:val="004050B7"/>
    <w:rsid w:val="00405822"/>
    <w:rsid w:val="00405F07"/>
    <w:rsid w:val="00406548"/>
    <w:rsid w:val="00407EE1"/>
    <w:rsid w:val="00410F49"/>
    <w:rsid w:val="00412598"/>
    <w:rsid w:val="004127EE"/>
    <w:rsid w:val="00417E4F"/>
    <w:rsid w:val="00422AC5"/>
    <w:rsid w:val="00424F5E"/>
    <w:rsid w:val="00425920"/>
    <w:rsid w:val="00427D8A"/>
    <w:rsid w:val="00435915"/>
    <w:rsid w:val="00436379"/>
    <w:rsid w:val="004365F3"/>
    <w:rsid w:val="004416FB"/>
    <w:rsid w:val="0044218D"/>
    <w:rsid w:val="00452FF6"/>
    <w:rsid w:val="0046518F"/>
    <w:rsid w:val="00466125"/>
    <w:rsid w:val="00480A26"/>
    <w:rsid w:val="004823DC"/>
    <w:rsid w:val="004875E6"/>
    <w:rsid w:val="004909A1"/>
    <w:rsid w:val="00490D23"/>
    <w:rsid w:val="004953D2"/>
    <w:rsid w:val="004968A1"/>
    <w:rsid w:val="004A4B23"/>
    <w:rsid w:val="004A6FFB"/>
    <w:rsid w:val="004B17D7"/>
    <w:rsid w:val="004B248F"/>
    <w:rsid w:val="004B5896"/>
    <w:rsid w:val="004B7649"/>
    <w:rsid w:val="004C26EF"/>
    <w:rsid w:val="004C5585"/>
    <w:rsid w:val="004C6008"/>
    <w:rsid w:val="004D04C9"/>
    <w:rsid w:val="004D1C02"/>
    <w:rsid w:val="004D503E"/>
    <w:rsid w:val="004D7867"/>
    <w:rsid w:val="004E1495"/>
    <w:rsid w:val="004E4866"/>
    <w:rsid w:val="004E5379"/>
    <w:rsid w:val="004F07F7"/>
    <w:rsid w:val="004F0F02"/>
    <w:rsid w:val="004F48CA"/>
    <w:rsid w:val="004F4DCC"/>
    <w:rsid w:val="004F681F"/>
    <w:rsid w:val="004F6C25"/>
    <w:rsid w:val="0050289F"/>
    <w:rsid w:val="00505F1B"/>
    <w:rsid w:val="00506747"/>
    <w:rsid w:val="0050760C"/>
    <w:rsid w:val="00510576"/>
    <w:rsid w:val="00512BAA"/>
    <w:rsid w:val="00517449"/>
    <w:rsid w:val="00521DC5"/>
    <w:rsid w:val="005224A7"/>
    <w:rsid w:val="005226DF"/>
    <w:rsid w:val="00523BDE"/>
    <w:rsid w:val="0052482E"/>
    <w:rsid w:val="0052573A"/>
    <w:rsid w:val="005264D9"/>
    <w:rsid w:val="00540070"/>
    <w:rsid w:val="00540A22"/>
    <w:rsid w:val="00540B01"/>
    <w:rsid w:val="00542873"/>
    <w:rsid w:val="005440E5"/>
    <w:rsid w:val="0054509D"/>
    <w:rsid w:val="00547FE6"/>
    <w:rsid w:val="00553A94"/>
    <w:rsid w:val="00555980"/>
    <w:rsid w:val="0055726A"/>
    <w:rsid w:val="00557A6D"/>
    <w:rsid w:val="00561A66"/>
    <w:rsid w:val="005621ED"/>
    <w:rsid w:val="00564723"/>
    <w:rsid w:val="005660C3"/>
    <w:rsid w:val="00566FB6"/>
    <w:rsid w:val="005755EA"/>
    <w:rsid w:val="00575943"/>
    <w:rsid w:val="00581537"/>
    <w:rsid w:val="00584392"/>
    <w:rsid w:val="00584988"/>
    <w:rsid w:val="00585C13"/>
    <w:rsid w:val="00596330"/>
    <w:rsid w:val="00596F43"/>
    <w:rsid w:val="005978E7"/>
    <w:rsid w:val="005A0B4C"/>
    <w:rsid w:val="005B4F66"/>
    <w:rsid w:val="005C023A"/>
    <w:rsid w:val="005C2F0E"/>
    <w:rsid w:val="005C4CBE"/>
    <w:rsid w:val="005C5537"/>
    <w:rsid w:val="005D0281"/>
    <w:rsid w:val="005D46DD"/>
    <w:rsid w:val="005D4E7D"/>
    <w:rsid w:val="005E16E2"/>
    <w:rsid w:val="005E3353"/>
    <w:rsid w:val="005E379F"/>
    <w:rsid w:val="005E7F4B"/>
    <w:rsid w:val="005F179D"/>
    <w:rsid w:val="005F3C77"/>
    <w:rsid w:val="005F5D62"/>
    <w:rsid w:val="00600692"/>
    <w:rsid w:val="0060673B"/>
    <w:rsid w:val="00614021"/>
    <w:rsid w:val="006142F6"/>
    <w:rsid w:val="00614F01"/>
    <w:rsid w:val="006155C1"/>
    <w:rsid w:val="006155CF"/>
    <w:rsid w:val="00622E9F"/>
    <w:rsid w:val="0062428F"/>
    <w:rsid w:val="00624C7D"/>
    <w:rsid w:val="006253E9"/>
    <w:rsid w:val="00627792"/>
    <w:rsid w:val="00631B5B"/>
    <w:rsid w:val="00631E91"/>
    <w:rsid w:val="0063405C"/>
    <w:rsid w:val="006350C4"/>
    <w:rsid w:val="00635225"/>
    <w:rsid w:val="00635907"/>
    <w:rsid w:val="0063737E"/>
    <w:rsid w:val="00637DC4"/>
    <w:rsid w:val="00640ACD"/>
    <w:rsid w:val="0064145D"/>
    <w:rsid w:val="00644B67"/>
    <w:rsid w:val="006462FD"/>
    <w:rsid w:val="00646D0E"/>
    <w:rsid w:val="006479BD"/>
    <w:rsid w:val="006550E7"/>
    <w:rsid w:val="00655E01"/>
    <w:rsid w:val="00656DE8"/>
    <w:rsid w:val="00657C7D"/>
    <w:rsid w:val="0066754D"/>
    <w:rsid w:val="0067337E"/>
    <w:rsid w:val="00673DAE"/>
    <w:rsid w:val="00675A74"/>
    <w:rsid w:val="006805DA"/>
    <w:rsid w:val="00682F9B"/>
    <w:rsid w:val="00683782"/>
    <w:rsid w:val="00685355"/>
    <w:rsid w:val="00685FEA"/>
    <w:rsid w:val="00692F2F"/>
    <w:rsid w:val="00695A0C"/>
    <w:rsid w:val="00695F06"/>
    <w:rsid w:val="006979F1"/>
    <w:rsid w:val="006B3320"/>
    <w:rsid w:val="006C0A8B"/>
    <w:rsid w:val="006C3D76"/>
    <w:rsid w:val="006C6911"/>
    <w:rsid w:val="006D0396"/>
    <w:rsid w:val="006D056B"/>
    <w:rsid w:val="006D3E04"/>
    <w:rsid w:val="006D4C28"/>
    <w:rsid w:val="006D587A"/>
    <w:rsid w:val="006F7BA8"/>
    <w:rsid w:val="007133F3"/>
    <w:rsid w:val="007140EF"/>
    <w:rsid w:val="00714734"/>
    <w:rsid w:val="00715031"/>
    <w:rsid w:val="0071548A"/>
    <w:rsid w:val="00716325"/>
    <w:rsid w:val="007202C3"/>
    <w:rsid w:val="007238C2"/>
    <w:rsid w:val="00730013"/>
    <w:rsid w:val="007318D1"/>
    <w:rsid w:val="007327A1"/>
    <w:rsid w:val="00734B61"/>
    <w:rsid w:val="007351FE"/>
    <w:rsid w:val="00735775"/>
    <w:rsid w:val="00740929"/>
    <w:rsid w:val="00744374"/>
    <w:rsid w:val="00744514"/>
    <w:rsid w:val="00751EA8"/>
    <w:rsid w:val="00752078"/>
    <w:rsid w:val="00753036"/>
    <w:rsid w:val="007547C4"/>
    <w:rsid w:val="00763E8D"/>
    <w:rsid w:val="00764921"/>
    <w:rsid w:val="00765399"/>
    <w:rsid w:val="00765A7C"/>
    <w:rsid w:val="00766BEB"/>
    <w:rsid w:val="00771752"/>
    <w:rsid w:val="007773E4"/>
    <w:rsid w:val="00777476"/>
    <w:rsid w:val="00783EEC"/>
    <w:rsid w:val="0078404C"/>
    <w:rsid w:val="007843E6"/>
    <w:rsid w:val="007861AC"/>
    <w:rsid w:val="007918F1"/>
    <w:rsid w:val="00791B3E"/>
    <w:rsid w:val="007953FB"/>
    <w:rsid w:val="00795546"/>
    <w:rsid w:val="007A01F4"/>
    <w:rsid w:val="007A3BCC"/>
    <w:rsid w:val="007B23F3"/>
    <w:rsid w:val="007B264B"/>
    <w:rsid w:val="007B37D1"/>
    <w:rsid w:val="007B5CE8"/>
    <w:rsid w:val="007B7CB9"/>
    <w:rsid w:val="007C52CA"/>
    <w:rsid w:val="007D2278"/>
    <w:rsid w:val="007D5568"/>
    <w:rsid w:val="007D6646"/>
    <w:rsid w:val="007D6889"/>
    <w:rsid w:val="007D7F98"/>
    <w:rsid w:val="007E145A"/>
    <w:rsid w:val="007E3183"/>
    <w:rsid w:val="007E6E53"/>
    <w:rsid w:val="007E768C"/>
    <w:rsid w:val="007E7E6B"/>
    <w:rsid w:val="007F4007"/>
    <w:rsid w:val="00801356"/>
    <w:rsid w:val="008054DE"/>
    <w:rsid w:val="008055F0"/>
    <w:rsid w:val="00806F2D"/>
    <w:rsid w:val="008143C7"/>
    <w:rsid w:val="00820020"/>
    <w:rsid w:val="008243F2"/>
    <w:rsid w:val="0082530E"/>
    <w:rsid w:val="00830CBC"/>
    <w:rsid w:val="00837582"/>
    <w:rsid w:val="008404D9"/>
    <w:rsid w:val="0084359A"/>
    <w:rsid w:val="00843FCB"/>
    <w:rsid w:val="008461F7"/>
    <w:rsid w:val="00846C28"/>
    <w:rsid w:val="008548BB"/>
    <w:rsid w:val="00855D68"/>
    <w:rsid w:val="00856945"/>
    <w:rsid w:val="00861402"/>
    <w:rsid w:val="00861A9C"/>
    <w:rsid w:val="00862616"/>
    <w:rsid w:val="008635F2"/>
    <w:rsid w:val="00867396"/>
    <w:rsid w:val="00870FA5"/>
    <w:rsid w:val="008723A4"/>
    <w:rsid w:val="00873992"/>
    <w:rsid w:val="00877003"/>
    <w:rsid w:val="00877EFB"/>
    <w:rsid w:val="00883E14"/>
    <w:rsid w:val="00890EBD"/>
    <w:rsid w:val="00891BF3"/>
    <w:rsid w:val="00895400"/>
    <w:rsid w:val="00897BFB"/>
    <w:rsid w:val="008A05D9"/>
    <w:rsid w:val="008A1360"/>
    <w:rsid w:val="008A5989"/>
    <w:rsid w:val="008A62C3"/>
    <w:rsid w:val="008B1588"/>
    <w:rsid w:val="008B7C8C"/>
    <w:rsid w:val="008C1953"/>
    <w:rsid w:val="008C2D98"/>
    <w:rsid w:val="008C3BE1"/>
    <w:rsid w:val="008C5702"/>
    <w:rsid w:val="008D02B0"/>
    <w:rsid w:val="008D197C"/>
    <w:rsid w:val="008D26D7"/>
    <w:rsid w:val="008D3F57"/>
    <w:rsid w:val="008D6DF8"/>
    <w:rsid w:val="008E02D7"/>
    <w:rsid w:val="008E15B4"/>
    <w:rsid w:val="008E54C8"/>
    <w:rsid w:val="008E64E6"/>
    <w:rsid w:val="008E6753"/>
    <w:rsid w:val="008E6EF9"/>
    <w:rsid w:val="008F0E32"/>
    <w:rsid w:val="008F236F"/>
    <w:rsid w:val="008F5F33"/>
    <w:rsid w:val="008F7370"/>
    <w:rsid w:val="009033EF"/>
    <w:rsid w:val="00904B2D"/>
    <w:rsid w:val="00906295"/>
    <w:rsid w:val="00906F92"/>
    <w:rsid w:val="009076E6"/>
    <w:rsid w:val="009107D9"/>
    <w:rsid w:val="00912198"/>
    <w:rsid w:val="0091438D"/>
    <w:rsid w:val="00914C91"/>
    <w:rsid w:val="00920CCE"/>
    <w:rsid w:val="00921DF5"/>
    <w:rsid w:val="009226FD"/>
    <w:rsid w:val="00922840"/>
    <w:rsid w:val="00925732"/>
    <w:rsid w:val="009341B8"/>
    <w:rsid w:val="00942244"/>
    <w:rsid w:val="00943B83"/>
    <w:rsid w:val="00946D26"/>
    <w:rsid w:val="00950CA6"/>
    <w:rsid w:val="009563F7"/>
    <w:rsid w:val="009602BF"/>
    <w:rsid w:val="00960B49"/>
    <w:rsid w:val="00963D10"/>
    <w:rsid w:val="009652E0"/>
    <w:rsid w:val="009670F3"/>
    <w:rsid w:val="00971666"/>
    <w:rsid w:val="00972802"/>
    <w:rsid w:val="00973E66"/>
    <w:rsid w:val="009809E0"/>
    <w:rsid w:val="00983E46"/>
    <w:rsid w:val="00986851"/>
    <w:rsid w:val="00991297"/>
    <w:rsid w:val="009938DA"/>
    <w:rsid w:val="0099486C"/>
    <w:rsid w:val="00995E09"/>
    <w:rsid w:val="009A170D"/>
    <w:rsid w:val="009A5026"/>
    <w:rsid w:val="009A6E76"/>
    <w:rsid w:val="009B0459"/>
    <w:rsid w:val="009B27EB"/>
    <w:rsid w:val="009C27EC"/>
    <w:rsid w:val="009C31F2"/>
    <w:rsid w:val="009C5650"/>
    <w:rsid w:val="009C6811"/>
    <w:rsid w:val="009D0F58"/>
    <w:rsid w:val="009D3508"/>
    <w:rsid w:val="009D49BC"/>
    <w:rsid w:val="009E15C0"/>
    <w:rsid w:val="009E3F1A"/>
    <w:rsid w:val="009E4087"/>
    <w:rsid w:val="009E5566"/>
    <w:rsid w:val="009F1376"/>
    <w:rsid w:val="009F3536"/>
    <w:rsid w:val="009F7974"/>
    <w:rsid w:val="009F7D76"/>
    <w:rsid w:val="00A01C6B"/>
    <w:rsid w:val="00A02255"/>
    <w:rsid w:val="00A0331A"/>
    <w:rsid w:val="00A15C7C"/>
    <w:rsid w:val="00A200DA"/>
    <w:rsid w:val="00A20836"/>
    <w:rsid w:val="00A21BA9"/>
    <w:rsid w:val="00A2432F"/>
    <w:rsid w:val="00A26CCC"/>
    <w:rsid w:val="00A27E46"/>
    <w:rsid w:val="00A31891"/>
    <w:rsid w:val="00A34773"/>
    <w:rsid w:val="00A3649B"/>
    <w:rsid w:val="00A422CD"/>
    <w:rsid w:val="00A47D02"/>
    <w:rsid w:val="00A535DB"/>
    <w:rsid w:val="00A54A41"/>
    <w:rsid w:val="00A62B07"/>
    <w:rsid w:val="00A636FD"/>
    <w:rsid w:val="00A70014"/>
    <w:rsid w:val="00A73512"/>
    <w:rsid w:val="00A7364B"/>
    <w:rsid w:val="00A74000"/>
    <w:rsid w:val="00A75275"/>
    <w:rsid w:val="00A75F69"/>
    <w:rsid w:val="00A770F6"/>
    <w:rsid w:val="00A77D6B"/>
    <w:rsid w:val="00A8021E"/>
    <w:rsid w:val="00A85340"/>
    <w:rsid w:val="00A95614"/>
    <w:rsid w:val="00A96BD2"/>
    <w:rsid w:val="00A9C6D0"/>
    <w:rsid w:val="00AA0A7E"/>
    <w:rsid w:val="00AA38EB"/>
    <w:rsid w:val="00AA3E01"/>
    <w:rsid w:val="00AA5002"/>
    <w:rsid w:val="00AA5619"/>
    <w:rsid w:val="00AB006D"/>
    <w:rsid w:val="00AB0858"/>
    <w:rsid w:val="00AB459A"/>
    <w:rsid w:val="00AB4632"/>
    <w:rsid w:val="00AB4AA7"/>
    <w:rsid w:val="00AB575F"/>
    <w:rsid w:val="00AB7BB1"/>
    <w:rsid w:val="00AE1E20"/>
    <w:rsid w:val="00AE63C3"/>
    <w:rsid w:val="00AF0851"/>
    <w:rsid w:val="00AF4291"/>
    <w:rsid w:val="00AF4D73"/>
    <w:rsid w:val="00AF6624"/>
    <w:rsid w:val="00AF6C63"/>
    <w:rsid w:val="00AF6FD7"/>
    <w:rsid w:val="00B01E8D"/>
    <w:rsid w:val="00B03776"/>
    <w:rsid w:val="00B0532A"/>
    <w:rsid w:val="00B07B4D"/>
    <w:rsid w:val="00B1151B"/>
    <w:rsid w:val="00B15FE9"/>
    <w:rsid w:val="00B20511"/>
    <w:rsid w:val="00B30E74"/>
    <w:rsid w:val="00B3144C"/>
    <w:rsid w:val="00B3217F"/>
    <w:rsid w:val="00B3304B"/>
    <w:rsid w:val="00B43137"/>
    <w:rsid w:val="00B43365"/>
    <w:rsid w:val="00B436BB"/>
    <w:rsid w:val="00B47F40"/>
    <w:rsid w:val="00B52B24"/>
    <w:rsid w:val="00B57910"/>
    <w:rsid w:val="00B6626A"/>
    <w:rsid w:val="00B711CE"/>
    <w:rsid w:val="00B71F4E"/>
    <w:rsid w:val="00B73B92"/>
    <w:rsid w:val="00B7582A"/>
    <w:rsid w:val="00B81CA8"/>
    <w:rsid w:val="00B859BC"/>
    <w:rsid w:val="00B86D5C"/>
    <w:rsid w:val="00B907E6"/>
    <w:rsid w:val="00B915F3"/>
    <w:rsid w:val="00B92E47"/>
    <w:rsid w:val="00B9664B"/>
    <w:rsid w:val="00BA1460"/>
    <w:rsid w:val="00BA194F"/>
    <w:rsid w:val="00BA28C4"/>
    <w:rsid w:val="00BA4E52"/>
    <w:rsid w:val="00BA4F06"/>
    <w:rsid w:val="00BA6635"/>
    <w:rsid w:val="00BB2088"/>
    <w:rsid w:val="00BB2F5F"/>
    <w:rsid w:val="00BB318D"/>
    <w:rsid w:val="00BB32D4"/>
    <w:rsid w:val="00BB3A04"/>
    <w:rsid w:val="00BB41D9"/>
    <w:rsid w:val="00BB46B9"/>
    <w:rsid w:val="00BB7ED6"/>
    <w:rsid w:val="00BC274A"/>
    <w:rsid w:val="00BC61AC"/>
    <w:rsid w:val="00BD0F16"/>
    <w:rsid w:val="00BD1622"/>
    <w:rsid w:val="00BD1BDE"/>
    <w:rsid w:val="00BD4794"/>
    <w:rsid w:val="00BD75C4"/>
    <w:rsid w:val="00BD7A6C"/>
    <w:rsid w:val="00BE4494"/>
    <w:rsid w:val="00BE5470"/>
    <w:rsid w:val="00BF0BC0"/>
    <w:rsid w:val="00BF6E5E"/>
    <w:rsid w:val="00BF7280"/>
    <w:rsid w:val="00BF730B"/>
    <w:rsid w:val="00C01A86"/>
    <w:rsid w:val="00C02BF3"/>
    <w:rsid w:val="00C04832"/>
    <w:rsid w:val="00C122D2"/>
    <w:rsid w:val="00C14A42"/>
    <w:rsid w:val="00C175AD"/>
    <w:rsid w:val="00C2178E"/>
    <w:rsid w:val="00C21FA4"/>
    <w:rsid w:val="00C22666"/>
    <w:rsid w:val="00C268B6"/>
    <w:rsid w:val="00C27A94"/>
    <w:rsid w:val="00C30225"/>
    <w:rsid w:val="00C318C1"/>
    <w:rsid w:val="00C3353B"/>
    <w:rsid w:val="00C34410"/>
    <w:rsid w:val="00C350FC"/>
    <w:rsid w:val="00C36FCD"/>
    <w:rsid w:val="00C44107"/>
    <w:rsid w:val="00C44A5E"/>
    <w:rsid w:val="00C468DC"/>
    <w:rsid w:val="00C54284"/>
    <w:rsid w:val="00C57042"/>
    <w:rsid w:val="00C57E08"/>
    <w:rsid w:val="00C60A8F"/>
    <w:rsid w:val="00C61E7F"/>
    <w:rsid w:val="00C62318"/>
    <w:rsid w:val="00C64190"/>
    <w:rsid w:val="00C65F51"/>
    <w:rsid w:val="00C661F8"/>
    <w:rsid w:val="00C7331A"/>
    <w:rsid w:val="00C738A5"/>
    <w:rsid w:val="00C755FB"/>
    <w:rsid w:val="00C75D87"/>
    <w:rsid w:val="00C775EF"/>
    <w:rsid w:val="00C81BDF"/>
    <w:rsid w:val="00C82459"/>
    <w:rsid w:val="00C85017"/>
    <w:rsid w:val="00C857B2"/>
    <w:rsid w:val="00C869D2"/>
    <w:rsid w:val="00C86DDE"/>
    <w:rsid w:val="00C93D72"/>
    <w:rsid w:val="00C95F2C"/>
    <w:rsid w:val="00C96FD8"/>
    <w:rsid w:val="00C971DD"/>
    <w:rsid w:val="00CA25B1"/>
    <w:rsid w:val="00CA5993"/>
    <w:rsid w:val="00CA6C62"/>
    <w:rsid w:val="00CA7375"/>
    <w:rsid w:val="00CB20D6"/>
    <w:rsid w:val="00CB4693"/>
    <w:rsid w:val="00CB53EC"/>
    <w:rsid w:val="00CB6B86"/>
    <w:rsid w:val="00CB7688"/>
    <w:rsid w:val="00CC2116"/>
    <w:rsid w:val="00CC21EC"/>
    <w:rsid w:val="00CC2BE9"/>
    <w:rsid w:val="00CC66C8"/>
    <w:rsid w:val="00CD1AA8"/>
    <w:rsid w:val="00CD7213"/>
    <w:rsid w:val="00CE285E"/>
    <w:rsid w:val="00CE37D9"/>
    <w:rsid w:val="00CF0BE4"/>
    <w:rsid w:val="00CF3595"/>
    <w:rsid w:val="00CF36D2"/>
    <w:rsid w:val="00D02ACD"/>
    <w:rsid w:val="00D03490"/>
    <w:rsid w:val="00D050F3"/>
    <w:rsid w:val="00D07B99"/>
    <w:rsid w:val="00D10A72"/>
    <w:rsid w:val="00D11125"/>
    <w:rsid w:val="00D11591"/>
    <w:rsid w:val="00D162D8"/>
    <w:rsid w:val="00D16732"/>
    <w:rsid w:val="00D16FF9"/>
    <w:rsid w:val="00D202D8"/>
    <w:rsid w:val="00D21AAB"/>
    <w:rsid w:val="00D227BE"/>
    <w:rsid w:val="00D23FD7"/>
    <w:rsid w:val="00D25711"/>
    <w:rsid w:val="00D25960"/>
    <w:rsid w:val="00D45445"/>
    <w:rsid w:val="00D45B84"/>
    <w:rsid w:val="00D523EA"/>
    <w:rsid w:val="00D5304A"/>
    <w:rsid w:val="00D5414A"/>
    <w:rsid w:val="00D55EDD"/>
    <w:rsid w:val="00D575BB"/>
    <w:rsid w:val="00D6074F"/>
    <w:rsid w:val="00D61BE5"/>
    <w:rsid w:val="00D65CCD"/>
    <w:rsid w:val="00D66360"/>
    <w:rsid w:val="00D667B6"/>
    <w:rsid w:val="00D710DA"/>
    <w:rsid w:val="00D71CD0"/>
    <w:rsid w:val="00D72B03"/>
    <w:rsid w:val="00D81238"/>
    <w:rsid w:val="00D81B31"/>
    <w:rsid w:val="00D87184"/>
    <w:rsid w:val="00D90E41"/>
    <w:rsid w:val="00D92A5E"/>
    <w:rsid w:val="00D95CE3"/>
    <w:rsid w:val="00D96E63"/>
    <w:rsid w:val="00D96FD0"/>
    <w:rsid w:val="00D97DA7"/>
    <w:rsid w:val="00DA2C5F"/>
    <w:rsid w:val="00DA40E2"/>
    <w:rsid w:val="00DA4FF8"/>
    <w:rsid w:val="00DA7915"/>
    <w:rsid w:val="00DB0178"/>
    <w:rsid w:val="00DB2565"/>
    <w:rsid w:val="00DB30CB"/>
    <w:rsid w:val="00DB31E0"/>
    <w:rsid w:val="00DB6024"/>
    <w:rsid w:val="00DB6029"/>
    <w:rsid w:val="00DC0941"/>
    <w:rsid w:val="00DC1A1C"/>
    <w:rsid w:val="00DC22A0"/>
    <w:rsid w:val="00DC2BB3"/>
    <w:rsid w:val="00DC465B"/>
    <w:rsid w:val="00DC7990"/>
    <w:rsid w:val="00DD0619"/>
    <w:rsid w:val="00DD07B8"/>
    <w:rsid w:val="00DD1B38"/>
    <w:rsid w:val="00DD35C5"/>
    <w:rsid w:val="00DD538B"/>
    <w:rsid w:val="00DE5FA6"/>
    <w:rsid w:val="00DE60F7"/>
    <w:rsid w:val="00DF4053"/>
    <w:rsid w:val="00E03F8B"/>
    <w:rsid w:val="00E0472D"/>
    <w:rsid w:val="00E0759E"/>
    <w:rsid w:val="00E13951"/>
    <w:rsid w:val="00E15834"/>
    <w:rsid w:val="00E158CA"/>
    <w:rsid w:val="00E17DA6"/>
    <w:rsid w:val="00E17E06"/>
    <w:rsid w:val="00E21FC5"/>
    <w:rsid w:val="00E2582D"/>
    <w:rsid w:val="00E25F99"/>
    <w:rsid w:val="00E2736C"/>
    <w:rsid w:val="00E277E1"/>
    <w:rsid w:val="00E31A86"/>
    <w:rsid w:val="00E32FC0"/>
    <w:rsid w:val="00E41BE9"/>
    <w:rsid w:val="00E427EC"/>
    <w:rsid w:val="00E427EF"/>
    <w:rsid w:val="00E428F6"/>
    <w:rsid w:val="00E43D1B"/>
    <w:rsid w:val="00E44FC6"/>
    <w:rsid w:val="00E5002B"/>
    <w:rsid w:val="00E61771"/>
    <w:rsid w:val="00E62744"/>
    <w:rsid w:val="00E66957"/>
    <w:rsid w:val="00E6756B"/>
    <w:rsid w:val="00E71FA2"/>
    <w:rsid w:val="00E72998"/>
    <w:rsid w:val="00E74721"/>
    <w:rsid w:val="00E75A63"/>
    <w:rsid w:val="00E7602A"/>
    <w:rsid w:val="00E8332A"/>
    <w:rsid w:val="00E84601"/>
    <w:rsid w:val="00E85738"/>
    <w:rsid w:val="00EA04D0"/>
    <w:rsid w:val="00EA11DA"/>
    <w:rsid w:val="00EA250D"/>
    <w:rsid w:val="00EA3CE2"/>
    <w:rsid w:val="00EA3F73"/>
    <w:rsid w:val="00EA4EAF"/>
    <w:rsid w:val="00EB36F1"/>
    <w:rsid w:val="00EB4E77"/>
    <w:rsid w:val="00EB793F"/>
    <w:rsid w:val="00EC0FD6"/>
    <w:rsid w:val="00EC5EEB"/>
    <w:rsid w:val="00ED0192"/>
    <w:rsid w:val="00ED197A"/>
    <w:rsid w:val="00ED29C9"/>
    <w:rsid w:val="00ED2FA0"/>
    <w:rsid w:val="00ED50FC"/>
    <w:rsid w:val="00EE1A0E"/>
    <w:rsid w:val="00EE65D8"/>
    <w:rsid w:val="00EF2D7B"/>
    <w:rsid w:val="00EF6A08"/>
    <w:rsid w:val="00EF6C81"/>
    <w:rsid w:val="00EF7511"/>
    <w:rsid w:val="00F02406"/>
    <w:rsid w:val="00F03A78"/>
    <w:rsid w:val="00F04563"/>
    <w:rsid w:val="00F06EAA"/>
    <w:rsid w:val="00F10B86"/>
    <w:rsid w:val="00F11D0F"/>
    <w:rsid w:val="00F152A9"/>
    <w:rsid w:val="00F153FC"/>
    <w:rsid w:val="00F16782"/>
    <w:rsid w:val="00F225A8"/>
    <w:rsid w:val="00F2392B"/>
    <w:rsid w:val="00F25757"/>
    <w:rsid w:val="00F257A0"/>
    <w:rsid w:val="00F32084"/>
    <w:rsid w:val="00F32870"/>
    <w:rsid w:val="00F37293"/>
    <w:rsid w:val="00F4358F"/>
    <w:rsid w:val="00F456AC"/>
    <w:rsid w:val="00F45FF2"/>
    <w:rsid w:val="00F55259"/>
    <w:rsid w:val="00F56384"/>
    <w:rsid w:val="00F57415"/>
    <w:rsid w:val="00F600B5"/>
    <w:rsid w:val="00F61A8D"/>
    <w:rsid w:val="00F62DAE"/>
    <w:rsid w:val="00F64BD7"/>
    <w:rsid w:val="00F65A49"/>
    <w:rsid w:val="00F71805"/>
    <w:rsid w:val="00F71A9A"/>
    <w:rsid w:val="00F753C9"/>
    <w:rsid w:val="00F7599C"/>
    <w:rsid w:val="00F75BCA"/>
    <w:rsid w:val="00F83A25"/>
    <w:rsid w:val="00F85AD8"/>
    <w:rsid w:val="00F869F8"/>
    <w:rsid w:val="00F86FC5"/>
    <w:rsid w:val="00F90034"/>
    <w:rsid w:val="00F9054D"/>
    <w:rsid w:val="00F941CC"/>
    <w:rsid w:val="00F94D5D"/>
    <w:rsid w:val="00F95A14"/>
    <w:rsid w:val="00F9601D"/>
    <w:rsid w:val="00F969C3"/>
    <w:rsid w:val="00F96DAC"/>
    <w:rsid w:val="00FA0066"/>
    <w:rsid w:val="00FA3898"/>
    <w:rsid w:val="00FA4D27"/>
    <w:rsid w:val="00FB13F3"/>
    <w:rsid w:val="00FB4E85"/>
    <w:rsid w:val="00FB6FC5"/>
    <w:rsid w:val="00FC0A99"/>
    <w:rsid w:val="00FC19A6"/>
    <w:rsid w:val="00FC2AFA"/>
    <w:rsid w:val="00FC3B6E"/>
    <w:rsid w:val="00FC4412"/>
    <w:rsid w:val="00FC7362"/>
    <w:rsid w:val="00FD32C7"/>
    <w:rsid w:val="00FE2CBA"/>
    <w:rsid w:val="00FE4449"/>
    <w:rsid w:val="0141A95B"/>
    <w:rsid w:val="016BD378"/>
    <w:rsid w:val="021C8F04"/>
    <w:rsid w:val="02509723"/>
    <w:rsid w:val="0267AA8F"/>
    <w:rsid w:val="02DE9222"/>
    <w:rsid w:val="03016816"/>
    <w:rsid w:val="03A0799C"/>
    <w:rsid w:val="03E36E95"/>
    <w:rsid w:val="04422A6A"/>
    <w:rsid w:val="04449845"/>
    <w:rsid w:val="04A2BA4B"/>
    <w:rsid w:val="04B0A923"/>
    <w:rsid w:val="04FAA786"/>
    <w:rsid w:val="050465E2"/>
    <w:rsid w:val="0531FF6E"/>
    <w:rsid w:val="060855B4"/>
    <w:rsid w:val="06476CF3"/>
    <w:rsid w:val="0661D817"/>
    <w:rsid w:val="070FAC8B"/>
    <w:rsid w:val="076FBD54"/>
    <w:rsid w:val="079BA5BD"/>
    <w:rsid w:val="07B0A89C"/>
    <w:rsid w:val="081D0A63"/>
    <w:rsid w:val="08458896"/>
    <w:rsid w:val="0877BBA6"/>
    <w:rsid w:val="0880EB1F"/>
    <w:rsid w:val="08E5901B"/>
    <w:rsid w:val="0A626E7B"/>
    <w:rsid w:val="0B2ABC21"/>
    <w:rsid w:val="0BD35A75"/>
    <w:rsid w:val="0DD5E74F"/>
    <w:rsid w:val="0E04BDB0"/>
    <w:rsid w:val="0E8907EA"/>
    <w:rsid w:val="0EBD70BF"/>
    <w:rsid w:val="0F1EDBB0"/>
    <w:rsid w:val="0F80F722"/>
    <w:rsid w:val="1072FB14"/>
    <w:rsid w:val="10821202"/>
    <w:rsid w:val="109A80D8"/>
    <w:rsid w:val="10F6406B"/>
    <w:rsid w:val="1169C5D4"/>
    <w:rsid w:val="11C14EEE"/>
    <w:rsid w:val="11CAC2C9"/>
    <w:rsid w:val="11CC3A92"/>
    <w:rsid w:val="11D51FD0"/>
    <w:rsid w:val="11FE3B22"/>
    <w:rsid w:val="12C13758"/>
    <w:rsid w:val="13AD79C0"/>
    <w:rsid w:val="13BB4ECE"/>
    <w:rsid w:val="1401011F"/>
    <w:rsid w:val="15082E08"/>
    <w:rsid w:val="150ECAFC"/>
    <w:rsid w:val="15512604"/>
    <w:rsid w:val="15918D01"/>
    <w:rsid w:val="15B1AB71"/>
    <w:rsid w:val="166917B3"/>
    <w:rsid w:val="16E8B25F"/>
    <w:rsid w:val="175B28D1"/>
    <w:rsid w:val="184788A5"/>
    <w:rsid w:val="184D379F"/>
    <w:rsid w:val="18F3FB42"/>
    <w:rsid w:val="190641CF"/>
    <w:rsid w:val="19087187"/>
    <w:rsid w:val="195BEEB3"/>
    <w:rsid w:val="1966B75D"/>
    <w:rsid w:val="19911814"/>
    <w:rsid w:val="19D1EC44"/>
    <w:rsid w:val="1A46C5FE"/>
    <w:rsid w:val="1A48ED23"/>
    <w:rsid w:val="1A5F3783"/>
    <w:rsid w:val="1AE903FE"/>
    <w:rsid w:val="1B06C20B"/>
    <w:rsid w:val="1B834C2E"/>
    <w:rsid w:val="1BBB4076"/>
    <w:rsid w:val="1C0EBF1E"/>
    <w:rsid w:val="1C6E7B1C"/>
    <w:rsid w:val="1C98EA7A"/>
    <w:rsid w:val="1CC96ACC"/>
    <w:rsid w:val="1D0DE377"/>
    <w:rsid w:val="1D143B37"/>
    <w:rsid w:val="1D8B5BA3"/>
    <w:rsid w:val="1DC6D119"/>
    <w:rsid w:val="1E178477"/>
    <w:rsid w:val="1E3B4558"/>
    <w:rsid w:val="20D69DEC"/>
    <w:rsid w:val="21046C7D"/>
    <w:rsid w:val="2160D028"/>
    <w:rsid w:val="2211E7BA"/>
    <w:rsid w:val="22554E0C"/>
    <w:rsid w:val="2330EF32"/>
    <w:rsid w:val="23779B3D"/>
    <w:rsid w:val="23B6428C"/>
    <w:rsid w:val="24A861BB"/>
    <w:rsid w:val="24AF6EB0"/>
    <w:rsid w:val="24C17873"/>
    <w:rsid w:val="24F5C923"/>
    <w:rsid w:val="253B4F01"/>
    <w:rsid w:val="266036A6"/>
    <w:rsid w:val="26C0D785"/>
    <w:rsid w:val="285AA82B"/>
    <w:rsid w:val="28B2AFE2"/>
    <w:rsid w:val="28B6EBB2"/>
    <w:rsid w:val="28CC9A28"/>
    <w:rsid w:val="28DAFF7D"/>
    <w:rsid w:val="296F7579"/>
    <w:rsid w:val="29F376E6"/>
    <w:rsid w:val="2A11A83B"/>
    <w:rsid w:val="2A19E630"/>
    <w:rsid w:val="2A66EA6D"/>
    <w:rsid w:val="2A97C93D"/>
    <w:rsid w:val="2AAAAD01"/>
    <w:rsid w:val="2B78470B"/>
    <w:rsid w:val="2BA16E09"/>
    <w:rsid w:val="2BAF2863"/>
    <w:rsid w:val="2C4A4305"/>
    <w:rsid w:val="2C8D51C5"/>
    <w:rsid w:val="2CAC1E76"/>
    <w:rsid w:val="2CE71D5C"/>
    <w:rsid w:val="2D5B0B54"/>
    <w:rsid w:val="2DB73817"/>
    <w:rsid w:val="2DC1D9D5"/>
    <w:rsid w:val="2E09A968"/>
    <w:rsid w:val="2E0BFFB9"/>
    <w:rsid w:val="2E184EAB"/>
    <w:rsid w:val="2E2BB786"/>
    <w:rsid w:val="2E3A669E"/>
    <w:rsid w:val="2E3E1F21"/>
    <w:rsid w:val="2E7896FB"/>
    <w:rsid w:val="2E7A0BF9"/>
    <w:rsid w:val="2F12AD91"/>
    <w:rsid w:val="2F443C5A"/>
    <w:rsid w:val="2F6308AD"/>
    <w:rsid w:val="2F79F218"/>
    <w:rsid w:val="2FA32796"/>
    <w:rsid w:val="2FE87FCA"/>
    <w:rsid w:val="30126159"/>
    <w:rsid w:val="30158E1E"/>
    <w:rsid w:val="305F4AD2"/>
    <w:rsid w:val="30850F82"/>
    <w:rsid w:val="3089A3B4"/>
    <w:rsid w:val="31D03101"/>
    <w:rsid w:val="3213D780"/>
    <w:rsid w:val="32318B4F"/>
    <w:rsid w:val="3379C82C"/>
    <w:rsid w:val="340E89F9"/>
    <w:rsid w:val="350DD386"/>
    <w:rsid w:val="354EBE2C"/>
    <w:rsid w:val="35591266"/>
    <w:rsid w:val="3566018E"/>
    <w:rsid w:val="35710AF0"/>
    <w:rsid w:val="35831B06"/>
    <w:rsid w:val="35BD2DC8"/>
    <w:rsid w:val="3711BC19"/>
    <w:rsid w:val="376950E1"/>
    <w:rsid w:val="37A68225"/>
    <w:rsid w:val="37DAAF5F"/>
    <w:rsid w:val="3805D58C"/>
    <w:rsid w:val="38283AF8"/>
    <w:rsid w:val="382970D8"/>
    <w:rsid w:val="3831A95A"/>
    <w:rsid w:val="38C62620"/>
    <w:rsid w:val="3952C256"/>
    <w:rsid w:val="39FCA06A"/>
    <w:rsid w:val="3A251451"/>
    <w:rsid w:val="3A25C499"/>
    <w:rsid w:val="3A307962"/>
    <w:rsid w:val="3A4CE49A"/>
    <w:rsid w:val="3AA312B1"/>
    <w:rsid w:val="3AA54094"/>
    <w:rsid w:val="3ADE3F68"/>
    <w:rsid w:val="3AE91F71"/>
    <w:rsid w:val="3BFC94B3"/>
    <w:rsid w:val="3CD815B1"/>
    <w:rsid w:val="3CDBE8FD"/>
    <w:rsid w:val="3CEDC38E"/>
    <w:rsid w:val="3D81DA6F"/>
    <w:rsid w:val="3D8A93F5"/>
    <w:rsid w:val="3D97F93A"/>
    <w:rsid w:val="3DB2E554"/>
    <w:rsid w:val="3DBC4305"/>
    <w:rsid w:val="3DEC92D5"/>
    <w:rsid w:val="3DEF2D6B"/>
    <w:rsid w:val="3E7A0A18"/>
    <w:rsid w:val="3ED67BF9"/>
    <w:rsid w:val="40695A45"/>
    <w:rsid w:val="407E4F5D"/>
    <w:rsid w:val="40BE1333"/>
    <w:rsid w:val="40EA5245"/>
    <w:rsid w:val="413947A8"/>
    <w:rsid w:val="41A6740A"/>
    <w:rsid w:val="41AB4BE2"/>
    <w:rsid w:val="42430C45"/>
    <w:rsid w:val="42695E09"/>
    <w:rsid w:val="42E8DDDD"/>
    <w:rsid w:val="4313F643"/>
    <w:rsid w:val="4355BFF7"/>
    <w:rsid w:val="43BC53D9"/>
    <w:rsid w:val="4459B7EA"/>
    <w:rsid w:val="4479E62A"/>
    <w:rsid w:val="4494499C"/>
    <w:rsid w:val="456669AA"/>
    <w:rsid w:val="4650ADB6"/>
    <w:rsid w:val="4699A866"/>
    <w:rsid w:val="46B73247"/>
    <w:rsid w:val="470BDF3D"/>
    <w:rsid w:val="4721ACA7"/>
    <w:rsid w:val="4765C2A7"/>
    <w:rsid w:val="47CBE34D"/>
    <w:rsid w:val="48853B0C"/>
    <w:rsid w:val="48A8010A"/>
    <w:rsid w:val="48AC6903"/>
    <w:rsid w:val="49018BCF"/>
    <w:rsid w:val="494298BB"/>
    <w:rsid w:val="4A26B9D2"/>
    <w:rsid w:val="4A2E98B5"/>
    <w:rsid w:val="4AA278FE"/>
    <w:rsid w:val="4AC59FA1"/>
    <w:rsid w:val="4AD842CA"/>
    <w:rsid w:val="4B98011F"/>
    <w:rsid w:val="4C16721B"/>
    <w:rsid w:val="4C9A0A15"/>
    <w:rsid w:val="4D9F0A90"/>
    <w:rsid w:val="4DFEB357"/>
    <w:rsid w:val="4E1F3152"/>
    <w:rsid w:val="4E25E936"/>
    <w:rsid w:val="4E3F5A18"/>
    <w:rsid w:val="4E40CD75"/>
    <w:rsid w:val="4E58494C"/>
    <w:rsid w:val="4E6F9C04"/>
    <w:rsid w:val="4E7B67C9"/>
    <w:rsid w:val="4EA1DB3C"/>
    <w:rsid w:val="4ED0138A"/>
    <w:rsid w:val="4EECE930"/>
    <w:rsid w:val="4EEFC297"/>
    <w:rsid w:val="4FC3DFB0"/>
    <w:rsid w:val="5038C7D7"/>
    <w:rsid w:val="50E11E58"/>
    <w:rsid w:val="50F5B9E0"/>
    <w:rsid w:val="51501A57"/>
    <w:rsid w:val="51AC14F4"/>
    <w:rsid w:val="51CC4223"/>
    <w:rsid w:val="51E08B05"/>
    <w:rsid w:val="51E224F8"/>
    <w:rsid w:val="51E6ADAC"/>
    <w:rsid w:val="5261B0BB"/>
    <w:rsid w:val="52D42E83"/>
    <w:rsid w:val="531BB03C"/>
    <w:rsid w:val="531F94DA"/>
    <w:rsid w:val="53605321"/>
    <w:rsid w:val="538F4ECF"/>
    <w:rsid w:val="539FD59B"/>
    <w:rsid w:val="53C17652"/>
    <w:rsid w:val="53DCA70E"/>
    <w:rsid w:val="53FEED2E"/>
    <w:rsid w:val="54302448"/>
    <w:rsid w:val="54423C56"/>
    <w:rsid w:val="546A303E"/>
    <w:rsid w:val="54E6E733"/>
    <w:rsid w:val="555AE9C8"/>
    <w:rsid w:val="5561D6DA"/>
    <w:rsid w:val="55A8265E"/>
    <w:rsid w:val="560639F6"/>
    <w:rsid w:val="5767033C"/>
    <w:rsid w:val="581DC0BA"/>
    <w:rsid w:val="582322FA"/>
    <w:rsid w:val="58E71F79"/>
    <w:rsid w:val="58ECBE3D"/>
    <w:rsid w:val="58F8E879"/>
    <w:rsid w:val="59352DC6"/>
    <w:rsid w:val="59A0602F"/>
    <w:rsid w:val="5A3469D1"/>
    <w:rsid w:val="5A538690"/>
    <w:rsid w:val="5A7F4C90"/>
    <w:rsid w:val="5B499AA7"/>
    <w:rsid w:val="5B52FF34"/>
    <w:rsid w:val="5B877CED"/>
    <w:rsid w:val="5B999639"/>
    <w:rsid w:val="5BA48D47"/>
    <w:rsid w:val="5BBD819E"/>
    <w:rsid w:val="5C3DB45D"/>
    <w:rsid w:val="5C6D7C95"/>
    <w:rsid w:val="5CEAD87C"/>
    <w:rsid w:val="5D0C6A06"/>
    <w:rsid w:val="5D11E365"/>
    <w:rsid w:val="5D28AE43"/>
    <w:rsid w:val="5D453287"/>
    <w:rsid w:val="5D89697D"/>
    <w:rsid w:val="5DA223E3"/>
    <w:rsid w:val="5DFBA75F"/>
    <w:rsid w:val="5E0D95AB"/>
    <w:rsid w:val="5E7C84C9"/>
    <w:rsid w:val="5EAED69A"/>
    <w:rsid w:val="5ECEF514"/>
    <w:rsid w:val="5EDFA7BE"/>
    <w:rsid w:val="5F0D2894"/>
    <w:rsid w:val="5F1AEFA8"/>
    <w:rsid w:val="5F6DE032"/>
    <w:rsid w:val="5FD49B0A"/>
    <w:rsid w:val="60D1794E"/>
    <w:rsid w:val="6160DE08"/>
    <w:rsid w:val="617925A2"/>
    <w:rsid w:val="617B5100"/>
    <w:rsid w:val="618C3B84"/>
    <w:rsid w:val="61A4991A"/>
    <w:rsid w:val="61C5E46C"/>
    <w:rsid w:val="6211C88C"/>
    <w:rsid w:val="62DE95A1"/>
    <w:rsid w:val="63785283"/>
    <w:rsid w:val="63DAD1C3"/>
    <w:rsid w:val="63E9468B"/>
    <w:rsid w:val="64E89EDC"/>
    <w:rsid w:val="654E22B9"/>
    <w:rsid w:val="659C3A29"/>
    <w:rsid w:val="65DE36F9"/>
    <w:rsid w:val="65EE0ADF"/>
    <w:rsid w:val="65FDE368"/>
    <w:rsid w:val="68933D59"/>
    <w:rsid w:val="689ED3D4"/>
    <w:rsid w:val="6922FC72"/>
    <w:rsid w:val="697D1101"/>
    <w:rsid w:val="69A3BD44"/>
    <w:rsid w:val="69B8A3F8"/>
    <w:rsid w:val="69F24DF8"/>
    <w:rsid w:val="6A647F3F"/>
    <w:rsid w:val="6AA639FF"/>
    <w:rsid w:val="6B0E0B03"/>
    <w:rsid w:val="6B7236FB"/>
    <w:rsid w:val="6BEC325C"/>
    <w:rsid w:val="6C0EB919"/>
    <w:rsid w:val="6C49F054"/>
    <w:rsid w:val="6CC1724B"/>
    <w:rsid w:val="6CE1CA1C"/>
    <w:rsid w:val="6D905944"/>
    <w:rsid w:val="6DA59E1A"/>
    <w:rsid w:val="6DAF82B9"/>
    <w:rsid w:val="6E68758C"/>
    <w:rsid w:val="6E6D4E35"/>
    <w:rsid w:val="6E8B2D3F"/>
    <w:rsid w:val="6EC87F98"/>
    <w:rsid w:val="6ECB64D7"/>
    <w:rsid w:val="6F23FD74"/>
    <w:rsid w:val="6F2CF812"/>
    <w:rsid w:val="6FBD3369"/>
    <w:rsid w:val="700B41D1"/>
    <w:rsid w:val="701DA818"/>
    <w:rsid w:val="70AD75D0"/>
    <w:rsid w:val="70C0F590"/>
    <w:rsid w:val="70C86C91"/>
    <w:rsid w:val="70C98DCA"/>
    <w:rsid w:val="711B55CD"/>
    <w:rsid w:val="713355C2"/>
    <w:rsid w:val="717893A3"/>
    <w:rsid w:val="71DC58E5"/>
    <w:rsid w:val="72352048"/>
    <w:rsid w:val="7244C21F"/>
    <w:rsid w:val="726EF9CD"/>
    <w:rsid w:val="729F0F8E"/>
    <w:rsid w:val="72AB02AE"/>
    <w:rsid w:val="72B27526"/>
    <w:rsid w:val="730A85C9"/>
    <w:rsid w:val="730BB53C"/>
    <w:rsid w:val="734BC191"/>
    <w:rsid w:val="7393BC4A"/>
    <w:rsid w:val="73BC1C84"/>
    <w:rsid w:val="741C8A7E"/>
    <w:rsid w:val="74B2F0B4"/>
    <w:rsid w:val="74C308F6"/>
    <w:rsid w:val="74D6EAD0"/>
    <w:rsid w:val="74EE4713"/>
    <w:rsid w:val="75037EF9"/>
    <w:rsid w:val="751C3C0E"/>
    <w:rsid w:val="7528FEAD"/>
    <w:rsid w:val="75479A11"/>
    <w:rsid w:val="754C89BE"/>
    <w:rsid w:val="75762FF2"/>
    <w:rsid w:val="7595F66D"/>
    <w:rsid w:val="75CD6498"/>
    <w:rsid w:val="7646F58D"/>
    <w:rsid w:val="7647C202"/>
    <w:rsid w:val="769649D5"/>
    <w:rsid w:val="77E63788"/>
    <w:rsid w:val="7802ADD6"/>
    <w:rsid w:val="78295628"/>
    <w:rsid w:val="78403B21"/>
    <w:rsid w:val="78A22D33"/>
    <w:rsid w:val="78DCE362"/>
    <w:rsid w:val="792ADEBE"/>
    <w:rsid w:val="79D7D576"/>
    <w:rsid w:val="7A03B06D"/>
    <w:rsid w:val="7A1E8466"/>
    <w:rsid w:val="7A2897B4"/>
    <w:rsid w:val="7A2A7BD8"/>
    <w:rsid w:val="7A703D26"/>
    <w:rsid w:val="7A95BF36"/>
    <w:rsid w:val="7AFAC887"/>
    <w:rsid w:val="7B67FA16"/>
    <w:rsid w:val="7B6A5BD9"/>
    <w:rsid w:val="7BAAC181"/>
    <w:rsid w:val="7BB8B95F"/>
    <w:rsid w:val="7C1A64EA"/>
    <w:rsid w:val="7C9152F1"/>
    <w:rsid w:val="7C9891E6"/>
    <w:rsid w:val="7CD544EA"/>
    <w:rsid w:val="7CDD8CDF"/>
    <w:rsid w:val="7D221B9B"/>
    <w:rsid w:val="7D34A390"/>
    <w:rsid w:val="7D64C265"/>
    <w:rsid w:val="7DFEC129"/>
    <w:rsid w:val="7E9CE6F4"/>
    <w:rsid w:val="7EBFF6D5"/>
    <w:rsid w:val="7F042727"/>
    <w:rsid w:val="7F405F7C"/>
    <w:rsid w:val="7F84BEF1"/>
    <w:rsid w:val="7F988E3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6F0EE"/>
  <w15:chartTrackingRefBased/>
  <w15:docId w15:val="{D95AB99D-FC31-44AE-ABAD-14EC81A93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379F"/>
    <w:pPr>
      <w:spacing w:after="120" w:line="240" w:lineRule="auto"/>
      <w:jc w:val="both"/>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5E3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E3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E379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E379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E379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E379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E379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E379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E379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E379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E379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E379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E379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E379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E379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E379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E379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E379F"/>
    <w:rPr>
      <w:rFonts w:eastAsiaTheme="majorEastAsia" w:cstheme="majorBidi"/>
      <w:color w:val="272727" w:themeColor="text1" w:themeTint="D8"/>
    </w:rPr>
  </w:style>
  <w:style w:type="paragraph" w:styleId="Tytu">
    <w:name w:val="Title"/>
    <w:basedOn w:val="Normalny"/>
    <w:next w:val="Normalny"/>
    <w:link w:val="TytuZnak"/>
    <w:uiPriority w:val="10"/>
    <w:qFormat/>
    <w:rsid w:val="005E379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E37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E37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E37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E379F"/>
    <w:pPr>
      <w:spacing w:before="160"/>
      <w:jc w:val="center"/>
    </w:pPr>
    <w:rPr>
      <w:i/>
      <w:iCs/>
      <w:color w:val="404040" w:themeColor="text1" w:themeTint="BF"/>
    </w:rPr>
  </w:style>
  <w:style w:type="character" w:customStyle="1" w:styleId="CytatZnak">
    <w:name w:val="Cytat Znak"/>
    <w:basedOn w:val="Domylnaczcionkaakapitu"/>
    <w:link w:val="Cytat"/>
    <w:uiPriority w:val="29"/>
    <w:rsid w:val="005E379F"/>
    <w:rPr>
      <w:i/>
      <w:iCs/>
      <w:color w:val="404040" w:themeColor="text1" w:themeTint="BF"/>
    </w:rPr>
  </w:style>
  <w:style w:type="paragraph" w:styleId="Akapitzlist">
    <w:name w:val="List Paragraph"/>
    <w:aliases w:val="Numerowanie,Akapit z listą BS,Kolorowa lista — akcent 11,sw tekst,L1,Bulleted list,lp1,Preambuła,Colorful Shading - Accent 31,Light List - Accent 51,Akapit z listą5,Akapit normalny,Akapit z listą1,List Paragraph2,CW_Lista,Akapit z listą4"/>
    <w:basedOn w:val="Normalny"/>
    <w:link w:val="AkapitzlistZnak"/>
    <w:uiPriority w:val="34"/>
    <w:qFormat/>
    <w:rsid w:val="005E379F"/>
    <w:pPr>
      <w:ind w:left="720"/>
      <w:contextualSpacing/>
    </w:pPr>
  </w:style>
  <w:style w:type="character" w:styleId="Wyrnienieintensywne">
    <w:name w:val="Intense Emphasis"/>
    <w:basedOn w:val="Domylnaczcionkaakapitu"/>
    <w:uiPriority w:val="21"/>
    <w:qFormat/>
    <w:rsid w:val="005E379F"/>
    <w:rPr>
      <w:i/>
      <w:iCs/>
      <w:color w:val="0F4761" w:themeColor="accent1" w:themeShade="BF"/>
    </w:rPr>
  </w:style>
  <w:style w:type="paragraph" w:styleId="Cytatintensywny">
    <w:name w:val="Intense Quote"/>
    <w:basedOn w:val="Normalny"/>
    <w:next w:val="Normalny"/>
    <w:link w:val="CytatintensywnyZnak"/>
    <w:uiPriority w:val="30"/>
    <w:qFormat/>
    <w:rsid w:val="005E3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E379F"/>
    <w:rPr>
      <w:i/>
      <w:iCs/>
      <w:color w:val="0F4761" w:themeColor="accent1" w:themeShade="BF"/>
    </w:rPr>
  </w:style>
  <w:style w:type="character" w:styleId="Odwoanieintensywne">
    <w:name w:val="Intense Reference"/>
    <w:basedOn w:val="Domylnaczcionkaakapitu"/>
    <w:uiPriority w:val="32"/>
    <w:qFormat/>
    <w:rsid w:val="005E379F"/>
    <w:rPr>
      <w:b/>
      <w:bCs/>
      <w:smallCaps/>
      <w:color w:val="0F4761" w:themeColor="accent1" w:themeShade="BF"/>
      <w:spacing w:val="5"/>
    </w:rPr>
  </w:style>
  <w:style w:type="table" w:styleId="Tabela-Siatka">
    <w:name w:val="Table Grid"/>
    <w:basedOn w:val="Standardowy"/>
    <w:uiPriority w:val="59"/>
    <w:rsid w:val="00914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CW_Lista Znak"/>
    <w:basedOn w:val="Domylnaczcionkaakapitu"/>
    <w:link w:val="Akapitzlist"/>
    <w:uiPriority w:val="34"/>
    <w:qFormat/>
    <w:rsid w:val="00E43D1B"/>
    <w:rPr>
      <w:rFonts w:ascii="Calibri" w:eastAsia="Calibri" w:hAnsi="Calibri" w:cs="Times New Roman"/>
      <w:kern w:val="0"/>
      <w:sz w:val="22"/>
      <w:szCs w:val="22"/>
      <w14:ligatures w14:val="none"/>
    </w:rPr>
  </w:style>
  <w:style w:type="paragraph" w:customStyle="1" w:styleId="Default">
    <w:name w:val="Default"/>
    <w:rsid w:val="00E43D1B"/>
    <w:pPr>
      <w:autoSpaceDE w:val="0"/>
      <w:autoSpaceDN w:val="0"/>
      <w:adjustRightInd w:val="0"/>
      <w:spacing w:after="0" w:line="240" w:lineRule="auto"/>
    </w:pPr>
    <w:rPr>
      <w:rFonts w:ascii="Arial" w:hAnsi="Arial" w:cs="Arial"/>
      <w:color w:val="000000"/>
      <w:kern w:val="0"/>
      <w14:ligatures w14:val="none"/>
    </w:rPr>
  </w:style>
  <w:style w:type="character" w:styleId="Odwoaniedokomentarza">
    <w:name w:val="annotation reference"/>
    <w:basedOn w:val="Domylnaczcionkaakapitu"/>
    <w:uiPriority w:val="99"/>
    <w:semiHidden/>
    <w:unhideWhenUsed/>
    <w:rsid w:val="005E3353"/>
    <w:rPr>
      <w:sz w:val="16"/>
      <w:szCs w:val="16"/>
    </w:rPr>
  </w:style>
  <w:style w:type="paragraph" w:styleId="Tekstkomentarza">
    <w:name w:val="annotation text"/>
    <w:basedOn w:val="Normalny"/>
    <w:link w:val="TekstkomentarzaZnak"/>
    <w:uiPriority w:val="99"/>
    <w:unhideWhenUsed/>
    <w:rsid w:val="005E3353"/>
    <w:rPr>
      <w:sz w:val="20"/>
      <w:szCs w:val="20"/>
    </w:rPr>
  </w:style>
  <w:style w:type="character" w:customStyle="1" w:styleId="TekstkomentarzaZnak">
    <w:name w:val="Tekst komentarza Znak"/>
    <w:basedOn w:val="Domylnaczcionkaakapitu"/>
    <w:link w:val="Tekstkomentarza"/>
    <w:uiPriority w:val="99"/>
    <w:rsid w:val="005E3353"/>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5E3353"/>
    <w:rPr>
      <w:b/>
      <w:bCs/>
    </w:rPr>
  </w:style>
  <w:style w:type="character" w:customStyle="1" w:styleId="TematkomentarzaZnak">
    <w:name w:val="Temat komentarza Znak"/>
    <w:basedOn w:val="TekstkomentarzaZnak"/>
    <w:link w:val="Tematkomentarza"/>
    <w:uiPriority w:val="99"/>
    <w:semiHidden/>
    <w:rsid w:val="005E3353"/>
    <w:rPr>
      <w:rFonts w:ascii="Calibri" w:eastAsia="Calibri" w:hAnsi="Calibri" w:cs="Times New Roman"/>
      <w:b/>
      <w:bCs/>
      <w:kern w:val="0"/>
      <w:sz w:val="20"/>
      <w:szCs w:val="20"/>
      <w14:ligatures w14:val="none"/>
    </w:rPr>
  </w:style>
  <w:style w:type="paragraph" w:styleId="Poprawka">
    <w:name w:val="Revision"/>
    <w:hidden/>
    <w:uiPriority w:val="99"/>
    <w:semiHidden/>
    <w:rsid w:val="00ED2FA0"/>
    <w:pPr>
      <w:spacing w:after="0" w:line="240" w:lineRule="auto"/>
    </w:pPr>
    <w:rPr>
      <w:rFonts w:ascii="Calibri" w:eastAsia="Calibri" w:hAnsi="Calibri" w:cs="Times New Roman"/>
      <w:kern w:val="0"/>
      <w:sz w:val="22"/>
      <w:szCs w:val="22"/>
      <w14:ligatures w14:val="none"/>
    </w:rPr>
  </w:style>
  <w:style w:type="paragraph" w:styleId="Nagwekspisutreci">
    <w:name w:val="TOC Heading"/>
    <w:basedOn w:val="Nagwek1"/>
    <w:next w:val="Normalny"/>
    <w:uiPriority w:val="39"/>
    <w:unhideWhenUsed/>
    <w:qFormat/>
    <w:rsid w:val="0027304C"/>
    <w:pPr>
      <w:spacing w:before="240" w:after="0" w:line="259" w:lineRule="auto"/>
      <w:jc w:val="left"/>
      <w:outlineLvl w:val="9"/>
    </w:pPr>
    <w:rPr>
      <w:sz w:val="32"/>
      <w:szCs w:val="32"/>
      <w:lang w:eastAsia="pl-PL"/>
    </w:rPr>
  </w:style>
  <w:style w:type="paragraph" w:styleId="Spistreci1">
    <w:name w:val="toc 1"/>
    <w:basedOn w:val="Normalny"/>
    <w:next w:val="Normalny"/>
    <w:autoRedefine/>
    <w:uiPriority w:val="39"/>
    <w:unhideWhenUsed/>
    <w:rsid w:val="0027304C"/>
    <w:pPr>
      <w:spacing w:after="100"/>
    </w:pPr>
  </w:style>
  <w:style w:type="paragraph" w:styleId="Spistreci2">
    <w:name w:val="toc 2"/>
    <w:basedOn w:val="Normalny"/>
    <w:next w:val="Normalny"/>
    <w:autoRedefine/>
    <w:uiPriority w:val="39"/>
    <w:unhideWhenUsed/>
    <w:rsid w:val="0027304C"/>
    <w:pPr>
      <w:spacing w:after="100" w:line="278" w:lineRule="auto"/>
      <w:ind w:left="240"/>
      <w:jc w:val="left"/>
    </w:pPr>
    <w:rPr>
      <w:rFonts w:asciiTheme="minorHAnsi" w:eastAsiaTheme="minorEastAsia" w:hAnsiTheme="minorHAnsi" w:cstheme="minorBidi"/>
      <w:kern w:val="2"/>
      <w:sz w:val="24"/>
      <w:szCs w:val="24"/>
      <w:lang w:eastAsia="pl-PL"/>
      <w14:ligatures w14:val="standardContextual"/>
    </w:rPr>
  </w:style>
  <w:style w:type="paragraph" w:styleId="Spistreci3">
    <w:name w:val="toc 3"/>
    <w:basedOn w:val="Normalny"/>
    <w:next w:val="Normalny"/>
    <w:autoRedefine/>
    <w:uiPriority w:val="39"/>
    <w:unhideWhenUsed/>
    <w:rsid w:val="0027304C"/>
    <w:pPr>
      <w:spacing w:after="100" w:line="278" w:lineRule="auto"/>
      <w:ind w:left="480"/>
      <w:jc w:val="left"/>
    </w:pPr>
    <w:rPr>
      <w:rFonts w:asciiTheme="minorHAnsi" w:eastAsiaTheme="minorEastAsia" w:hAnsiTheme="minorHAnsi" w:cstheme="minorBidi"/>
      <w:kern w:val="2"/>
      <w:sz w:val="24"/>
      <w:szCs w:val="24"/>
      <w:lang w:eastAsia="pl-PL"/>
      <w14:ligatures w14:val="standardContextual"/>
    </w:rPr>
  </w:style>
  <w:style w:type="paragraph" w:styleId="Spistreci4">
    <w:name w:val="toc 4"/>
    <w:basedOn w:val="Normalny"/>
    <w:next w:val="Normalny"/>
    <w:autoRedefine/>
    <w:uiPriority w:val="39"/>
    <w:unhideWhenUsed/>
    <w:rsid w:val="0027304C"/>
    <w:pPr>
      <w:spacing w:after="100" w:line="278" w:lineRule="auto"/>
      <w:ind w:left="720"/>
      <w:jc w:val="left"/>
    </w:pPr>
    <w:rPr>
      <w:rFonts w:asciiTheme="minorHAnsi" w:eastAsiaTheme="minorEastAsia" w:hAnsiTheme="minorHAnsi" w:cstheme="minorBidi"/>
      <w:kern w:val="2"/>
      <w:sz w:val="24"/>
      <w:szCs w:val="24"/>
      <w:lang w:eastAsia="pl-PL"/>
      <w14:ligatures w14:val="standardContextual"/>
    </w:rPr>
  </w:style>
  <w:style w:type="paragraph" w:styleId="Spistreci5">
    <w:name w:val="toc 5"/>
    <w:basedOn w:val="Normalny"/>
    <w:next w:val="Normalny"/>
    <w:autoRedefine/>
    <w:uiPriority w:val="39"/>
    <w:unhideWhenUsed/>
    <w:rsid w:val="0027304C"/>
    <w:pPr>
      <w:spacing w:after="100" w:line="278" w:lineRule="auto"/>
      <w:ind w:left="960"/>
      <w:jc w:val="left"/>
    </w:pPr>
    <w:rPr>
      <w:rFonts w:asciiTheme="minorHAnsi" w:eastAsiaTheme="minorEastAsia" w:hAnsiTheme="minorHAnsi" w:cstheme="minorBidi"/>
      <w:kern w:val="2"/>
      <w:sz w:val="24"/>
      <w:szCs w:val="24"/>
      <w:lang w:eastAsia="pl-PL"/>
      <w14:ligatures w14:val="standardContextual"/>
    </w:rPr>
  </w:style>
  <w:style w:type="paragraph" w:styleId="Spistreci6">
    <w:name w:val="toc 6"/>
    <w:basedOn w:val="Normalny"/>
    <w:next w:val="Normalny"/>
    <w:autoRedefine/>
    <w:uiPriority w:val="39"/>
    <w:unhideWhenUsed/>
    <w:rsid w:val="0027304C"/>
    <w:pPr>
      <w:spacing w:after="100" w:line="278" w:lineRule="auto"/>
      <w:ind w:left="1200"/>
      <w:jc w:val="left"/>
    </w:pPr>
    <w:rPr>
      <w:rFonts w:asciiTheme="minorHAnsi" w:eastAsiaTheme="minorEastAsia" w:hAnsiTheme="minorHAnsi" w:cstheme="minorBidi"/>
      <w:kern w:val="2"/>
      <w:sz w:val="24"/>
      <w:szCs w:val="24"/>
      <w:lang w:eastAsia="pl-PL"/>
      <w14:ligatures w14:val="standardContextual"/>
    </w:rPr>
  </w:style>
  <w:style w:type="paragraph" w:styleId="Spistreci7">
    <w:name w:val="toc 7"/>
    <w:basedOn w:val="Normalny"/>
    <w:next w:val="Normalny"/>
    <w:autoRedefine/>
    <w:uiPriority w:val="39"/>
    <w:unhideWhenUsed/>
    <w:rsid w:val="0027304C"/>
    <w:pPr>
      <w:spacing w:after="100" w:line="278" w:lineRule="auto"/>
      <w:ind w:left="1440"/>
      <w:jc w:val="left"/>
    </w:pPr>
    <w:rPr>
      <w:rFonts w:asciiTheme="minorHAnsi" w:eastAsiaTheme="minorEastAsia" w:hAnsiTheme="minorHAnsi" w:cstheme="minorBidi"/>
      <w:kern w:val="2"/>
      <w:sz w:val="24"/>
      <w:szCs w:val="24"/>
      <w:lang w:eastAsia="pl-PL"/>
      <w14:ligatures w14:val="standardContextual"/>
    </w:rPr>
  </w:style>
  <w:style w:type="paragraph" w:styleId="Spistreci8">
    <w:name w:val="toc 8"/>
    <w:basedOn w:val="Normalny"/>
    <w:next w:val="Normalny"/>
    <w:autoRedefine/>
    <w:uiPriority w:val="39"/>
    <w:unhideWhenUsed/>
    <w:rsid w:val="0027304C"/>
    <w:pPr>
      <w:spacing w:after="100" w:line="278" w:lineRule="auto"/>
      <w:ind w:left="1680"/>
      <w:jc w:val="left"/>
    </w:pPr>
    <w:rPr>
      <w:rFonts w:asciiTheme="minorHAnsi" w:eastAsiaTheme="minorEastAsia" w:hAnsiTheme="minorHAnsi" w:cstheme="minorBidi"/>
      <w:kern w:val="2"/>
      <w:sz w:val="24"/>
      <w:szCs w:val="24"/>
      <w:lang w:eastAsia="pl-PL"/>
      <w14:ligatures w14:val="standardContextual"/>
    </w:rPr>
  </w:style>
  <w:style w:type="paragraph" w:styleId="Spistreci9">
    <w:name w:val="toc 9"/>
    <w:basedOn w:val="Normalny"/>
    <w:next w:val="Normalny"/>
    <w:autoRedefine/>
    <w:uiPriority w:val="39"/>
    <w:unhideWhenUsed/>
    <w:rsid w:val="0027304C"/>
    <w:pPr>
      <w:spacing w:after="100" w:line="278" w:lineRule="auto"/>
      <w:ind w:left="1920"/>
      <w:jc w:val="left"/>
    </w:pPr>
    <w:rPr>
      <w:rFonts w:asciiTheme="minorHAnsi" w:eastAsiaTheme="minorEastAsia" w:hAnsiTheme="minorHAnsi" w:cstheme="minorBidi"/>
      <w:kern w:val="2"/>
      <w:sz w:val="24"/>
      <w:szCs w:val="24"/>
      <w:lang w:eastAsia="pl-PL"/>
      <w14:ligatures w14:val="standardContextual"/>
    </w:rPr>
  </w:style>
  <w:style w:type="character" w:styleId="Hipercze">
    <w:name w:val="Hyperlink"/>
    <w:basedOn w:val="Domylnaczcionkaakapitu"/>
    <w:uiPriority w:val="99"/>
    <w:unhideWhenUsed/>
    <w:rsid w:val="0027304C"/>
    <w:rPr>
      <w:color w:val="467886" w:themeColor="hyperlink"/>
      <w:u w:val="single"/>
    </w:rPr>
  </w:style>
  <w:style w:type="character" w:styleId="Nierozpoznanawzmianka">
    <w:name w:val="Unresolved Mention"/>
    <w:basedOn w:val="Domylnaczcionkaakapitu"/>
    <w:uiPriority w:val="99"/>
    <w:semiHidden/>
    <w:unhideWhenUsed/>
    <w:rsid w:val="0027304C"/>
    <w:rPr>
      <w:color w:val="605E5C"/>
      <w:shd w:val="clear" w:color="auto" w:fill="E1DFDD"/>
    </w:rPr>
  </w:style>
  <w:style w:type="paragraph" w:styleId="Nagwek">
    <w:name w:val="header"/>
    <w:basedOn w:val="Normalny"/>
    <w:link w:val="NagwekZnak"/>
    <w:uiPriority w:val="99"/>
    <w:unhideWhenUsed/>
    <w:rsid w:val="0010332D"/>
    <w:pPr>
      <w:tabs>
        <w:tab w:val="center" w:pos="4536"/>
        <w:tab w:val="right" w:pos="9072"/>
      </w:tabs>
      <w:spacing w:after="0"/>
    </w:pPr>
  </w:style>
  <w:style w:type="character" w:customStyle="1" w:styleId="NagwekZnak">
    <w:name w:val="Nagłówek Znak"/>
    <w:basedOn w:val="Domylnaczcionkaakapitu"/>
    <w:link w:val="Nagwek"/>
    <w:uiPriority w:val="99"/>
    <w:rsid w:val="0010332D"/>
    <w:rPr>
      <w:rFonts w:ascii="Calibri" w:eastAsia="Calibri" w:hAnsi="Calibri" w:cs="Times New Roman"/>
      <w:kern w:val="0"/>
      <w:sz w:val="22"/>
      <w:szCs w:val="22"/>
      <w14:ligatures w14:val="none"/>
    </w:rPr>
  </w:style>
  <w:style w:type="paragraph" w:styleId="Stopka">
    <w:name w:val="footer"/>
    <w:basedOn w:val="Normalny"/>
    <w:link w:val="StopkaZnak"/>
    <w:uiPriority w:val="99"/>
    <w:unhideWhenUsed/>
    <w:rsid w:val="0010332D"/>
    <w:pPr>
      <w:tabs>
        <w:tab w:val="center" w:pos="4536"/>
        <w:tab w:val="right" w:pos="9072"/>
      </w:tabs>
      <w:spacing w:after="0"/>
    </w:pPr>
  </w:style>
  <w:style w:type="character" w:customStyle="1" w:styleId="StopkaZnak">
    <w:name w:val="Stopka Znak"/>
    <w:basedOn w:val="Domylnaczcionkaakapitu"/>
    <w:link w:val="Stopka"/>
    <w:uiPriority w:val="99"/>
    <w:rsid w:val="0010332D"/>
    <w:rPr>
      <w:rFonts w:ascii="Calibri" w:eastAsia="Calibri" w:hAnsi="Calibri" w:cs="Times New Roman"/>
      <w:kern w:val="0"/>
      <w:sz w:val="22"/>
      <w:szCs w:val="22"/>
      <w14:ligatures w14:val="none"/>
    </w:rPr>
  </w:style>
  <w:style w:type="paragraph" w:styleId="NormalnyWeb">
    <w:name w:val="Normal (Web)"/>
    <w:basedOn w:val="Normalny"/>
    <w:uiPriority w:val="99"/>
    <w:unhideWhenUsed/>
    <w:rsid w:val="00435915"/>
    <w:pPr>
      <w:spacing w:before="100" w:beforeAutospacing="1" w:after="100" w:afterAutospacing="1"/>
      <w:jc w:val="left"/>
    </w:pPr>
    <w:rPr>
      <w:rFonts w:ascii="Times New Roman" w:eastAsia="Times New Roman" w:hAnsi="Times New Roman"/>
      <w:sz w:val="24"/>
      <w:szCs w:val="24"/>
      <w:lang w:eastAsia="pl-PL"/>
    </w:rPr>
  </w:style>
  <w:style w:type="character" w:styleId="HTML-kod">
    <w:name w:val="HTML Code"/>
    <w:basedOn w:val="Domylnaczcionkaakapitu"/>
    <w:uiPriority w:val="99"/>
    <w:semiHidden/>
    <w:unhideWhenUsed/>
    <w:rsid w:val="00435915"/>
    <w:rPr>
      <w:rFonts w:ascii="Courier New" w:eastAsia="Times New Roman" w:hAnsi="Courier New" w:cs="Courier New"/>
      <w:sz w:val="20"/>
      <w:szCs w:val="20"/>
    </w:rPr>
  </w:style>
  <w:style w:type="paragraph" w:customStyle="1" w:styleId="paragraph">
    <w:name w:val="paragraph"/>
    <w:basedOn w:val="Normalny"/>
    <w:rsid w:val="00D575BB"/>
    <w:pPr>
      <w:spacing w:before="100" w:beforeAutospacing="1" w:after="100" w:afterAutospacing="1"/>
      <w:jc w:val="left"/>
    </w:pPr>
    <w:rPr>
      <w:rFonts w:ascii="Times New Roman" w:eastAsia="Times New Roman" w:hAnsi="Times New Roman"/>
      <w:sz w:val="24"/>
      <w:szCs w:val="24"/>
      <w:lang w:eastAsia="pl-PL"/>
    </w:rPr>
  </w:style>
  <w:style w:type="character" w:customStyle="1" w:styleId="normaltextrun">
    <w:name w:val="normaltextrun"/>
    <w:basedOn w:val="Domylnaczcionkaakapitu"/>
    <w:rsid w:val="00D575BB"/>
  </w:style>
  <w:style w:type="character" w:customStyle="1" w:styleId="eop">
    <w:name w:val="eop"/>
    <w:basedOn w:val="Domylnaczcionkaakapitu"/>
    <w:rsid w:val="00D575BB"/>
  </w:style>
  <w:style w:type="numbering" w:customStyle="1" w:styleId="Bezlisty1">
    <w:name w:val="Bez listy1"/>
    <w:next w:val="Bezlisty"/>
    <w:uiPriority w:val="99"/>
    <w:semiHidden/>
    <w:unhideWhenUsed/>
    <w:rsid w:val="00DA7915"/>
  </w:style>
  <w:style w:type="paragraph" w:customStyle="1" w:styleId="msonormal0">
    <w:name w:val="msonormal"/>
    <w:basedOn w:val="Normalny"/>
    <w:rsid w:val="00DA7915"/>
    <w:pPr>
      <w:spacing w:before="100" w:beforeAutospacing="1" w:after="100" w:afterAutospacing="1"/>
      <w:jc w:val="left"/>
    </w:pPr>
    <w:rPr>
      <w:rFonts w:ascii="Times New Roman" w:eastAsia="Times New Roman" w:hAnsi="Times New Roman"/>
      <w:sz w:val="24"/>
      <w:szCs w:val="24"/>
      <w:lang w:eastAsia="pl-PL"/>
    </w:rPr>
  </w:style>
  <w:style w:type="paragraph" w:customStyle="1" w:styleId="outlineelement">
    <w:name w:val="outlineelement"/>
    <w:basedOn w:val="Normalny"/>
    <w:rsid w:val="00DA7915"/>
    <w:pPr>
      <w:spacing w:before="100" w:beforeAutospacing="1" w:after="100" w:afterAutospacing="1"/>
      <w:jc w:val="left"/>
    </w:pPr>
    <w:rPr>
      <w:rFonts w:ascii="Times New Roman" w:eastAsia="Times New Roman" w:hAnsi="Times New Roman"/>
      <w:sz w:val="24"/>
      <w:szCs w:val="24"/>
      <w:lang w:eastAsia="pl-PL"/>
    </w:rPr>
  </w:style>
  <w:style w:type="character" w:customStyle="1" w:styleId="textrun">
    <w:name w:val="textrun"/>
    <w:basedOn w:val="Domylnaczcionkaakapitu"/>
    <w:rsid w:val="00DA7915"/>
  </w:style>
  <w:style w:type="character" w:customStyle="1" w:styleId="linebreakblob">
    <w:name w:val="linebreakblob"/>
    <w:basedOn w:val="Domylnaczcionkaakapitu"/>
    <w:rsid w:val="00DA7915"/>
  </w:style>
  <w:style w:type="character" w:customStyle="1" w:styleId="scxw71523097">
    <w:name w:val="scxw71523097"/>
    <w:basedOn w:val="Domylnaczcionkaakapitu"/>
    <w:rsid w:val="00DA7915"/>
  </w:style>
  <w:style w:type="character" w:customStyle="1" w:styleId="trackchangetextdeletionmarker">
    <w:name w:val="trackchangetextdeletionmarker"/>
    <w:basedOn w:val="Domylnaczcionkaakapitu"/>
    <w:rsid w:val="00DA7915"/>
  </w:style>
  <w:style w:type="character" w:customStyle="1" w:styleId="trackchangetextinsertion">
    <w:name w:val="trackchangetextinsertion"/>
    <w:basedOn w:val="Domylnaczcionkaakapitu"/>
    <w:rsid w:val="00DA7915"/>
  </w:style>
  <w:style w:type="paragraph" w:styleId="Listanumerowana">
    <w:name w:val="List Number"/>
    <w:basedOn w:val="Normalny"/>
    <w:uiPriority w:val="99"/>
    <w:unhideWhenUsed/>
    <w:rsid w:val="00631B5B"/>
    <w:pPr>
      <w:numPr>
        <w:numId w:val="2"/>
      </w:numPr>
      <w:tabs>
        <w:tab w:val="clear" w:pos="360"/>
      </w:tabs>
      <w:spacing w:after="200" w:line="276" w:lineRule="auto"/>
      <w:contextualSpacing/>
      <w:jc w:val="left"/>
    </w:pPr>
    <w:rPr>
      <w:rFonts w:asciiTheme="minorHAnsi" w:eastAsiaTheme="minorEastAsia" w:hAnsiTheme="minorHAnsi" w:cstheme="minorBidi"/>
      <w:lang w:val="en-US"/>
    </w:rPr>
  </w:style>
  <w:style w:type="paragraph" w:styleId="Tekstpodstawowy2">
    <w:name w:val="Body Text 2"/>
    <w:basedOn w:val="Normalny"/>
    <w:link w:val="Tekstpodstawowy2Znak"/>
    <w:uiPriority w:val="99"/>
    <w:unhideWhenUsed/>
    <w:rsid w:val="00AB575F"/>
    <w:pPr>
      <w:spacing w:line="480" w:lineRule="auto"/>
      <w:jc w:val="left"/>
    </w:pPr>
    <w:rPr>
      <w:rFonts w:asciiTheme="minorHAnsi" w:eastAsiaTheme="minorEastAsia" w:hAnsiTheme="minorHAnsi" w:cstheme="minorBidi"/>
      <w:lang w:val="en-US"/>
    </w:rPr>
  </w:style>
  <w:style w:type="character" w:customStyle="1" w:styleId="Tekstpodstawowy2Znak">
    <w:name w:val="Tekst podstawowy 2 Znak"/>
    <w:basedOn w:val="Domylnaczcionkaakapitu"/>
    <w:link w:val="Tekstpodstawowy2"/>
    <w:uiPriority w:val="99"/>
    <w:rsid w:val="00AB575F"/>
    <w:rPr>
      <w:rFonts w:eastAsiaTheme="minorEastAsia"/>
      <w:kern w:val="0"/>
      <w:sz w:val="22"/>
      <w:szCs w:val="22"/>
      <w:lang w:val="en-US"/>
      <w14:ligatures w14:val="none"/>
    </w:rPr>
  </w:style>
  <w:style w:type="paragraph" w:styleId="Listapunktowana">
    <w:name w:val="List Bullet"/>
    <w:basedOn w:val="Normalny"/>
    <w:uiPriority w:val="99"/>
    <w:unhideWhenUsed/>
    <w:rsid w:val="009F3536"/>
    <w:pPr>
      <w:numPr>
        <w:numId w:val="3"/>
      </w:numPr>
      <w:tabs>
        <w:tab w:val="clear" w:pos="360"/>
      </w:tabs>
      <w:spacing w:after="60" w:line="276" w:lineRule="auto"/>
      <w:ind w:left="0" w:firstLine="0"/>
      <w:contextualSpacing/>
      <w:jc w:val="left"/>
    </w:pPr>
    <w:rPr>
      <w:rFonts w:ascii="Aptos" w:eastAsiaTheme="minorEastAsia" w:hAnsi="Aptos" w:cstheme="minorBidi"/>
      <w:sz w:val="19"/>
      <w:lang w:val="en-US"/>
    </w:rPr>
  </w:style>
  <w:style w:type="character" w:styleId="Pogrubienie">
    <w:name w:val="Strong"/>
    <w:basedOn w:val="Domylnaczcionkaakapitu"/>
    <w:uiPriority w:val="22"/>
    <w:qFormat/>
    <w:rsid w:val="00184E4B"/>
    <w:rPr>
      <w:b/>
      <w:bCs/>
    </w:rPr>
  </w:style>
  <w:style w:type="character" w:customStyle="1" w:styleId="xxxjie0">
    <w:name w:val="___xxxjie0"/>
    <w:basedOn w:val="Domylnaczcionkaakapitu"/>
    <w:rsid w:val="00184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15794">
      <w:bodyDiv w:val="1"/>
      <w:marLeft w:val="0"/>
      <w:marRight w:val="0"/>
      <w:marTop w:val="0"/>
      <w:marBottom w:val="0"/>
      <w:divBdr>
        <w:top w:val="none" w:sz="0" w:space="0" w:color="auto"/>
        <w:left w:val="none" w:sz="0" w:space="0" w:color="auto"/>
        <w:bottom w:val="none" w:sz="0" w:space="0" w:color="auto"/>
        <w:right w:val="none" w:sz="0" w:space="0" w:color="auto"/>
      </w:divBdr>
      <w:divsChild>
        <w:div w:id="304168804">
          <w:marLeft w:val="0"/>
          <w:marRight w:val="0"/>
          <w:marTop w:val="0"/>
          <w:marBottom w:val="0"/>
          <w:divBdr>
            <w:top w:val="none" w:sz="0" w:space="0" w:color="auto"/>
            <w:left w:val="none" w:sz="0" w:space="0" w:color="auto"/>
            <w:bottom w:val="none" w:sz="0" w:space="0" w:color="auto"/>
            <w:right w:val="none" w:sz="0" w:space="0" w:color="auto"/>
          </w:divBdr>
        </w:div>
      </w:divsChild>
    </w:div>
    <w:div w:id="464204437">
      <w:bodyDiv w:val="1"/>
      <w:marLeft w:val="0"/>
      <w:marRight w:val="0"/>
      <w:marTop w:val="0"/>
      <w:marBottom w:val="0"/>
      <w:divBdr>
        <w:top w:val="none" w:sz="0" w:space="0" w:color="auto"/>
        <w:left w:val="none" w:sz="0" w:space="0" w:color="auto"/>
        <w:bottom w:val="none" w:sz="0" w:space="0" w:color="auto"/>
        <w:right w:val="none" w:sz="0" w:space="0" w:color="auto"/>
      </w:divBdr>
      <w:divsChild>
        <w:div w:id="1562910302">
          <w:marLeft w:val="0"/>
          <w:marRight w:val="0"/>
          <w:marTop w:val="0"/>
          <w:marBottom w:val="0"/>
          <w:divBdr>
            <w:top w:val="none" w:sz="0" w:space="0" w:color="auto"/>
            <w:left w:val="none" w:sz="0" w:space="0" w:color="auto"/>
            <w:bottom w:val="none" w:sz="0" w:space="0" w:color="auto"/>
            <w:right w:val="none" w:sz="0" w:space="0" w:color="auto"/>
          </w:divBdr>
        </w:div>
      </w:divsChild>
    </w:div>
    <w:div w:id="537549699">
      <w:bodyDiv w:val="1"/>
      <w:marLeft w:val="0"/>
      <w:marRight w:val="0"/>
      <w:marTop w:val="0"/>
      <w:marBottom w:val="0"/>
      <w:divBdr>
        <w:top w:val="none" w:sz="0" w:space="0" w:color="auto"/>
        <w:left w:val="none" w:sz="0" w:space="0" w:color="auto"/>
        <w:bottom w:val="none" w:sz="0" w:space="0" w:color="auto"/>
        <w:right w:val="none" w:sz="0" w:space="0" w:color="auto"/>
      </w:divBdr>
      <w:divsChild>
        <w:div w:id="1161198211">
          <w:marLeft w:val="0"/>
          <w:marRight w:val="0"/>
          <w:marTop w:val="0"/>
          <w:marBottom w:val="0"/>
          <w:divBdr>
            <w:top w:val="none" w:sz="0" w:space="0" w:color="auto"/>
            <w:left w:val="none" w:sz="0" w:space="0" w:color="auto"/>
            <w:bottom w:val="none" w:sz="0" w:space="0" w:color="auto"/>
            <w:right w:val="none" w:sz="0" w:space="0" w:color="auto"/>
          </w:divBdr>
        </w:div>
      </w:divsChild>
    </w:div>
    <w:div w:id="631911137">
      <w:bodyDiv w:val="1"/>
      <w:marLeft w:val="0"/>
      <w:marRight w:val="0"/>
      <w:marTop w:val="0"/>
      <w:marBottom w:val="0"/>
      <w:divBdr>
        <w:top w:val="none" w:sz="0" w:space="0" w:color="auto"/>
        <w:left w:val="none" w:sz="0" w:space="0" w:color="auto"/>
        <w:bottom w:val="none" w:sz="0" w:space="0" w:color="auto"/>
        <w:right w:val="none" w:sz="0" w:space="0" w:color="auto"/>
      </w:divBdr>
      <w:divsChild>
        <w:div w:id="1662126225">
          <w:marLeft w:val="0"/>
          <w:marRight w:val="0"/>
          <w:marTop w:val="0"/>
          <w:marBottom w:val="0"/>
          <w:divBdr>
            <w:top w:val="none" w:sz="0" w:space="0" w:color="auto"/>
            <w:left w:val="none" w:sz="0" w:space="0" w:color="auto"/>
            <w:bottom w:val="none" w:sz="0" w:space="0" w:color="auto"/>
            <w:right w:val="none" w:sz="0" w:space="0" w:color="auto"/>
          </w:divBdr>
        </w:div>
      </w:divsChild>
    </w:div>
    <w:div w:id="695888583">
      <w:bodyDiv w:val="1"/>
      <w:marLeft w:val="0"/>
      <w:marRight w:val="0"/>
      <w:marTop w:val="0"/>
      <w:marBottom w:val="0"/>
      <w:divBdr>
        <w:top w:val="none" w:sz="0" w:space="0" w:color="auto"/>
        <w:left w:val="none" w:sz="0" w:space="0" w:color="auto"/>
        <w:bottom w:val="none" w:sz="0" w:space="0" w:color="auto"/>
        <w:right w:val="none" w:sz="0" w:space="0" w:color="auto"/>
      </w:divBdr>
      <w:divsChild>
        <w:div w:id="850292301">
          <w:marLeft w:val="0"/>
          <w:marRight w:val="0"/>
          <w:marTop w:val="0"/>
          <w:marBottom w:val="0"/>
          <w:divBdr>
            <w:top w:val="none" w:sz="0" w:space="0" w:color="auto"/>
            <w:left w:val="none" w:sz="0" w:space="0" w:color="auto"/>
            <w:bottom w:val="none" w:sz="0" w:space="0" w:color="auto"/>
            <w:right w:val="none" w:sz="0" w:space="0" w:color="auto"/>
          </w:divBdr>
        </w:div>
      </w:divsChild>
    </w:div>
    <w:div w:id="764812386">
      <w:bodyDiv w:val="1"/>
      <w:marLeft w:val="0"/>
      <w:marRight w:val="0"/>
      <w:marTop w:val="0"/>
      <w:marBottom w:val="0"/>
      <w:divBdr>
        <w:top w:val="none" w:sz="0" w:space="0" w:color="auto"/>
        <w:left w:val="none" w:sz="0" w:space="0" w:color="auto"/>
        <w:bottom w:val="none" w:sz="0" w:space="0" w:color="auto"/>
        <w:right w:val="none" w:sz="0" w:space="0" w:color="auto"/>
      </w:divBdr>
      <w:divsChild>
        <w:div w:id="368383816">
          <w:marLeft w:val="0"/>
          <w:marRight w:val="0"/>
          <w:marTop w:val="0"/>
          <w:marBottom w:val="0"/>
          <w:divBdr>
            <w:top w:val="none" w:sz="0" w:space="0" w:color="auto"/>
            <w:left w:val="none" w:sz="0" w:space="0" w:color="auto"/>
            <w:bottom w:val="none" w:sz="0" w:space="0" w:color="auto"/>
            <w:right w:val="none" w:sz="0" w:space="0" w:color="auto"/>
          </w:divBdr>
        </w:div>
      </w:divsChild>
    </w:div>
    <w:div w:id="1093665131">
      <w:bodyDiv w:val="1"/>
      <w:marLeft w:val="0"/>
      <w:marRight w:val="0"/>
      <w:marTop w:val="0"/>
      <w:marBottom w:val="0"/>
      <w:divBdr>
        <w:top w:val="none" w:sz="0" w:space="0" w:color="auto"/>
        <w:left w:val="none" w:sz="0" w:space="0" w:color="auto"/>
        <w:bottom w:val="none" w:sz="0" w:space="0" w:color="auto"/>
        <w:right w:val="none" w:sz="0" w:space="0" w:color="auto"/>
      </w:divBdr>
      <w:divsChild>
        <w:div w:id="839852299">
          <w:marLeft w:val="0"/>
          <w:marRight w:val="0"/>
          <w:marTop w:val="0"/>
          <w:marBottom w:val="0"/>
          <w:divBdr>
            <w:top w:val="none" w:sz="0" w:space="0" w:color="auto"/>
            <w:left w:val="none" w:sz="0" w:space="0" w:color="auto"/>
            <w:bottom w:val="none" w:sz="0" w:space="0" w:color="auto"/>
            <w:right w:val="none" w:sz="0" w:space="0" w:color="auto"/>
          </w:divBdr>
        </w:div>
      </w:divsChild>
    </w:div>
    <w:div w:id="1311599227">
      <w:bodyDiv w:val="1"/>
      <w:marLeft w:val="0"/>
      <w:marRight w:val="0"/>
      <w:marTop w:val="0"/>
      <w:marBottom w:val="0"/>
      <w:divBdr>
        <w:top w:val="none" w:sz="0" w:space="0" w:color="auto"/>
        <w:left w:val="none" w:sz="0" w:space="0" w:color="auto"/>
        <w:bottom w:val="none" w:sz="0" w:space="0" w:color="auto"/>
        <w:right w:val="none" w:sz="0" w:space="0" w:color="auto"/>
      </w:divBdr>
      <w:divsChild>
        <w:div w:id="1573537285">
          <w:marLeft w:val="0"/>
          <w:marRight w:val="0"/>
          <w:marTop w:val="0"/>
          <w:marBottom w:val="0"/>
          <w:divBdr>
            <w:top w:val="none" w:sz="0" w:space="0" w:color="auto"/>
            <w:left w:val="none" w:sz="0" w:space="0" w:color="auto"/>
            <w:bottom w:val="none" w:sz="0" w:space="0" w:color="auto"/>
            <w:right w:val="none" w:sz="0" w:space="0" w:color="auto"/>
          </w:divBdr>
        </w:div>
      </w:divsChild>
    </w:div>
    <w:div w:id="1331181906">
      <w:bodyDiv w:val="1"/>
      <w:marLeft w:val="0"/>
      <w:marRight w:val="0"/>
      <w:marTop w:val="0"/>
      <w:marBottom w:val="0"/>
      <w:divBdr>
        <w:top w:val="none" w:sz="0" w:space="0" w:color="auto"/>
        <w:left w:val="none" w:sz="0" w:space="0" w:color="auto"/>
        <w:bottom w:val="none" w:sz="0" w:space="0" w:color="auto"/>
        <w:right w:val="none" w:sz="0" w:space="0" w:color="auto"/>
      </w:divBdr>
      <w:divsChild>
        <w:div w:id="1083256153">
          <w:marLeft w:val="0"/>
          <w:marRight w:val="0"/>
          <w:marTop w:val="0"/>
          <w:marBottom w:val="0"/>
          <w:divBdr>
            <w:top w:val="none" w:sz="0" w:space="0" w:color="auto"/>
            <w:left w:val="none" w:sz="0" w:space="0" w:color="auto"/>
            <w:bottom w:val="none" w:sz="0" w:space="0" w:color="auto"/>
            <w:right w:val="none" w:sz="0" w:space="0" w:color="auto"/>
          </w:divBdr>
        </w:div>
      </w:divsChild>
    </w:div>
    <w:div w:id="1626428175">
      <w:bodyDiv w:val="1"/>
      <w:marLeft w:val="0"/>
      <w:marRight w:val="0"/>
      <w:marTop w:val="0"/>
      <w:marBottom w:val="0"/>
      <w:divBdr>
        <w:top w:val="none" w:sz="0" w:space="0" w:color="auto"/>
        <w:left w:val="none" w:sz="0" w:space="0" w:color="auto"/>
        <w:bottom w:val="none" w:sz="0" w:space="0" w:color="auto"/>
        <w:right w:val="none" w:sz="0" w:space="0" w:color="auto"/>
      </w:divBdr>
      <w:divsChild>
        <w:div w:id="620379930">
          <w:marLeft w:val="0"/>
          <w:marRight w:val="0"/>
          <w:marTop w:val="0"/>
          <w:marBottom w:val="0"/>
          <w:divBdr>
            <w:top w:val="none" w:sz="0" w:space="0" w:color="auto"/>
            <w:left w:val="none" w:sz="0" w:space="0" w:color="auto"/>
            <w:bottom w:val="none" w:sz="0" w:space="0" w:color="auto"/>
            <w:right w:val="none" w:sz="0" w:space="0" w:color="auto"/>
          </w:divBdr>
        </w:div>
      </w:divsChild>
    </w:div>
    <w:div w:id="1937445132">
      <w:bodyDiv w:val="1"/>
      <w:marLeft w:val="0"/>
      <w:marRight w:val="0"/>
      <w:marTop w:val="0"/>
      <w:marBottom w:val="0"/>
      <w:divBdr>
        <w:top w:val="none" w:sz="0" w:space="0" w:color="auto"/>
        <w:left w:val="none" w:sz="0" w:space="0" w:color="auto"/>
        <w:bottom w:val="none" w:sz="0" w:space="0" w:color="auto"/>
        <w:right w:val="none" w:sz="0" w:space="0" w:color="auto"/>
      </w:divBdr>
      <w:divsChild>
        <w:div w:id="1041906989">
          <w:marLeft w:val="0"/>
          <w:marRight w:val="0"/>
          <w:marTop w:val="0"/>
          <w:marBottom w:val="0"/>
          <w:divBdr>
            <w:top w:val="none" w:sz="0" w:space="0" w:color="auto"/>
            <w:left w:val="none" w:sz="0" w:space="0" w:color="auto"/>
            <w:bottom w:val="none" w:sz="0" w:space="0" w:color="auto"/>
            <w:right w:val="none" w:sz="0" w:space="0" w:color="auto"/>
          </w:divBdr>
        </w:div>
      </w:divsChild>
    </w:div>
    <w:div w:id="1941258352">
      <w:bodyDiv w:val="1"/>
      <w:marLeft w:val="0"/>
      <w:marRight w:val="0"/>
      <w:marTop w:val="0"/>
      <w:marBottom w:val="0"/>
      <w:divBdr>
        <w:top w:val="none" w:sz="0" w:space="0" w:color="auto"/>
        <w:left w:val="none" w:sz="0" w:space="0" w:color="auto"/>
        <w:bottom w:val="none" w:sz="0" w:space="0" w:color="auto"/>
        <w:right w:val="none" w:sz="0" w:space="0" w:color="auto"/>
      </w:divBdr>
    </w:div>
    <w:div w:id="2110391952">
      <w:bodyDiv w:val="1"/>
      <w:marLeft w:val="0"/>
      <w:marRight w:val="0"/>
      <w:marTop w:val="0"/>
      <w:marBottom w:val="0"/>
      <w:divBdr>
        <w:top w:val="none" w:sz="0" w:space="0" w:color="auto"/>
        <w:left w:val="none" w:sz="0" w:space="0" w:color="auto"/>
        <w:bottom w:val="none" w:sz="0" w:space="0" w:color="auto"/>
        <w:right w:val="none" w:sz="0" w:space="0" w:color="auto"/>
      </w:divBdr>
      <w:divsChild>
        <w:div w:id="142456813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02DF3AE63238744BE03C31806109389" ma:contentTypeVersion="15" ma:contentTypeDescription="Utwórz nowy dokument." ma:contentTypeScope="" ma:versionID="a6350ae7664b508a4551889e33ca6a5c">
  <xsd:schema xmlns:xsd="http://www.w3.org/2001/XMLSchema" xmlns:xs="http://www.w3.org/2001/XMLSchema" xmlns:p="http://schemas.microsoft.com/office/2006/metadata/properties" xmlns:ns1="http://schemas.microsoft.com/sharepoint/v3" xmlns:ns2="eab2aa5f-0808-40b1-8386-a7dff95a2f6f" xmlns:ns3="49f921c4-ad3e-4550-8978-8158d736672e" targetNamespace="http://schemas.microsoft.com/office/2006/metadata/properties" ma:root="true" ma:fieldsID="e4a9bf2680451f8a4663a1a61af1b706" ns1:_="" ns2:_="" ns3:_="">
    <xsd:import namespace="http://schemas.microsoft.com/sharepoint/v3"/>
    <xsd:import namespace="eab2aa5f-0808-40b1-8386-a7dff95a2f6f"/>
    <xsd:import namespace="49f921c4-ad3e-4550-8978-8158d73667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Właściwości ujednoliconych zasad zgodności" ma:hidden="true" ma:internalName="_ip_UnifiedCompliancePolicyProperties">
      <xsd:simpleType>
        <xsd:restriction base="dms:Note"/>
      </xsd:simpleType>
    </xsd:element>
    <xsd:element name="_ip_UnifiedCompliancePolicyUIAction" ma:index="17"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b2aa5f-0808-40b1-8386-a7dff95a2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6203b583-8050-4136-8cdf-9dc75ae04d1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f921c4-ad3e-4550-8978-8158d736672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a5a6c0d-5289-42db-b9ce-72846ccd3e1e}" ma:internalName="TaxCatchAll" ma:showField="CatchAllData" ma:web="49f921c4-ad3e-4550-8978-8158d7366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ab2aa5f-0808-40b1-8386-a7dff95a2f6f">
      <Terms xmlns="http://schemas.microsoft.com/office/infopath/2007/PartnerControls"/>
    </lcf76f155ced4ddcb4097134ff3c332f>
    <TaxCatchAll xmlns="49f921c4-ad3e-4550-8978-8158d736672e" xsi:nil="true"/>
  </documentManagement>
</p:properties>
</file>

<file path=customXml/itemProps1.xml><?xml version="1.0" encoding="utf-8"?>
<ds:datastoreItem xmlns:ds="http://schemas.openxmlformats.org/officeDocument/2006/customXml" ds:itemID="{A158C9ED-B69C-4184-8238-24EF6FA6BF8F}">
  <ds:schemaRefs>
    <ds:schemaRef ds:uri="http://schemas.openxmlformats.org/officeDocument/2006/bibliography"/>
  </ds:schemaRefs>
</ds:datastoreItem>
</file>

<file path=customXml/itemProps2.xml><?xml version="1.0" encoding="utf-8"?>
<ds:datastoreItem xmlns:ds="http://schemas.openxmlformats.org/officeDocument/2006/customXml" ds:itemID="{48AAE6C5-B3B0-4859-BEF5-1ABF44C37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b2aa5f-0808-40b1-8386-a7dff95a2f6f"/>
    <ds:schemaRef ds:uri="49f921c4-ad3e-4550-8978-8158d7366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D346C3-EB1C-4554-8027-3A3EB2B9D333}">
  <ds:schemaRefs>
    <ds:schemaRef ds:uri="http://schemas.microsoft.com/sharepoint/v3/contenttype/forms"/>
  </ds:schemaRefs>
</ds:datastoreItem>
</file>

<file path=customXml/itemProps4.xml><?xml version="1.0" encoding="utf-8"?>
<ds:datastoreItem xmlns:ds="http://schemas.openxmlformats.org/officeDocument/2006/customXml" ds:itemID="{0EB79BA4-236A-4E33-B305-B7CBD763A340}">
  <ds:schemaRefs>
    <ds:schemaRef ds:uri="http://schemas.microsoft.com/office/2006/metadata/properties"/>
    <ds:schemaRef ds:uri="http://schemas.microsoft.com/office/infopath/2007/PartnerControls"/>
    <ds:schemaRef ds:uri="http://schemas.microsoft.com/sharepoint/v3"/>
    <ds:schemaRef ds:uri="eab2aa5f-0808-40b1-8386-a7dff95a2f6f"/>
    <ds:schemaRef ds:uri="49f921c4-ad3e-4550-8978-8158d736672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10068</Words>
  <Characters>60409</Characters>
  <Application>Microsoft Office Word</Application>
  <DocSecurity>0</DocSecurity>
  <Lines>503</Lines>
  <Paragraphs>140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Magdziarz Adam</dc:creator>
  <cp:keywords/>
  <dc:description/>
  <cp:lastModifiedBy>Czarnecka Marika</cp:lastModifiedBy>
  <cp:revision>2</cp:revision>
  <dcterms:created xsi:type="dcterms:W3CDTF">2026-10-09T07:46:00Z</dcterms:created>
  <dcterms:modified xsi:type="dcterms:W3CDTF">2026-10-09T07:46:00Z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0x010100802DF3AE63238744BE03C31806109389</vt:lpwstr>
  </property>
  <property fmtid="{D5CDD505-2E9C-101B-9397-08002B2CF9AE}" pid="3" name="MediaServiceImageTags">
    <vt:lpwstr/>
  </property>
  <property fmtid="{D5CDD505-2E9C-101B-9397-08002B2CF9AE}" pid="4" name="docLang">
    <vt:lpwstr>pl</vt:lpwstr>
  </property>
</Properties>
</file>